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E9" w:rsidRPr="002B088A" w:rsidRDefault="0000678B" w:rsidP="00B974E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1030" cy="767715"/>
            <wp:effectExtent l="19050" t="0" r="762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4E9" w:rsidRPr="00A353CC" w:rsidRDefault="00B974E9" w:rsidP="004D257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853726"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B974E9" w:rsidRPr="00A353CC" w:rsidRDefault="00B974E9" w:rsidP="004D257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A353CC" w:rsidRPr="00A353CC" w:rsidRDefault="00B974E9" w:rsidP="004D257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974E9" w:rsidRDefault="00B974E9" w:rsidP="004D257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>ТАШТАГОЛЬСКОГО МУНИЦИПАЛЬНОГО РАЙОНА</w:t>
      </w:r>
    </w:p>
    <w:p w:rsidR="004D2577" w:rsidRPr="00A353CC" w:rsidRDefault="004D2577" w:rsidP="004D257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E9" w:rsidRPr="00A353CC" w:rsidRDefault="00B974E9" w:rsidP="002B088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74E9" w:rsidRDefault="0000678B" w:rsidP="004D25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C369E">
        <w:rPr>
          <w:rFonts w:ascii="Times New Roman" w:hAnsi="Times New Roman" w:cs="Times New Roman"/>
          <w:sz w:val="28"/>
          <w:szCs w:val="28"/>
        </w:rPr>
        <w:t>О</w:t>
      </w:r>
      <w:r w:rsidR="00B974E9" w:rsidRPr="00CC36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4E9" w:rsidRPr="00CC369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25</w:t>
      </w:r>
      <w:r w:rsidR="00B974E9" w:rsidRPr="00CC369E">
        <w:rPr>
          <w:rFonts w:ascii="Times New Roman" w:hAnsi="Times New Roman" w:cs="Times New Roman"/>
          <w:sz w:val="28"/>
          <w:szCs w:val="28"/>
        </w:rPr>
        <w:t>»</w:t>
      </w:r>
      <w:r w:rsidR="005618AB" w:rsidRPr="00853726">
        <w:rPr>
          <w:rFonts w:ascii="Times New Roman" w:hAnsi="Times New Roman" w:cs="Times New Roman"/>
          <w:sz w:val="28"/>
          <w:szCs w:val="28"/>
        </w:rPr>
        <w:t xml:space="preserve"> </w:t>
      </w:r>
      <w:r w:rsidR="008A0AB8">
        <w:rPr>
          <w:rFonts w:ascii="Times New Roman" w:hAnsi="Times New Roman" w:cs="Times New Roman"/>
          <w:sz w:val="28"/>
          <w:szCs w:val="28"/>
        </w:rPr>
        <w:t xml:space="preserve"> </w:t>
      </w:r>
      <w:r w:rsidR="00D55809">
        <w:rPr>
          <w:rFonts w:ascii="Times New Roman" w:hAnsi="Times New Roman" w:cs="Times New Roman"/>
          <w:sz w:val="28"/>
          <w:szCs w:val="28"/>
        </w:rPr>
        <w:t>марта</w:t>
      </w:r>
      <w:r w:rsidR="005371FD">
        <w:rPr>
          <w:rFonts w:ascii="Times New Roman" w:hAnsi="Times New Roman" w:cs="Times New Roman"/>
          <w:sz w:val="28"/>
          <w:szCs w:val="28"/>
        </w:rPr>
        <w:t xml:space="preserve"> </w:t>
      </w:r>
      <w:r w:rsidR="008A0AB8">
        <w:rPr>
          <w:rFonts w:ascii="Times New Roman" w:hAnsi="Times New Roman" w:cs="Times New Roman"/>
          <w:sz w:val="28"/>
          <w:szCs w:val="28"/>
        </w:rPr>
        <w:t xml:space="preserve"> </w:t>
      </w:r>
      <w:r w:rsidR="00B974E9" w:rsidRPr="00CC369E">
        <w:rPr>
          <w:rFonts w:ascii="Times New Roman" w:hAnsi="Times New Roman" w:cs="Times New Roman"/>
          <w:sz w:val="28"/>
          <w:szCs w:val="28"/>
        </w:rPr>
        <w:t>20</w:t>
      </w:r>
      <w:r w:rsidR="008A0AB8">
        <w:rPr>
          <w:rFonts w:ascii="Times New Roman" w:hAnsi="Times New Roman" w:cs="Times New Roman"/>
          <w:sz w:val="28"/>
          <w:szCs w:val="28"/>
        </w:rPr>
        <w:t>2</w:t>
      </w:r>
      <w:r w:rsidR="00D55809">
        <w:rPr>
          <w:rFonts w:ascii="Times New Roman" w:hAnsi="Times New Roman" w:cs="Times New Roman"/>
          <w:sz w:val="28"/>
          <w:szCs w:val="28"/>
        </w:rPr>
        <w:t>1</w:t>
      </w:r>
      <w:r w:rsidR="008A0AB8">
        <w:rPr>
          <w:rFonts w:ascii="Times New Roman" w:hAnsi="Times New Roman" w:cs="Times New Roman"/>
          <w:sz w:val="28"/>
          <w:szCs w:val="28"/>
        </w:rPr>
        <w:t xml:space="preserve"> г. №</w:t>
      </w:r>
      <w:r w:rsidR="00937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324</w:t>
      </w:r>
      <w:r w:rsidR="00D55809">
        <w:rPr>
          <w:rFonts w:ascii="Times New Roman" w:hAnsi="Times New Roman" w:cs="Times New Roman"/>
          <w:sz w:val="28"/>
          <w:szCs w:val="28"/>
        </w:rPr>
        <w:t xml:space="preserve"> </w:t>
      </w:r>
      <w:r w:rsidR="00B974E9" w:rsidRPr="00CC369E">
        <w:rPr>
          <w:rFonts w:ascii="Times New Roman" w:hAnsi="Times New Roman" w:cs="Times New Roman"/>
          <w:sz w:val="28"/>
          <w:szCs w:val="28"/>
        </w:rPr>
        <w:t>-п</w:t>
      </w:r>
    </w:p>
    <w:p w:rsidR="009372BE" w:rsidRPr="00CC369E" w:rsidRDefault="009372BE" w:rsidP="004D25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372BE" w:rsidRDefault="009372BE" w:rsidP="009372B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372BE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ПРАВИЛ ИСПОЛЬЗОВАНИЯ ВОДНЫХ ОБЪЕКТОВ ОБЩЕГО ПОЛЬЗОВАНИЯ ДЛЯ ЛИЧНЫХ И БЫТОВЫХ НУЖД НА ТЕРРИТОРИИ </w:t>
      </w:r>
      <w:r>
        <w:rPr>
          <w:rFonts w:ascii="Times New Roman" w:hAnsi="Times New Roman" w:cs="Times New Roman"/>
          <w:color w:val="auto"/>
          <w:sz w:val="24"/>
          <w:szCs w:val="24"/>
        </w:rPr>
        <w:t>ТАШТАГОЛЬСКОГО</w:t>
      </w:r>
      <w:r w:rsidRPr="009372BE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372BE" w:rsidRPr="009372BE" w:rsidRDefault="009372BE" w:rsidP="009372BE"/>
    <w:p w:rsidR="009372BE" w:rsidRDefault="009372BE" w:rsidP="0093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9372BE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7" w:history="1">
        <w:r w:rsidRPr="009372B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372BE">
        <w:rPr>
          <w:rFonts w:ascii="Times New Roman" w:hAnsi="Times New Roman" w:cs="Times New Roman"/>
          <w:b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9372BE">
          <w:rPr>
            <w:rFonts w:ascii="Times New Roman" w:hAnsi="Times New Roman" w:cs="Times New Roman"/>
            <w:bCs/>
            <w:sz w:val="28"/>
            <w:szCs w:val="28"/>
          </w:rPr>
          <w:t>статьями 6</w:t>
        </w:r>
      </w:hyperlink>
      <w:r w:rsidRPr="009372B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9372BE">
          <w:rPr>
            <w:rFonts w:ascii="Times New Roman" w:hAnsi="Times New Roman" w:cs="Times New Roman"/>
            <w:bCs/>
            <w:sz w:val="28"/>
            <w:szCs w:val="28"/>
          </w:rPr>
          <w:t>27</w:t>
        </w:r>
      </w:hyperlink>
      <w:r w:rsidRPr="009372BE">
        <w:rPr>
          <w:rFonts w:ascii="Times New Roman" w:hAnsi="Times New Roman" w:cs="Times New Roman"/>
          <w:bCs/>
          <w:sz w:val="28"/>
          <w:szCs w:val="28"/>
        </w:rPr>
        <w:t xml:space="preserve"> Водного кодекса Российской Федерации, 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массового отдыха населения, туризма и других организованных местах отдыха, руководствуясь </w:t>
      </w:r>
      <w:hyperlink r:id="rId10" w:history="1">
        <w:r w:rsidRPr="009372BE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9372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Таштагольского муниципального района</w:t>
      </w:r>
      <w:r w:rsidRPr="009372BE">
        <w:rPr>
          <w:rFonts w:ascii="Times New Roman" w:hAnsi="Times New Roman" w:cs="Times New Roman"/>
          <w:bCs/>
          <w:sz w:val="28"/>
          <w:szCs w:val="28"/>
        </w:rPr>
        <w:t>, постановляю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372BE" w:rsidRPr="009372BE" w:rsidRDefault="009372BE" w:rsidP="0093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E9C" w:rsidRDefault="009372BE" w:rsidP="0093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4E9C" w:rsidRPr="006C7D1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history="1">
        <w:r w:rsidRPr="009372B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937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водных объектов общего пользования для личных и бытовых нужд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014E9C" w:rsidRPr="006C7D18" w:rsidRDefault="009372BE" w:rsidP="00937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014E9C" w:rsidRPr="006C7D18">
        <w:rPr>
          <w:rFonts w:ascii="Times New Roman" w:hAnsi="Times New Roman" w:cs="Times New Roman"/>
          <w:sz w:val="28"/>
          <w:szCs w:val="28"/>
        </w:rPr>
        <w:t xml:space="preserve">. </w:t>
      </w:r>
      <w:r w:rsidR="00151AAB" w:rsidRPr="006C7D18">
        <w:rPr>
          <w:rFonts w:ascii="Times New Roman" w:hAnsi="Times New Roman" w:cs="Times New Roman"/>
          <w:sz w:val="28"/>
          <w:szCs w:val="28"/>
        </w:rPr>
        <w:t xml:space="preserve">Пресс-секретарю Главы Таштагольского муниципального района </w:t>
      </w:r>
      <w:r w:rsidR="00853726">
        <w:rPr>
          <w:rFonts w:ascii="Times New Roman" w:hAnsi="Times New Roman" w:cs="Times New Roman"/>
          <w:sz w:val="28"/>
          <w:szCs w:val="28"/>
        </w:rPr>
        <w:t xml:space="preserve">(М.Л. </w:t>
      </w:r>
      <w:r w:rsidR="00151AAB" w:rsidRPr="006C7D18">
        <w:rPr>
          <w:rFonts w:ascii="Times New Roman" w:hAnsi="Times New Roman" w:cs="Times New Roman"/>
          <w:sz w:val="28"/>
          <w:szCs w:val="28"/>
        </w:rPr>
        <w:t>Кустовой</w:t>
      </w:r>
      <w:r w:rsidR="00853726">
        <w:rPr>
          <w:rFonts w:ascii="Times New Roman" w:hAnsi="Times New Roman" w:cs="Times New Roman"/>
          <w:sz w:val="28"/>
          <w:szCs w:val="28"/>
        </w:rPr>
        <w:t>)</w:t>
      </w:r>
      <w:r w:rsidR="00151AAB" w:rsidRPr="006C7D18">
        <w:rPr>
          <w:rFonts w:ascii="Times New Roman" w:hAnsi="Times New Roman" w:cs="Times New Roman"/>
          <w:sz w:val="28"/>
          <w:szCs w:val="28"/>
        </w:rPr>
        <w:t xml:space="preserve">  разме</w:t>
      </w:r>
      <w:r w:rsidR="00853726">
        <w:rPr>
          <w:rFonts w:ascii="Times New Roman" w:hAnsi="Times New Roman" w:cs="Times New Roman"/>
          <w:sz w:val="28"/>
          <w:szCs w:val="28"/>
        </w:rPr>
        <w:t>стить</w:t>
      </w:r>
      <w:r w:rsidR="00151AAB" w:rsidRPr="006C7D1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53726">
        <w:rPr>
          <w:rFonts w:ascii="Times New Roman" w:hAnsi="Times New Roman" w:cs="Times New Roman"/>
          <w:sz w:val="28"/>
          <w:szCs w:val="28"/>
        </w:rPr>
        <w:t>е</w:t>
      </w:r>
      <w:r w:rsidR="00151AAB" w:rsidRPr="006C7D1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53726">
        <w:rPr>
          <w:rFonts w:ascii="Times New Roman" w:hAnsi="Times New Roman" w:cs="Times New Roman"/>
          <w:sz w:val="28"/>
          <w:szCs w:val="28"/>
        </w:rPr>
        <w:t>е</w:t>
      </w:r>
      <w:r w:rsidR="00151AAB" w:rsidRPr="006C7D1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D25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1AAB" w:rsidRPr="006C7D18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4D257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51AAB" w:rsidRPr="006C7D18">
        <w:rPr>
          <w:rFonts w:ascii="Times New Roman" w:hAnsi="Times New Roman" w:cs="Times New Roman"/>
          <w:sz w:val="28"/>
          <w:szCs w:val="28"/>
        </w:rPr>
        <w:t>.</w:t>
      </w:r>
    </w:p>
    <w:p w:rsidR="00014E9C" w:rsidRPr="006C7D18" w:rsidRDefault="009372BE" w:rsidP="00937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014E9C" w:rsidRPr="006C7D18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</w:t>
      </w:r>
      <w:r w:rsidR="004D2577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Таштагольского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А.В. Гришукова</w:t>
      </w:r>
      <w:r w:rsidR="004D2577">
        <w:rPr>
          <w:rFonts w:ascii="Times New Roman" w:hAnsi="Times New Roman" w:cs="Times New Roman"/>
          <w:sz w:val="28"/>
          <w:szCs w:val="28"/>
        </w:rPr>
        <w:t>.</w:t>
      </w:r>
    </w:p>
    <w:p w:rsidR="00014E9C" w:rsidRDefault="00014E9C" w:rsidP="00014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1FD" w:rsidRDefault="005371FD" w:rsidP="00014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1FD" w:rsidRDefault="005371FD" w:rsidP="00014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1FD" w:rsidRPr="006C7D18" w:rsidRDefault="005371FD" w:rsidP="00014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4E9" w:rsidRPr="006C7D18" w:rsidRDefault="00B974E9" w:rsidP="002B088A">
      <w:pPr>
        <w:pStyle w:val="text3c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B974E9" w:rsidRPr="006C7D18" w:rsidRDefault="00B974E9" w:rsidP="002B088A">
      <w:pPr>
        <w:pStyle w:val="text2c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6C7D18">
        <w:rPr>
          <w:rFonts w:ascii="Times New Roman" w:hAnsi="Times New Roman"/>
          <w:b/>
          <w:sz w:val="28"/>
          <w:szCs w:val="28"/>
        </w:rPr>
        <w:t xml:space="preserve">Глава Таштагольского </w:t>
      </w:r>
    </w:p>
    <w:p w:rsidR="00B974E9" w:rsidRPr="006C7D18" w:rsidRDefault="00B974E9" w:rsidP="002B088A">
      <w:pPr>
        <w:pStyle w:val="text2c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6C7D1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6C7D18">
        <w:rPr>
          <w:rFonts w:ascii="Times New Roman" w:hAnsi="Times New Roman"/>
          <w:b/>
          <w:sz w:val="28"/>
          <w:szCs w:val="28"/>
        </w:rPr>
        <w:tab/>
      </w:r>
      <w:r w:rsidRPr="006C7D18">
        <w:rPr>
          <w:rFonts w:ascii="Times New Roman" w:hAnsi="Times New Roman"/>
          <w:b/>
          <w:sz w:val="28"/>
          <w:szCs w:val="28"/>
        </w:rPr>
        <w:tab/>
      </w:r>
      <w:r w:rsidRPr="006C7D18">
        <w:rPr>
          <w:rFonts w:ascii="Times New Roman" w:hAnsi="Times New Roman"/>
          <w:b/>
          <w:sz w:val="28"/>
          <w:szCs w:val="28"/>
        </w:rPr>
        <w:tab/>
      </w:r>
      <w:r w:rsidRPr="006C7D18">
        <w:rPr>
          <w:rFonts w:ascii="Times New Roman" w:hAnsi="Times New Roman"/>
          <w:b/>
          <w:sz w:val="28"/>
          <w:szCs w:val="28"/>
        </w:rPr>
        <w:tab/>
      </w:r>
      <w:r w:rsidRPr="006C7D18">
        <w:rPr>
          <w:rFonts w:ascii="Times New Roman" w:hAnsi="Times New Roman"/>
          <w:b/>
          <w:sz w:val="28"/>
          <w:szCs w:val="28"/>
        </w:rPr>
        <w:tab/>
      </w:r>
      <w:r w:rsidRPr="006C7D18">
        <w:rPr>
          <w:rFonts w:ascii="Times New Roman" w:hAnsi="Times New Roman"/>
          <w:b/>
          <w:sz w:val="28"/>
          <w:szCs w:val="28"/>
        </w:rPr>
        <w:tab/>
      </w:r>
      <w:r w:rsidR="004D2577">
        <w:rPr>
          <w:rFonts w:ascii="Times New Roman" w:hAnsi="Times New Roman"/>
          <w:b/>
          <w:sz w:val="28"/>
          <w:szCs w:val="28"/>
        </w:rPr>
        <w:t xml:space="preserve">      </w:t>
      </w:r>
      <w:r w:rsidRPr="006C7D18">
        <w:rPr>
          <w:rFonts w:ascii="Times New Roman" w:hAnsi="Times New Roman"/>
          <w:b/>
          <w:sz w:val="28"/>
          <w:szCs w:val="28"/>
        </w:rPr>
        <w:t>В.Н. Макута</w:t>
      </w:r>
    </w:p>
    <w:p w:rsidR="00B974E9" w:rsidRPr="006C7D18" w:rsidRDefault="00B974E9" w:rsidP="002B088A">
      <w:pPr>
        <w:pStyle w:val="text2c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4D2577" w:rsidRDefault="00151AAB" w:rsidP="00A123BF">
      <w:pPr>
        <w:pStyle w:val="text2cl"/>
        <w:shd w:val="clear" w:color="auto" w:fill="FFFFFF"/>
        <w:tabs>
          <w:tab w:val="left" w:pos="7879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372BE" w:rsidRDefault="004D2577" w:rsidP="00A123BF">
      <w:pPr>
        <w:pStyle w:val="text2cl"/>
        <w:shd w:val="clear" w:color="auto" w:fill="FFFFFF"/>
        <w:tabs>
          <w:tab w:val="left" w:pos="7879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 w:rsidR="009372BE" w:rsidRDefault="009372BE" w:rsidP="00A123BF">
      <w:pPr>
        <w:pStyle w:val="text2cl"/>
        <w:shd w:val="clear" w:color="auto" w:fill="FFFFFF"/>
        <w:tabs>
          <w:tab w:val="left" w:pos="7879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9372BE" w:rsidRDefault="009372BE" w:rsidP="00A123BF">
      <w:pPr>
        <w:pStyle w:val="text2cl"/>
        <w:shd w:val="clear" w:color="auto" w:fill="FFFFFF"/>
        <w:tabs>
          <w:tab w:val="left" w:pos="7879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9372BE" w:rsidRDefault="009372BE" w:rsidP="00A123BF">
      <w:pPr>
        <w:pStyle w:val="text2cl"/>
        <w:shd w:val="clear" w:color="auto" w:fill="FFFFFF"/>
        <w:tabs>
          <w:tab w:val="left" w:pos="7879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9372BE" w:rsidRDefault="009372BE" w:rsidP="00A123BF">
      <w:pPr>
        <w:pStyle w:val="text2cl"/>
        <w:shd w:val="clear" w:color="auto" w:fill="FFFFFF"/>
        <w:tabs>
          <w:tab w:val="left" w:pos="7879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9372BE" w:rsidRDefault="009372BE" w:rsidP="009372BE">
      <w:pPr>
        <w:pStyle w:val="text3c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9372BE" w:rsidRDefault="009372BE" w:rsidP="0093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72BE" w:rsidRDefault="009372BE" w:rsidP="009372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9372BE" w:rsidRDefault="009372BE" w:rsidP="00937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372BE" w:rsidRDefault="009372BE" w:rsidP="0093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Таштагольского муниципального района </w:t>
      </w:r>
    </w:p>
    <w:p w:rsidR="0000678B" w:rsidRDefault="0000678B" w:rsidP="0000678B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C369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69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C369E">
        <w:rPr>
          <w:rFonts w:ascii="Times New Roman" w:hAnsi="Times New Roman" w:cs="Times New Roman"/>
          <w:sz w:val="28"/>
          <w:szCs w:val="28"/>
        </w:rPr>
        <w:t>»</w:t>
      </w:r>
      <w:r w:rsidRPr="0085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марта  </w:t>
      </w:r>
      <w:r w:rsidRPr="00CC36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г. № 324 </w:t>
      </w:r>
      <w:r w:rsidRPr="00CC369E">
        <w:rPr>
          <w:rFonts w:ascii="Times New Roman" w:hAnsi="Times New Roman" w:cs="Times New Roman"/>
          <w:sz w:val="28"/>
          <w:szCs w:val="28"/>
        </w:rPr>
        <w:t>-п</w:t>
      </w:r>
    </w:p>
    <w:p w:rsidR="009372BE" w:rsidRDefault="009372BE" w:rsidP="0093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2BE" w:rsidRDefault="009372BE" w:rsidP="0093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ПРАВИЛА</w:t>
      </w:r>
    </w:p>
    <w:p w:rsidR="009372BE" w:rsidRDefault="009372BE" w:rsidP="0093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использования водных объектов общего пользования</w:t>
      </w:r>
    </w:p>
    <w:p w:rsidR="009372BE" w:rsidRDefault="009372BE" w:rsidP="0093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для личных и бытовых нужд на территории </w:t>
      </w:r>
      <w:r w:rsidRPr="009372BE">
        <w:rPr>
          <w:rFonts w:ascii="Times New Roman" w:hAnsi="Times New Roman" w:cs="Times New Roman"/>
          <w:b/>
          <w:sz w:val="26"/>
          <w:szCs w:val="26"/>
        </w:rPr>
        <w:t>Таштагольского муниципального района</w:t>
      </w:r>
    </w:p>
    <w:p w:rsidR="009372BE" w:rsidRPr="009372BE" w:rsidRDefault="009372BE" w:rsidP="0093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2BE" w:rsidRDefault="009372BE" w:rsidP="00937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9372BE" w:rsidRDefault="009372BE" w:rsidP="0093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2BE" w:rsidRDefault="009372BE" w:rsidP="009372B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Настоящие Правила использования водных объектов общего пользования для личных бытовых нужд на территории Таштагольского муниципального района муниципального района (далее - Правила) разработаны в соответствии с Федеральным </w:t>
      </w:r>
      <w:hyperlink r:id="rId12" w:history="1">
        <w:r w:rsidRPr="009372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372BE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Водным </w:t>
      </w:r>
      <w:hyperlink r:id="rId13" w:history="1">
        <w:r w:rsidRPr="009372B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и другими нормативными правовыми актами Российской Федерации.</w:t>
      </w:r>
    </w:p>
    <w:p w:rsidR="009372BE" w:rsidRDefault="009372BE" w:rsidP="009372B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 Российской Федерации.</w:t>
      </w:r>
    </w:p>
    <w:p w:rsidR="009372BE" w:rsidRDefault="009372BE" w:rsidP="009372B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Основные термины и понятия, используемые в настоящих правилах:</w:t>
      </w:r>
    </w:p>
    <w:p w:rsidR="009372BE" w:rsidRDefault="009372BE" w:rsidP="009372B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поверхностные водные объекты - это расположенные на территории </w:t>
      </w:r>
      <w:r w:rsidR="00450AB5">
        <w:rPr>
          <w:rFonts w:ascii="Times New Roman" w:hAnsi="Times New Roman" w:cs="Times New Roman"/>
          <w:sz w:val="26"/>
          <w:szCs w:val="26"/>
        </w:rPr>
        <w:t>Таштагольского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0A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водотоки (реки, ручьи), водоемы (озера, пруды, обводненные карьеры, водохранилища), болота, природные выходы подземных вод (родники);</w:t>
      </w:r>
    </w:p>
    <w:p w:rsidR="009372BE" w:rsidRDefault="009372BE" w:rsidP="009372B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личные и бытовые нужды - личные, семейные, домашние нужды, не связанные с осуществлением предпринимательской деятельности, в том числе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9372BE" w:rsidRDefault="009372BE" w:rsidP="009372B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любительское и спортивное рыболовство - деятельность по добыче (вылову) водных биоресурсов для личного потребления и в рекреационных целях;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водопользование в целях ведения подсобного хозяйства - полив садовых, огородных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отдых (рекреация) на воде - купание, оздоровительное плавание, пребывание в пределах береговой полосы;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водоохранные зоны -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 границах водоохранных зон устанавливаются прибрежные полосы, на территориях которых вводятся дополнительные ограничения хозяйственной и иной деятельности.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Использование водных объектов общего пользования осуществляется в соответствии с правилами охраны людей на водных объектах, утвержденными в порядке, определяемым уполномоченным органом исполнительной власти, а также исходя из настоящих Правил пользования водных объектов для личных и бытовых нужд.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9372BE" w:rsidRDefault="009372BE" w:rsidP="0093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2BE" w:rsidRDefault="009372BE" w:rsidP="00937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Порядок использования водных объектов общего пользования</w:t>
      </w:r>
    </w:p>
    <w:p w:rsidR="009372BE" w:rsidRDefault="009372BE" w:rsidP="0093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личных и бытовых нужд</w:t>
      </w:r>
    </w:p>
    <w:p w:rsidR="009372BE" w:rsidRDefault="009372BE" w:rsidP="0093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Использование водных объектов общего пользования для личных и бытовых нужд на территории </w:t>
      </w:r>
      <w:r w:rsidR="00450AB5">
        <w:rPr>
          <w:rFonts w:ascii="Times New Roman" w:hAnsi="Times New Roman" w:cs="Times New Roman"/>
          <w:sz w:val="26"/>
          <w:szCs w:val="26"/>
        </w:rPr>
        <w:t xml:space="preserve">Таштагольского муниципального района  </w:t>
      </w:r>
      <w:r>
        <w:rPr>
          <w:rFonts w:ascii="Times New Roman" w:hAnsi="Times New Roman" w:cs="Times New Roman"/>
          <w:sz w:val="26"/>
          <w:szCs w:val="26"/>
        </w:rPr>
        <w:t xml:space="preserve"> является общедоступным и осуществляется бесплатно, если иное не предусматривается законодательством Российской Федерации.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случаях угрозы причинения вреда жизни и здоровью человека, возникновения чрезвычайных ситуаций природного 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приостановлено, ограничено, запрещено.</w:t>
      </w:r>
    </w:p>
    <w:p w:rsidR="009372BE" w:rsidRDefault="00450AB5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Ограничение водопользования </w:t>
      </w:r>
      <w:r w:rsidR="009372BE">
        <w:rPr>
          <w:rFonts w:ascii="Times New Roman" w:hAnsi="Times New Roman" w:cs="Times New Roman"/>
          <w:sz w:val="26"/>
          <w:szCs w:val="26"/>
        </w:rPr>
        <w:t xml:space="preserve">осуществляется Администрацией </w:t>
      </w:r>
      <w:r>
        <w:rPr>
          <w:rFonts w:ascii="Times New Roman" w:hAnsi="Times New Roman" w:cs="Times New Roman"/>
          <w:sz w:val="26"/>
          <w:szCs w:val="26"/>
        </w:rPr>
        <w:t>Таштагольского муниципального района</w:t>
      </w:r>
      <w:r w:rsidR="009372BE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федеральными законами.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При использовании водных объектов для личных и бытовых нужд физические и юридические лица: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обязаны соблюдать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</w:t>
      </w:r>
      <w:hyperlink r:id="rId14" w:history="1">
        <w:r w:rsidRPr="00450AB5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их законной деятельности;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обязаны соблюдать требования Правил охраны жизни людей на водных объектах, а также выполнять предписания должностных лиц федеральных, региональных и местных органов исполнительной власти, действующих в пределах предоставленных им полномочий;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обязаны соблюдать установленный режим использования водного объекта общего пользования;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обязаны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мира.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При использовании водных объектов общего пользования для личных и бытовых нужд запрещается: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организовывать свалки и складирование бытовых, строительных отходов на береговой полосе водоемов;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применять минеральные, органические удобрения, ядохимикаты, синтетические моющие средства и другие источники химического загрязнения на береговой полосе и акватории водных объектов;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осуществлять заправку топливом, мойку и ремонт автомобилей, других машин и механизмов в пределах береговой полосы водных объектов общего пользования;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размещать на водных объектах и на территории их водоохранных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оставлять на водных объектах и в непосредственной близости от них несовершеннолетних детей без присмотра взрослых;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купать собак на водных объектах в местах массового купания, а также выгуливать их на прилегающей территории;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осуществлять спуск воды водных объектов общего пользования, разрушать подпорные плотины и дамбы или уничтожать источники водоснабжения;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450AB5" w:rsidRPr="005371FD" w:rsidRDefault="009372BE" w:rsidP="005371F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купаться, если качество воды в водоеме не соответ</w:t>
      </w:r>
      <w:r w:rsidR="005371FD">
        <w:rPr>
          <w:rFonts w:ascii="Times New Roman" w:hAnsi="Times New Roman" w:cs="Times New Roman"/>
          <w:sz w:val="26"/>
          <w:szCs w:val="26"/>
        </w:rPr>
        <w:t>ствует установленным нормативам</w:t>
      </w:r>
    </w:p>
    <w:p w:rsidR="00450AB5" w:rsidRDefault="00450AB5" w:rsidP="00937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9372BE" w:rsidRDefault="009372BE" w:rsidP="00937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Использование водных объектов общего пользования</w:t>
      </w:r>
    </w:p>
    <w:p w:rsidR="009372BE" w:rsidRDefault="009372BE" w:rsidP="0093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рекреационных целей (отдыха, туризма, спорта)</w:t>
      </w:r>
    </w:p>
    <w:p w:rsidR="009372BE" w:rsidRDefault="009372BE" w:rsidP="0093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Каждое физическое лицо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Юридические лица и общественные организации при проведении коллективных выездов на отдых, спортивных мероприятий, экскурсий или других массовых мероприятий на водных объектах выделяют лиц, ответственных за безопасность людей на воде, общественный порядок и охрану окружающей среды.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 и за исполнение настоящих Правил.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законодательством, законодательством о градостроительной деятельности, санитарно-эпидемиологическом благополучии населения и охране окружающей среды.</w:t>
      </w:r>
    </w:p>
    <w:p w:rsidR="009372BE" w:rsidRDefault="009372BE" w:rsidP="0093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2BE" w:rsidRDefault="009372BE" w:rsidP="00937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Информирование населения об ограничениях использования</w:t>
      </w:r>
    </w:p>
    <w:p w:rsidR="009372BE" w:rsidRDefault="009372BE" w:rsidP="0093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водных объектов общего пользования для личных и бытовых</w:t>
      </w:r>
    </w:p>
    <w:p w:rsidR="009372BE" w:rsidRDefault="009372BE" w:rsidP="0093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нужд</w:t>
      </w:r>
    </w:p>
    <w:p w:rsidR="009372BE" w:rsidRDefault="009372BE" w:rsidP="0093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Об информации по условиям осуществления водопользования на водных объектах общего пользования или его запрещении население оповещается администрацией соответствующего </w:t>
      </w:r>
      <w:r w:rsidR="005371FD">
        <w:rPr>
          <w:rFonts w:ascii="Times New Roman" w:hAnsi="Times New Roman" w:cs="Times New Roman"/>
          <w:sz w:val="26"/>
          <w:szCs w:val="26"/>
        </w:rPr>
        <w:t>городского (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 w:rsidR="005371F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поселения, на территории которого расположен водный объект общего пользования, либо Администрацией </w:t>
      </w:r>
      <w:r w:rsidR="00450AB5">
        <w:rPr>
          <w:rFonts w:ascii="Times New Roman" w:hAnsi="Times New Roman" w:cs="Times New Roman"/>
          <w:sz w:val="26"/>
          <w:szCs w:val="26"/>
        </w:rPr>
        <w:t xml:space="preserve">Таштагольского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450A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через средства массовой информации (печатные издания, сеть Интернет), специальными информационными знаками, устанавливаемыми вдоль берегов водных объектов, иными способами.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Об авариях и иных чрезвычайных ситуациях на водных объектах, расположенных на территории </w:t>
      </w:r>
      <w:r w:rsidR="00450AB5">
        <w:rPr>
          <w:rFonts w:ascii="Times New Roman" w:hAnsi="Times New Roman" w:cs="Times New Roman"/>
          <w:sz w:val="26"/>
          <w:szCs w:val="26"/>
        </w:rPr>
        <w:t xml:space="preserve">Таштагольского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района, физические лица обязаны незамедлительно информировать администрацию соответствующего сельского или городского поселения, на территории которого расположен водный объект, или Администрацию </w:t>
      </w:r>
      <w:r w:rsidR="00450AB5">
        <w:rPr>
          <w:rFonts w:ascii="Times New Roman" w:hAnsi="Times New Roman" w:cs="Times New Roman"/>
          <w:sz w:val="26"/>
          <w:szCs w:val="26"/>
        </w:rPr>
        <w:t>Таштагольского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Настоящие Правила обязательны для исполнения всеми физическими и юридическими лицами на территории </w:t>
      </w:r>
      <w:r w:rsidR="00450AB5">
        <w:rPr>
          <w:rFonts w:ascii="Times New Roman" w:hAnsi="Times New Roman" w:cs="Times New Roman"/>
          <w:sz w:val="26"/>
          <w:szCs w:val="26"/>
        </w:rPr>
        <w:t xml:space="preserve">Таштагольского </w:t>
      </w:r>
      <w:r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9372BE" w:rsidRDefault="009372BE" w:rsidP="00450AB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За нарушения настоящих Правил виновные лица несут ответственность в соответствии с действующим законодательством.</w:t>
      </w:r>
    </w:p>
    <w:p w:rsidR="00830A9D" w:rsidRDefault="00830A9D" w:rsidP="0039049C">
      <w:pPr>
        <w:pStyle w:val="text3c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sectPr w:rsidR="00830A9D" w:rsidSect="004D257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AB5" w:rsidRDefault="00450AB5" w:rsidP="00151AAB">
      <w:pPr>
        <w:spacing w:after="0" w:line="240" w:lineRule="auto"/>
      </w:pPr>
      <w:r>
        <w:separator/>
      </w:r>
    </w:p>
  </w:endnote>
  <w:endnote w:type="continuationSeparator" w:id="0">
    <w:p w:rsidR="00450AB5" w:rsidRDefault="00450AB5" w:rsidP="0015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AB5" w:rsidRDefault="00450AB5" w:rsidP="00151AAB">
      <w:pPr>
        <w:spacing w:after="0" w:line="240" w:lineRule="auto"/>
      </w:pPr>
      <w:r>
        <w:separator/>
      </w:r>
    </w:p>
  </w:footnote>
  <w:footnote w:type="continuationSeparator" w:id="0">
    <w:p w:rsidR="00450AB5" w:rsidRDefault="00450AB5" w:rsidP="00151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C9F"/>
    <w:rsid w:val="00001E50"/>
    <w:rsid w:val="00001F1A"/>
    <w:rsid w:val="0000678B"/>
    <w:rsid w:val="00014E9C"/>
    <w:rsid w:val="0002243A"/>
    <w:rsid w:val="00034304"/>
    <w:rsid w:val="000360BA"/>
    <w:rsid w:val="00040D5C"/>
    <w:rsid w:val="000746FB"/>
    <w:rsid w:val="00076D3F"/>
    <w:rsid w:val="000771B8"/>
    <w:rsid w:val="000861E7"/>
    <w:rsid w:val="00097C70"/>
    <w:rsid w:val="000A0660"/>
    <w:rsid w:val="000A27AF"/>
    <w:rsid w:val="000A331C"/>
    <w:rsid w:val="000A52C1"/>
    <w:rsid w:val="000C290A"/>
    <w:rsid w:val="000D4293"/>
    <w:rsid w:val="000E2331"/>
    <w:rsid w:val="000E6E60"/>
    <w:rsid w:val="000E75F0"/>
    <w:rsid w:val="000F14A1"/>
    <w:rsid w:val="000F7447"/>
    <w:rsid w:val="00102FFA"/>
    <w:rsid w:val="001219F3"/>
    <w:rsid w:val="001233D6"/>
    <w:rsid w:val="00150B43"/>
    <w:rsid w:val="00151AAB"/>
    <w:rsid w:val="0015428E"/>
    <w:rsid w:val="00162A80"/>
    <w:rsid w:val="00170831"/>
    <w:rsid w:val="001746F2"/>
    <w:rsid w:val="00175A47"/>
    <w:rsid w:val="00177610"/>
    <w:rsid w:val="001908F6"/>
    <w:rsid w:val="001A44EF"/>
    <w:rsid w:val="001C4DBB"/>
    <w:rsid w:val="001D0696"/>
    <w:rsid w:val="001D415D"/>
    <w:rsid w:val="001D4CEF"/>
    <w:rsid w:val="001F196F"/>
    <w:rsid w:val="002034B5"/>
    <w:rsid w:val="00207D4B"/>
    <w:rsid w:val="00211008"/>
    <w:rsid w:val="002402AF"/>
    <w:rsid w:val="0024088F"/>
    <w:rsid w:val="00257339"/>
    <w:rsid w:val="0026577C"/>
    <w:rsid w:val="00282FD5"/>
    <w:rsid w:val="002A37D4"/>
    <w:rsid w:val="002B088A"/>
    <w:rsid w:val="002D4A1F"/>
    <w:rsid w:val="003012AA"/>
    <w:rsid w:val="00311221"/>
    <w:rsid w:val="00321A42"/>
    <w:rsid w:val="00325638"/>
    <w:rsid w:val="0033471E"/>
    <w:rsid w:val="00345112"/>
    <w:rsid w:val="003457B2"/>
    <w:rsid w:val="00352961"/>
    <w:rsid w:val="00353F50"/>
    <w:rsid w:val="0036719C"/>
    <w:rsid w:val="0039049C"/>
    <w:rsid w:val="003F6E92"/>
    <w:rsid w:val="003F7331"/>
    <w:rsid w:val="00415A0A"/>
    <w:rsid w:val="00422DE6"/>
    <w:rsid w:val="00450AB5"/>
    <w:rsid w:val="0045620B"/>
    <w:rsid w:val="004865C3"/>
    <w:rsid w:val="004935DC"/>
    <w:rsid w:val="004A159E"/>
    <w:rsid w:val="004A2F38"/>
    <w:rsid w:val="004B1EBA"/>
    <w:rsid w:val="004D066B"/>
    <w:rsid w:val="004D2577"/>
    <w:rsid w:val="0052121B"/>
    <w:rsid w:val="005371FD"/>
    <w:rsid w:val="005418E2"/>
    <w:rsid w:val="00541FF1"/>
    <w:rsid w:val="00546236"/>
    <w:rsid w:val="00551B93"/>
    <w:rsid w:val="005529C4"/>
    <w:rsid w:val="005618AB"/>
    <w:rsid w:val="0056770D"/>
    <w:rsid w:val="005737F9"/>
    <w:rsid w:val="00575760"/>
    <w:rsid w:val="005777D6"/>
    <w:rsid w:val="005860D4"/>
    <w:rsid w:val="005A2672"/>
    <w:rsid w:val="005A4B05"/>
    <w:rsid w:val="005C30DD"/>
    <w:rsid w:val="005C5CD2"/>
    <w:rsid w:val="005E40E1"/>
    <w:rsid w:val="00601181"/>
    <w:rsid w:val="00601FAA"/>
    <w:rsid w:val="00623025"/>
    <w:rsid w:val="00644A5F"/>
    <w:rsid w:val="006503B4"/>
    <w:rsid w:val="00651312"/>
    <w:rsid w:val="00673B66"/>
    <w:rsid w:val="0067633B"/>
    <w:rsid w:val="006B0B04"/>
    <w:rsid w:val="006B6367"/>
    <w:rsid w:val="006B6D87"/>
    <w:rsid w:val="006C7D18"/>
    <w:rsid w:val="006D04A4"/>
    <w:rsid w:val="006D3485"/>
    <w:rsid w:val="006E6AF0"/>
    <w:rsid w:val="006F1143"/>
    <w:rsid w:val="00701141"/>
    <w:rsid w:val="00704D99"/>
    <w:rsid w:val="00715DB5"/>
    <w:rsid w:val="007239A7"/>
    <w:rsid w:val="00726AFF"/>
    <w:rsid w:val="00736AB7"/>
    <w:rsid w:val="00770422"/>
    <w:rsid w:val="00776230"/>
    <w:rsid w:val="00782D8B"/>
    <w:rsid w:val="00792517"/>
    <w:rsid w:val="007A673B"/>
    <w:rsid w:val="007B7A80"/>
    <w:rsid w:val="007E384E"/>
    <w:rsid w:val="007F0A5F"/>
    <w:rsid w:val="007F6D66"/>
    <w:rsid w:val="00830A9D"/>
    <w:rsid w:val="00853726"/>
    <w:rsid w:val="00854390"/>
    <w:rsid w:val="008673D4"/>
    <w:rsid w:val="0088086E"/>
    <w:rsid w:val="00886555"/>
    <w:rsid w:val="008A0AB8"/>
    <w:rsid w:val="008D2E07"/>
    <w:rsid w:val="008D4D86"/>
    <w:rsid w:val="008E59E3"/>
    <w:rsid w:val="008F1388"/>
    <w:rsid w:val="00925ECA"/>
    <w:rsid w:val="00927F40"/>
    <w:rsid w:val="009360F7"/>
    <w:rsid w:val="009372BE"/>
    <w:rsid w:val="009613FE"/>
    <w:rsid w:val="00971197"/>
    <w:rsid w:val="00997E59"/>
    <w:rsid w:val="009A097A"/>
    <w:rsid w:val="009A5AA3"/>
    <w:rsid w:val="009A75BD"/>
    <w:rsid w:val="009B0B76"/>
    <w:rsid w:val="009F0981"/>
    <w:rsid w:val="009F5447"/>
    <w:rsid w:val="00A00E38"/>
    <w:rsid w:val="00A123BF"/>
    <w:rsid w:val="00A353CC"/>
    <w:rsid w:val="00A51D38"/>
    <w:rsid w:val="00A52DFC"/>
    <w:rsid w:val="00A547DE"/>
    <w:rsid w:val="00A55CD4"/>
    <w:rsid w:val="00A66ACE"/>
    <w:rsid w:val="00A85790"/>
    <w:rsid w:val="00A93974"/>
    <w:rsid w:val="00A965B7"/>
    <w:rsid w:val="00A977FB"/>
    <w:rsid w:val="00AB0810"/>
    <w:rsid w:val="00AC17B7"/>
    <w:rsid w:val="00AC222D"/>
    <w:rsid w:val="00AC534A"/>
    <w:rsid w:val="00B0306F"/>
    <w:rsid w:val="00B26A29"/>
    <w:rsid w:val="00B301D2"/>
    <w:rsid w:val="00B90B9D"/>
    <w:rsid w:val="00B974E9"/>
    <w:rsid w:val="00BA1436"/>
    <w:rsid w:val="00BA3990"/>
    <w:rsid w:val="00BA7978"/>
    <w:rsid w:val="00BC37AA"/>
    <w:rsid w:val="00BE332F"/>
    <w:rsid w:val="00C12078"/>
    <w:rsid w:val="00C159F5"/>
    <w:rsid w:val="00C225CE"/>
    <w:rsid w:val="00C26BEE"/>
    <w:rsid w:val="00C31341"/>
    <w:rsid w:val="00C3160D"/>
    <w:rsid w:val="00C3273F"/>
    <w:rsid w:val="00C446DA"/>
    <w:rsid w:val="00C62647"/>
    <w:rsid w:val="00C63C9F"/>
    <w:rsid w:val="00C71E37"/>
    <w:rsid w:val="00CA2F56"/>
    <w:rsid w:val="00CB0312"/>
    <w:rsid w:val="00CC369E"/>
    <w:rsid w:val="00CF5B33"/>
    <w:rsid w:val="00D01F32"/>
    <w:rsid w:val="00D031CB"/>
    <w:rsid w:val="00D2503F"/>
    <w:rsid w:val="00D341D1"/>
    <w:rsid w:val="00D477EB"/>
    <w:rsid w:val="00D55809"/>
    <w:rsid w:val="00D7363A"/>
    <w:rsid w:val="00D85043"/>
    <w:rsid w:val="00DA0312"/>
    <w:rsid w:val="00DB100C"/>
    <w:rsid w:val="00DB4308"/>
    <w:rsid w:val="00DD4A40"/>
    <w:rsid w:val="00DE0430"/>
    <w:rsid w:val="00DE2340"/>
    <w:rsid w:val="00DF433D"/>
    <w:rsid w:val="00E35AF2"/>
    <w:rsid w:val="00E35E43"/>
    <w:rsid w:val="00E37A3B"/>
    <w:rsid w:val="00E579B2"/>
    <w:rsid w:val="00E60BB3"/>
    <w:rsid w:val="00E7632D"/>
    <w:rsid w:val="00E911AA"/>
    <w:rsid w:val="00E91A03"/>
    <w:rsid w:val="00EA1FB0"/>
    <w:rsid w:val="00ED6D3F"/>
    <w:rsid w:val="00EF73BD"/>
    <w:rsid w:val="00F02189"/>
    <w:rsid w:val="00F05AB4"/>
    <w:rsid w:val="00F203C3"/>
    <w:rsid w:val="00F24A6F"/>
    <w:rsid w:val="00F75DFD"/>
    <w:rsid w:val="00F852C2"/>
    <w:rsid w:val="00FC1E70"/>
    <w:rsid w:val="00FC2899"/>
    <w:rsid w:val="00FC3FC9"/>
    <w:rsid w:val="00FC7292"/>
    <w:rsid w:val="00FE3F0D"/>
    <w:rsid w:val="00FE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974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4E9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paragraph" w:customStyle="1" w:styleId="text1cl">
    <w:name w:val="text1cl"/>
    <w:basedOn w:val="a"/>
    <w:rsid w:val="00B974E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ext3cl">
    <w:name w:val="text3cl"/>
    <w:basedOn w:val="a"/>
    <w:rsid w:val="00B974E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ext2cl">
    <w:name w:val="text2cl"/>
    <w:basedOn w:val="a"/>
    <w:rsid w:val="00B974E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Знак Знак1 Знак Знак Знак"/>
    <w:basedOn w:val="a"/>
    <w:rsid w:val="00B974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014E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header"/>
    <w:basedOn w:val="a"/>
    <w:link w:val="a4"/>
    <w:uiPriority w:val="99"/>
    <w:semiHidden/>
    <w:unhideWhenUsed/>
    <w:rsid w:val="00151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1AAB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51A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1AAB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6F114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370A9D9ECF7B990E406FBA11C4C05DC0B738A64DD7A191E0B0DCC8EB5ABBB5EB5A2CB163349FEDC6F94AFF38B47DE55855CZCW6G" TargetMode="External"/><Relationship Id="rId13" Type="http://schemas.openxmlformats.org/officeDocument/2006/relationships/hyperlink" Target="consultantplus://offline/ref=A5A938166A75C91989781091935593F49BC98ED76F056B829694627F744E16D21FFDBFC091B2695A49693FE34B59b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B370A9D9ECF7B990E406FBA11C4C05DC0A748861D87A191E0B0DCC8EB5ABBB4CB5FAC41D6306BA807C96ABEFZ8WBG" TargetMode="External"/><Relationship Id="rId12" Type="http://schemas.openxmlformats.org/officeDocument/2006/relationships/hyperlink" Target="consultantplus://offline/ref=A5A938166A75C91989781091935593F49BC889D56A006B829694627F744E16D21FFDBFC091B2695A49693FE34B59bE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A045E76E59495C28AD48E03A8368F64CAA44A31BE1B66D6EBC61FB6472B24360BAB519A2FFD00DE37DAFD8127F20AEA4AF4722F145AA39B5225E3F9m8XD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B370A9D9ECF7B990E418F6B770130CD7042D8461DC7646465A0B9BD1E5ADEE1EF5A49D4C234DB789668AABE4954CC055Z8W5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6B370A9D9ECF7B990E406FBA11C4C05DC0B738A64DD7A191E0B0DCC8EB5ABBB5EB5A2C8196413EED826C1A6ED8F50C05E9B5CC6FDZ5WDG" TargetMode="External"/><Relationship Id="rId14" Type="http://schemas.openxmlformats.org/officeDocument/2006/relationships/hyperlink" Target="consultantplus://offline/ref=A5A938166A75C91989781091935593F49BC98ED76F056B829694627F744E16D21FFDBFC091B2695A49693FE34B59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14254</CharactersWithSpaces>
  <SharedDoc>false</SharedDoc>
  <HLinks>
    <vt:vector size="18" baseType="variant"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consultantplus://offline/ref=FFA7ABB5503BFAFDEADAC306239BE0D7E407B5519DB637C80F29674EFD23B82B317DCBF38F7A8934l0U8C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cp:lastModifiedBy>Luda</cp:lastModifiedBy>
  <cp:revision>2</cp:revision>
  <cp:lastPrinted>2021-03-30T08:52:00Z</cp:lastPrinted>
  <dcterms:created xsi:type="dcterms:W3CDTF">2021-03-30T08:52:00Z</dcterms:created>
  <dcterms:modified xsi:type="dcterms:W3CDTF">2021-03-30T08:52:00Z</dcterms:modified>
</cp:coreProperties>
</file>