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78" w:type="dxa"/>
        <w:tblInd w:w="-826" w:type="dxa"/>
        <w:tblLook w:val="0000"/>
      </w:tblPr>
      <w:tblGrid>
        <w:gridCol w:w="95"/>
        <w:gridCol w:w="600"/>
        <w:gridCol w:w="460"/>
        <w:gridCol w:w="661"/>
        <w:gridCol w:w="8301"/>
        <w:gridCol w:w="56"/>
        <w:gridCol w:w="7131"/>
        <w:gridCol w:w="7187"/>
        <w:gridCol w:w="7187"/>
      </w:tblGrid>
      <w:tr w:rsidR="000B587A">
        <w:trPr>
          <w:gridAfter w:val="3"/>
          <w:wAfter w:w="21505" w:type="dxa"/>
          <w:trHeight w:val="37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1B87" w:rsidRPr="00FA2F07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</w:t>
            </w:r>
            <w:r w:rsidR="007A56E9">
              <w:rPr>
                <w:sz w:val="24"/>
                <w:szCs w:val="24"/>
              </w:rPr>
              <w:t>2</w:t>
            </w:r>
            <w:r w:rsidRPr="00FA2F07">
              <w:rPr>
                <w:sz w:val="24"/>
                <w:szCs w:val="24"/>
              </w:rPr>
              <w:t xml:space="preserve"> к решению Совета </w:t>
            </w:r>
          </w:p>
          <w:p w:rsidR="00B31B87" w:rsidRPr="00FA2F07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 xml:space="preserve">народных депутатов Таштагольского </w:t>
            </w:r>
          </w:p>
          <w:p w:rsidR="00B31B87" w:rsidRPr="00FA2F07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муниципального района №</w:t>
            </w:r>
            <w:r w:rsidR="002C3041">
              <w:rPr>
                <w:sz w:val="24"/>
                <w:szCs w:val="24"/>
              </w:rPr>
              <w:t>76</w:t>
            </w:r>
            <w:r w:rsidRPr="00FA2F07">
              <w:rPr>
                <w:sz w:val="24"/>
                <w:szCs w:val="24"/>
              </w:rPr>
              <w:t>рр</w:t>
            </w:r>
          </w:p>
          <w:p w:rsidR="00B31B87" w:rsidRDefault="00B31B87" w:rsidP="00B31B87">
            <w:pPr>
              <w:jc w:val="right"/>
              <w:rPr>
                <w:sz w:val="28"/>
                <w:szCs w:val="28"/>
              </w:rPr>
            </w:pPr>
            <w:r w:rsidRPr="00FA2F07">
              <w:t>от</w:t>
            </w:r>
            <w:r w:rsidR="007D1841">
              <w:t xml:space="preserve"> 07 октября </w:t>
            </w:r>
            <w:r>
              <w:t xml:space="preserve"> </w:t>
            </w:r>
            <w:r w:rsidRPr="00FA2F07">
              <w:t>201</w:t>
            </w:r>
            <w:r>
              <w:t>4</w:t>
            </w:r>
            <w:r w:rsidRPr="00FA2F07">
              <w:t xml:space="preserve"> года</w:t>
            </w:r>
          </w:p>
          <w:p w:rsidR="00B31B87" w:rsidRPr="005A3F82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5A3F82">
              <w:rPr>
                <w:sz w:val="24"/>
                <w:szCs w:val="24"/>
              </w:rPr>
              <w:t xml:space="preserve">Приложение № </w:t>
            </w:r>
            <w:r w:rsidRPr="002C3041">
              <w:rPr>
                <w:sz w:val="24"/>
                <w:szCs w:val="24"/>
              </w:rPr>
              <w:t>7</w:t>
            </w:r>
            <w:r w:rsidRPr="005A3F82">
              <w:rPr>
                <w:sz w:val="24"/>
                <w:szCs w:val="24"/>
              </w:rPr>
              <w:t xml:space="preserve"> к решению</w:t>
            </w:r>
            <w:r w:rsidR="007D1841">
              <w:rPr>
                <w:sz w:val="24"/>
                <w:szCs w:val="24"/>
              </w:rPr>
              <w:t xml:space="preserve"> </w:t>
            </w:r>
            <w:r w:rsidRPr="005A3F82">
              <w:rPr>
                <w:sz w:val="24"/>
                <w:szCs w:val="24"/>
              </w:rPr>
              <w:t>Совета</w:t>
            </w:r>
          </w:p>
          <w:p w:rsidR="00B31B87" w:rsidRPr="005A3F82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5A3F82">
              <w:rPr>
                <w:sz w:val="24"/>
                <w:szCs w:val="24"/>
              </w:rPr>
              <w:t>народных депутат</w:t>
            </w:r>
            <w:r w:rsidR="007D1841">
              <w:rPr>
                <w:sz w:val="24"/>
                <w:szCs w:val="24"/>
              </w:rPr>
              <w:t xml:space="preserve">ов </w:t>
            </w:r>
            <w:r w:rsidRPr="005A3F82">
              <w:rPr>
                <w:sz w:val="24"/>
                <w:szCs w:val="24"/>
              </w:rPr>
              <w:t xml:space="preserve">Таштагольского </w:t>
            </w:r>
          </w:p>
          <w:p w:rsidR="00B31B87" w:rsidRPr="005A3F82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5A3F82">
              <w:rPr>
                <w:sz w:val="24"/>
                <w:szCs w:val="24"/>
              </w:rPr>
              <w:t>муниципального района № 30-рр</w:t>
            </w:r>
          </w:p>
          <w:p w:rsidR="00B31B87" w:rsidRPr="005A3F82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5A3F82">
              <w:rPr>
                <w:sz w:val="24"/>
                <w:szCs w:val="24"/>
              </w:rPr>
              <w:t>от 25 декабря 2013 года</w:t>
            </w:r>
          </w:p>
          <w:p w:rsidR="00B31B87" w:rsidRPr="00B31B87" w:rsidRDefault="00B31B87" w:rsidP="00B31B87"/>
          <w:p w:rsidR="000B587A" w:rsidRPr="00A2260B" w:rsidRDefault="000B587A" w:rsidP="00A2260B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A" w:rsidRPr="002D3E1E">
        <w:trPr>
          <w:gridAfter w:val="3"/>
          <w:wAfter w:w="21505" w:type="dxa"/>
          <w:trHeight w:val="37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587A" w:rsidRPr="00A2260B" w:rsidRDefault="000B587A" w:rsidP="007B18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7A" w:rsidRPr="009C79F2" w:rsidRDefault="000B587A" w:rsidP="007B18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 и коды целевых статей расходов бюджета района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5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3:E14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bookmarkEnd w:id="0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"Присуждение грантов"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"Стимулирование и поощрение отличников учебы"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7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льготное питание детей-сирот и детей, оставшихся без попечения родителей, находящихся под опекой, в приемной семье, 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7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льготное питание детей-сирот и детей, оставшихся без попечения родителей, находящихся под опекой, в приемной семье, 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денежных средств на содержание детей-сирот  и детей,</w:t>
            </w:r>
            <w:r w:rsidR="00293C77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оставшихся без попечения родителей, в возрасте от 0 до 10 лет,</w:t>
            </w:r>
            <w:r w:rsidR="00293C77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"Прочие расходы"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"Вакцинопрофилактика"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"Предупреждение и борьба с заболеваниями социального характера"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"Техническое перевооружение здравоохранения"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"Будущее без наркотиков"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"Подготовка специалистов здравоохранения"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5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"Стоматологическое здоровье жителей"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"Стоматологическое здоровье коренных жителей Горной Шории"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"Прочие расходы"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"Антите</w:t>
            </w:r>
            <w:r w:rsidR="00293C77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защита и социальная поддержка нуждающихся граждан различных категорий в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лиц, замещавших выборные муниципальные должности и муниципальные должности  муниципальной должности в 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Почетных граждан</w:t>
            </w:r>
            <w:r w:rsidR="00293C77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Таштагольского района в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членов семей граждан,</w:t>
            </w:r>
            <w:r w:rsidR="00293C77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подвергшихся воздействию радиации в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малоимущих граждан по оказанию адресной помощи в 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ветеранов боевых действий в  рамках  муниципальной целевой программы "Социальная поддержка населения" на 2014-2016гг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граждан, уволенных с военной службы и членов их семей  в 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8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 рамках подпрограммы  "Социальная поддержка Совета ветеранов войны и труда" в рамках  муниципальной целевой программы "Социальная поддержка населения"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"Пропаганда семейно-брачных отношений"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"Молодежная политика"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"Развитие общественного движения, активизация работы общественных организаций"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составляющим муниципальную казну"на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"Поддержка малого и среднего предпринимательства"на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"Обеспечение жильем молодых семей"на 2014-2016г.г.</w:t>
            </w:r>
          </w:p>
        </w:tc>
      </w:tr>
      <w:tr w:rsidR="00900B3E" w:rsidRPr="00E870EF">
        <w:trPr>
          <w:gridBefore w:val="1"/>
          <w:gridAfter w:val="4"/>
          <w:wBefore w:w="95" w:type="dxa"/>
          <w:wAfter w:w="21561" w:type="dxa"/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00B3E" w:rsidRPr="00900B3E" w:rsidRDefault="00900B3E" w:rsidP="0090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00B3E" w:rsidRPr="00E870EF" w:rsidRDefault="00900B3E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0B3E" w:rsidRPr="00900B3E" w:rsidRDefault="00900B3E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5020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B3E" w:rsidRDefault="00900B3E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подпрограммы "Доступное и комфортное жилье населению Кемеровской области" государственной программы Кемеровской области "Жилищная и социальная инфраструктура Кузбасса" в рамках Муниципальной целевой программы Таштагольского муниципального района "Обеспечение жильем молодых семей" </w:t>
            </w:r>
          </w:p>
          <w:p w:rsidR="00900B3E" w:rsidRPr="00900B3E" w:rsidRDefault="00900B3E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</w:tr>
      <w:tr w:rsidR="00900B3E" w:rsidRPr="00E870EF">
        <w:trPr>
          <w:gridBefore w:val="1"/>
          <w:gridAfter w:val="4"/>
          <w:wBefore w:w="95" w:type="dxa"/>
          <w:wAfter w:w="21561" w:type="dxa"/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00B3E" w:rsidRPr="00900B3E" w:rsidRDefault="00900B3E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11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00B3E" w:rsidRPr="00900B3E" w:rsidRDefault="00900B3E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  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0B3E" w:rsidRPr="00900B3E" w:rsidRDefault="00900B3E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7169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B3E" w:rsidRDefault="00900B3E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 в рамках подпрограммы "Доступное и комфортное жилье населению Кемеровской области" государственной программы Кемеровской области "Жилищная и социальная инфраструктура Кузбасса" в рамках Муниципальной целевой программы Таштагольского муниципального района "Обеспечение жильем молодых семей"</w:t>
            </w:r>
          </w:p>
          <w:p w:rsidR="009D2105" w:rsidRPr="00900B3E" w:rsidRDefault="009D2105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мероприятий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сироты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мероприятий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сельского хозяйства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мероприятий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Возрождение и развитие коренного (шорского) народа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возмещение транспортных расходов 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Возрождение и развитие коренного (шорского ) народа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2014-2016г.г. (воздушный транспорт)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 проведение мероприятий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мероприятий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мероприятий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дорожного движения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мероприятий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градостроительной документации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мероприятий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безнадзорности и правонарушений несовершеннолетних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мероприятий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мероприятий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культуры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мероприятий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мероприятий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мероприятий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мероприятий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вода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мероприятий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Таштагольском муниципальном районе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F31CFC" w:rsidRDefault="00832A3D" w:rsidP="00832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C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F31CFC" w:rsidRDefault="00832A3D" w:rsidP="00832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C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2E3CBE" w:rsidRDefault="00832A3D" w:rsidP="00832A3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5013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83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3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национальных программ в области энергосбережения и повышения энергетической эффективности в рамках подпрограммы </w:t>
            </w:r>
            <w:r w:rsidR="00970D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2A3D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энергоэффективности экономики</w:t>
            </w:r>
            <w:r w:rsidR="00970D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2A3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программы Кемеровской области </w:t>
            </w:r>
            <w:r w:rsidR="00970D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2A3D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Жилищно-коммунальный и дорожный комплекс, энергосбережение и повышение энергоэффективности Кузбасса</w:t>
            </w:r>
            <w:r w:rsidR="00970D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2A3D">
              <w:rPr>
                <w:rFonts w:ascii="Times New Roman" w:hAnsi="Times New Roman" w:cs="Times New Roman"/>
                <w:sz w:val="20"/>
                <w:szCs w:val="20"/>
              </w:rPr>
              <w:t xml:space="preserve">(субсидии) в рамках муниципальной целевой программы </w:t>
            </w:r>
            <w:r w:rsidR="00970D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2A3D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Таштагольском муниципальном районе</w:t>
            </w:r>
            <w:r w:rsidR="00970D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2A3D" w:rsidRPr="00832A3D" w:rsidRDefault="00832A3D" w:rsidP="0083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F31CFC" w:rsidRDefault="00832A3D" w:rsidP="00832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C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F31CFC" w:rsidRDefault="00832A3D" w:rsidP="00832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C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2E3CBE" w:rsidRDefault="00832A3D" w:rsidP="00832A3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7254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83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реконструкция котельных сетей теплоснабжения с применением энергоэффективных технологий, материалов и оборудования в рамках подпрограммы «Энергосбережение и повышение энергоэффективности экономики» государственной программы Кемеровской области «Жилищно-коммунальный и дорожный комплекс, </w:t>
            </w:r>
            <w:r w:rsidRPr="00832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энергосбережение и повышение энергоэффективности Кузбасса»(субсидии) в рамках муниципальной целевой программы «Энергосбережение и повышение энергетической эффективности в таштагольком муниципальном районе»</w:t>
            </w:r>
          </w:p>
        </w:tc>
      </w:tr>
      <w:tr w:rsidR="00D13F6A" w:rsidRPr="00D13F6A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13F6A" w:rsidRPr="00E870EF" w:rsidRDefault="00D13F6A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C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13F6A" w:rsidRPr="00E870EF" w:rsidRDefault="00D13F6A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C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13F6A" w:rsidRPr="00E870EF" w:rsidRDefault="00D13F6A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7265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F6A" w:rsidRPr="00D13F6A" w:rsidRDefault="00D13F6A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энергетической эффективности систем электроснабжения коммунальной инфраструктуры в рамках подпрограммы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1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энергоэффективности экономики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1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программы Кемеровской области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1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Жилищно-коммунальный и дорожный комплекс, энергосбережение и повышение энергоэффективности Кузбасса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1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1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1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Таштагольском муниципальном районе</w:t>
            </w:r>
          </w:p>
        </w:tc>
      </w:tr>
      <w:tr w:rsidR="00D13F6A" w:rsidRPr="00D13F6A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13F6A" w:rsidRPr="00E870EF" w:rsidRDefault="00D13F6A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C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13F6A" w:rsidRPr="00E870EF" w:rsidRDefault="00D13F6A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C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13F6A" w:rsidRPr="00E870EF" w:rsidRDefault="00D13F6A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7257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F6A" w:rsidRPr="00D13F6A" w:rsidRDefault="00D13F6A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тепловой защиты зданий в бюджетных организациях в рамках подпрограммы «Энергосбережение и повышение энергоэффективности экономики»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1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Таштагольском районе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0D68" w:rsidRPr="00D13F6A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70D68" w:rsidRPr="00F31CFC" w:rsidRDefault="00970D68" w:rsidP="00F31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70D68" w:rsidRPr="00F31CFC" w:rsidRDefault="00970D68" w:rsidP="00F31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70D68" w:rsidRDefault="00970D68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7259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0D68" w:rsidRPr="00970D68" w:rsidRDefault="00970D68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энергетической эффективности систем водоснабжения,водопотребления и водоотведения с применением энергоэффективных технологий,материалов и  оборудования  в бюджетных организациях в рамках подпрограммы «Энергосбережение и повышение энергоэффективности экономики»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 в рамках муниципальной целевой программы "Энергосбережение и повышение энергетической эффективности в Таштагольском районе"</w:t>
            </w:r>
          </w:p>
        </w:tc>
      </w:tr>
      <w:tr w:rsidR="00832A3D" w:rsidRPr="00970D68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мероприятий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муниципальной службы в муниципальном образовании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Таштагольский муниципальный район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970D68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A3D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направленные на развитие и подготовку к зиме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зиме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83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83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83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обьектов систем водоснабжения и водоотведения в рамках подпрограммы </w:t>
            </w:r>
            <w:r w:rsidR="00970D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2A3D">
              <w:rPr>
                <w:rFonts w:ascii="Times New Roman" w:hAnsi="Times New Roman" w:cs="Times New Roman"/>
                <w:sz w:val="20"/>
                <w:szCs w:val="20"/>
              </w:rPr>
              <w:t>Модернизация обьектов коммунальной инфраструктуры и поддержка жилищно-коммунального хозяйства</w:t>
            </w:r>
            <w:r w:rsidR="00970D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2A3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программы </w:t>
            </w:r>
            <w:r w:rsidR="00970D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2A3D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Жилищно-коммунальный и дорожный комплекс, энергосбережение и повышение эффективности Кузбасса</w:t>
            </w:r>
            <w:r w:rsidR="00970D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2A3D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муниципальной целевой программы Таштагольского муниципального района </w:t>
            </w:r>
            <w:r w:rsidR="00970D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2A3D">
              <w:rPr>
                <w:rFonts w:ascii="Times New Roman" w:hAnsi="Times New Roman" w:cs="Times New Roman"/>
                <w:sz w:val="20"/>
                <w:szCs w:val="20"/>
              </w:rPr>
              <w:t>Подготовка к зиме</w:t>
            </w:r>
            <w:r w:rsidR="00970D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2A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улично-дорожной сети муниципального образования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Таштагольский му ниципальный район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Капитальный, текущий ремонт, содержание и обслуживание улично-дорожной сети в рамках муниципальной целевой программы 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улично-дорожной сети муниципального образования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Таштагольский муниципальный район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целевой программы 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улично-дорожной сети муниципального образования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Таштагольский муниципальный район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wBefore w:w="95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7270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0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Дорожная деятельность в отношении автомобильных дорог местного значения в рамках подпрограммы «Дорожное хозяйство»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улично-дорожной сети муниципального образования Таштагольский муниципальный район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32A3D" w:rsidRPr="00832A3D" w:rsidRDefault="00832A3D" w:rsidP="00F0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7" w:type="dxa"/>
            <w:gridSpan w:val="2"/>
          </w:tcPr>
          <w:p w:rsidR="00832A3D" w:rsidRPr="00E870EF" w:rsidRDefault="00832A3D" w:rsidP="00FE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7" w:type="dxa"/>
          </w:tcPr>
          <w:p w:rsidR="00832A3D" w:rsidRPr="00E870EF" w:rsidRDefault="00832A3D" w:rsidP="00FE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7187" w:type="dxa"/>
          </w:tcPr>
          <w:p w:rsidR="00832A3D" w:rsidRPr="00E870EF" w:rsidRDefault="00832A3D" w:rsidP="00FE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 на мероприятия, направленные в рамках 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потребительского рынка в Таштагольском муниципальном районе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wBefore w:w="95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29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7271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0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дворовых территорий  многоквартирных домов,проездов к дворовым территориям многоквартирных домов населенных пунктах значения в рамках подпрограммы «Дорожное хозяйство»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улично-дорожной сети муниципального образования Таштагольский муниципальный район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32A3D" w:rsidRPr="00832A3D" w:rsidRDefault="00832A3D" w:rsidP="00FE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7" w:type="dxa"/>
            <w:gridSpan w:val="2"/>
          </w:tcPr>
          <w:p w:rsidR="00832A3D" w:rsidRPr="00E870EF" w:rsidRDefault="00832A3D" w:rsidP="00FE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7" w:type="dxa"/>
          </w:tcPr>
          <w:p w:rsidR="00832A3D" w:rsidRPr="00E870EF" w:rsidRDefault="00832A3D" w:rsidP="00FE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7187" w:type="dxa"/>
          </w:tcPr>
          <w:p w:rsidR="00832A3D" w:rsidRPr="00E870EF" w:rsidRDefault="00832A3D" w:rsidP="00FE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 на мероприятия, направленные в рамках 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потребительского рынка в Таштагольском муниципальном районе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 на мероприятия, направленные в рамках 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потребительского рынка в Таштагольском муниципальном районе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развитие в рамках 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инвестиционной привлекательности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направленные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замена лифтового оборудования в жилом фонде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направленные на выполнение мероприятий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жителей по ремонту жилья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направленные на выполнения мероприятий в рамках муниципальной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инженерной инфраструктуры зоны экономического благоприятствования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Горная Шория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Главы Таштагольского муниципального района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Таштагольского муниципального района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12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Процентные платежи  по государственному долгу муниципального  образования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9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5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Совета народных депутатов Таштагольского муниципального района в рамка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народных депутатов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законодательной власти органов местного самоуправления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народных депутатов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депутатов (членов) Совета народных депутатов Таштагольского муниципального района 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народных депутатов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муниципального автономного учреждения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предоставления государственных и муниципальных услуг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населения по принципу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окна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МАУ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аппарата управления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распоряжение муниципальным имуществом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дежурно-диспетчерская служба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Таштагольского района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единой системы реагирования на угрозы возникновения черезвычайных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gNum/>
              <w:t>итуаций»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Таштагольского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устойчивого функционирования жилищно-коммунального комплекса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устойчивого функционирования жилищно-коммунального хозяйства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устойчивого функционирования жилищно-коммунального хозяйства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3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аппарата  управления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 подведомственных учреждений в сфере  дошкольного образования,  в рамках ведомственной целевой программы 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 подведомственных учреждений в сфере общего образования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 подведомственных учреждений дополнительного образования в учреждениях образования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 подведомственных учреждений обеспечивающих предоставление услуг  в сфере образования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финансово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хозяйственной   деятельности  и организации бухгалтерского учета подведомственных учреждений образования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проведению оздоровительной компании детей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аппарата  управления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Таштагольского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 подведомственных учреждений дополнительного образования в учреждениях культуры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Таштагольского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финансово-хозяйственной деятельности  и организации бухгалтерского учета подведомственных учреждений культуры 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Таштагольского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 подведомственных учреждений музеев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Таштагольского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 подведомственных учреждений библиотек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Таштагольского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Таштагольского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 подведомственных учреждений в сфере культуры, кинематографии,  средств массовой информации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Таштагольского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аппарата  управления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в Таштагольском муниципальном  районе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 подведомственных учреждений  в сфере дополнительного  образования в учреждениях спорта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в Таштагольском муниципальном  районе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финансово-хозяйственной деятельности  и организации бухгалтерского учета подведомственных учреждений культуры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в Таштагольском муниципальном районе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 подведомственных учреждений в сфере  физической культуры и спорта 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в Таштагольском муниципальном  районе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2004-2016г.г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проведению оздоровительной компании детей в рамках ведомственной целевой программе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в Таштагольском муниципальном  районе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2004-2016г.г.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3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проведению оздоровительной компании детей в рамках ведомственной целевой программе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защита населения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органа внешнего муниципального финансового контроля в рамках ведомственной целевой программы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Контрольно-счетная комиссия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3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здравоохранения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по техническому надзору муниципального автономного учреждения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Таштагольского муниципального района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муниципального автономного учреждения 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Губернский центр горных лыж и сноуборда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5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(ФБ)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970D68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32A3D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в рамках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32A3D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 социальной поддержки отдельных категорий граждан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32A3D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программы Кемеровской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32A3D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 Кузбасса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32A3D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2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1941-1975годов</w:t>
            </w:r>
            <w:r w:rsidR="0097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непрограммного направления деятельности</w:t>
            </w:r>
          </w:p>
        </w:tc>
      </w:tr>
      <w:tr w:rsidR="00970D68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70D68" w:rsidRPr="00E870EF" w:rsidRDefault="00970D68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70D68" w:rsidRPr="00E870EF" w:rsidRDefault="00970D68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 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70D68" w:rsidRPr="00E870EF" w:rsidRDefault="00970D68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0D68" w:rsidRPr="00816722" w:rsidRDefault="00816722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Кемеровской области"Культура Кузбасса"Подпрограмма "Культура и искусство"государствееная поддержка   муниципальных учреждений культуры ,находящихся на территории сельских поселений в рамках непрограммного направления деятельности Таштагольского муниципального района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E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EF">
              <w:rPr>
                <w:rFonts w:ascii="Times New Roman" w:hAnsi="Times New Roman" w:cs="Times New Roman"/>
              </w:rPr>
              <w:t>Государственная программа Кемеровской области "Культура Кузбасса" Подпрограмма "Культура и искусство" Государственная поддержка муниципальных учреждений культуры. Находящихся на территории сельских поселений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непрограммного направления деятельности</w:t>
            </w:r>
          </w:p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  <w:p w:rsidR="00832A3D" w:rsidRPr="00E870EF" w:rsidRDefault="00832A3D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E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EF">
              <w:rPr>
                <w:rFonts w:ascii="Times New Roman" w:hAnsi="Times New Roman" w:cs="Times New Roman"/>
              </w:rPr>
              <w:t>Государственная программа Кемеровской области "Культура Кузбасса" Подпрограмма "Культура и искусство" Государственная поддержка лучших работников муниципальных учреждений культуры. Находящихся на территории сельских поселений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непрограммного направления деятельности</w:t>
            </w:r>
          </w:p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3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14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10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инвалидов в соответствии с Законом  Кемеровской области от 14 февраля 2005 года №25-ОЗ "О социальной поддержке инвалидов"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 поддержки отдельной категории приемных матерей в соответствии с Законом Кемеровской области от 7 февраля 2013 года № 9-ОЗ "О мерах социальной поддержки отдельной категории приемных матерей"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рамках непрогрвммного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гражданам субсидий на оплату жилого помещения и коммунальных услуг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12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бесплатного проезда на всех видах городского пассажирского транспорта детям работников ,погибших (умерших) в результате несчастных случаев на производстве на угледобывающих и горнорудных предприятиях ,в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9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 муниципальных учреждений социального обслуживания"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выплаты стимулирующего характера работникам муниципальных библиотек, муззев и культурно-досуговых учреждений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работников культуры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материально-технической базы учреждений культуры, искусcтства и образовательных учреждений культуры, пополнение библиотечных и музейных фондов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грантов, премий и других выплат в рамках подпрограммы "Культура и искусство" государственной программы  Кемеровской области "Культура Кузбасса"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Этнокультурное развитие наций и народностей Кемеровской области в рамках подпрограммы "Социально-экономическое развитие наций и народностей" государственной программы Кемеровской области "Культура Кузбасса"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 в области государственной молодежной политике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9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непрограммного направления деятельности Таштагольского муниципального района.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Переселение граждан из аварийного жилищного фонда в рамках непрограммного направления деятельности Таштагольского муниципального района.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и капитальный ремонт объектов социальной сфера и прочих объектов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непрограммных мероприятий Таштагольского муниципального района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9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и капитальный ремонт объектов социальной сфера и прочих объектов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непрограммных мероприятий Таштагольского муниципального района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платы за присмотр и уход, взымаемой с родителей (законных представителей) детей,осваивающих образовательные программы дошкольного образования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образовательной деятельности организаций для детей-сирот и детей, оставшихся без попечения родителей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круглогодичного отдыха, оздоровления и занятости обучающихся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3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поддержка участников образовательного процесса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непрограмного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 в рамках непрограммного направления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рамках непрограмного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деятельности по опеке и попечительству ( другие вопросы в области образования) в рамках непрограммного направления деятельности 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9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продуктов питания детям, страдающим онкологическими заболеваниями,в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в рамках 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10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в рамках непрограмного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9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отдельным категориям семей в случае рождения третьего или последующих детей  в соответствии с Законом 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9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гражданам субсидий на оплату жилого помещения и 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 рамках непрограммного направления деятельностиуслуг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8декабря 2005 года № 140-ОЗ "О государственной социальной помощи малоимущим семьям и малоимущим одиноко проживающим гражданам" рамках непрограмного направления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Законом Кемеровской области от 12 декабря 2006 года № 156-ОЗ "О денежной выплате отдельным категориям граждан"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10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 года №82-ОЗ "О погребении и похоронном деле в Кемеровской области " в рамках непрограммного 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в рамках непрограммного направления деятельности"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"О некоторых вопросах в сфере опеки и попечительства несовершеннолетних" и от 13марта 2008года "О предоставлении меры социальной поддержки гражданам, усыновившим (удочерившим) детей-сирот и детей, оставшихся без попечения родителей"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2B725E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9110FA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2B725E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2B725E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  <w:r w:rsidRPr="00911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областного бюджета в</w:t>
            </w:r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Условно-утвержденные расходы в рамках непрограммного напрвления деятельности </w:t>
            </w:r>
          </w:p>
        </w:tc>
      </w:tr>
    </w:tbl>
    <w:p w:rsidR="000B587A" w:rsidRPr="00E870EF" w:rsidRDefault="000B587A">
      <w:pPr>
        <w:rPr>
          <w:rFonts w:ascii="Times New Roman" w:hAnsi="Times New Roman" w:cs="Times New Roman"/>
          <w:sz w:val="20"/>
          <w:szCs w:val="20"/>
        </w:rPr>
      </w:pPr>
    </w:p>
    <w:sectPr w:rsidR="000B587A" w:rsidRPr="00E870EF" w:rsidSect="00A2260B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93B"/>
    <w:rsid w:val="00066B58"/>
    <w:rsid w:val="00073B26"/>
    <w:rsid w:val="000B587A"/>
    <w:rsid w:val="000B6F9D"/>
    <w:rsid w:val="000C102A"/>
    <w:rsid w:val="000E5308"/>
    <w:rsid w:val="000F1234"/>
    <w:rsid w:val="00150346"/>
    <w:rsid w:val="001533E6"/>
    <w:rsid w:val="00184DBE"/>
    <w:rsid w:val="001B02B7"/>
    <w:rsid w:val="001C75FC"/>
    <w:rsid w:val="001D5126"/>
    <w:rsid w:val="0020045F"/>
    <w:rsid w:val="00213A79"/>
    <w:rsid w:val="0021772E"/>
    <w:rsid w:val="00293C77"/>
    <w:rsid w:val="002B725E"/>
    <w:rsid w:val="002C3041"/>
    <w:rsid w:val="002D3E1E"/>
    <w:rsid w:val="002F5542"/>
    <w:rsid w:val="00334F96"/>
    <w:rsid w:val="0033636B"/>
    <w:rsid w:val="0039420F"/>
    <w:rsid w:val="003F7693"/>
    <w:rsid w:val="004167FC"/>
    <w:rsid w:val="00431010"/>
    <w:rsid w:val="00434A79"/>
    <w:rsid w:val="004421A2"/>
    <w:rsid w:val="004C59A7"/>
    <w:rsid w:val="004C6A6C"/>
    <w:rsid w:val="005652F6"/>
    <w:rsid w:val="005676F9"/>
    <w:rsid w:val="005A050B"/>
    <w:rsid w:val="005B2730"/>
    <w:rsid w:val="005B3A6F"/>
    <w:rsid w:val="005F1532"/>
    <w:rsid w:val="006173B5"/>
    <w:rsid w:val="00621D63"/>
    <w:rsid w:val="00656749"/>
    <w:rsid w:val="006814DD"/>
    <w:rsid w:val="00696C9B"/>
    <w:rsid w:val="006C1B53"/>
    <w:rsid w:val="006D62FD"/>
    <w:rsid w:val="006E1910"/>
    <w:rsid w:val="007032CC"/>
    <w:rsid w:val="00723B51"/>
    <w:rsid w:val="00746B5B"/>
    <w:rsid w:val="007576B1"/>
    <w:rsid w:val="007A56E9"/>
    <w:rsid w:val="007B1836"/>
    <w:rsid w:val="007D1841"/>
    <w:rsid w:val="007E7D4E"/>
    <w:rsid w:val="007F5D46"/>
    <w:rsid w:val="0080426C"/>
    <w:rsid w:val="00816722"/>
    <w:rsid w:val="00832A3D"/>
    <w:rsid w:val="0084515D"/>
    <w:rsid w:val="00900B3E"/>
    <w:rsid w:val="009110FA"/>
    <w:rsid w:val="00912FF7"/>
    <w:rsid w:val="00945197"/>
    <w:rsid w:val="0096215F"/>
    <w:rsid w:val="00970D68"/>
    <w:rsid w:val="009961B7"/>
    <w:rsid w:val="00997C86"/>
    <w:rsid w:val="009C79F2"/>
    <w:rsid w:val="009D2105"/>
    <w:rsid w:val="009E793B"/>
    <w:rsid w:val="00A02B9D"/>
    <w:rsid w:val="00A2260B"/>
    <w:rsid w:val="00B21DB8"/>
    <w:rsid w:val="00B31B87"/>
    <w:rsid w:val="00B42999"/>
    <w:rsid w:val="00B72659"/>
    <w:rsid w:val="00BA415E"/>
    <w:rsid w:val="00BC2476"/>
    <w:rsid w:val="00BC3FFC"/>
    <w:rsid w:val="00BE7553"/>
    <w:rsid w:val="00C004FE"/>
    <w:rsid w:val="00C251AD"/>
    <w:rsid w:val="00C4725D"/>
    <w:rsid w:val="00C660CC"/>
    <w:rsid w:val="00C67A07"/>
    <w:rsid w:val="00CA05BE"/>
    <w:rsid w:val="00CB3491"/>
    <w:rsid w:val="00CF7B85"/>
    <w:rsid w:val="00D13F6A"/>
    <w:rsid w:val="00D20AEC"/>
    <w:rsid w:val="00D475AC"/>
    <w:rsid w:val="00D902EA"/>
    <w:rsid w:val="00E2218D"/>
    <w:rsid w:val="00E22E93"/>
    <w:rsid w:val="00E83E62"/>
    <w:rsid w:val="00E87016"/>
    <w:rsid w:val="00E870EF"/>
    <w:rsid w:val="00EA2970"/>
    <w:rsid w:val="00EB7256"/>
    <w:rsid w:val="00EF2FCA"/>
    <w:rsid w:val="00F008C3"/>
    <w:rsid w:val="00F11B29"/>
    <w:rsid w:val="00F12E31"/>
    <w:rsid w:val="00F31CFC"/>
    <w:rsid w:val="00F336A1"/>
    <w:rsid w:val="00F56B16"/>
    <w:rsid w:val="00F95798"/>
    <w:rsid w:val="00FE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B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locked/>
    <w:rsid w:val="00B31B87"/>
    <w:rPr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20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04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5386</Words>
  <Characters>40844</Characters>
  <Application>Microsoft Office Word</Application>
  <DocSecurity>0</DocSecurity>
  <Lines>340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решению Совета </vt:lpstr>
    </vt:vector>
  </TitlesOfParts>
  <Company>РайФУ</Company>
  <LinksUpToDate>false</LinksUpToDate>
  <CharactersWithSpaces>46138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решению Совета </dc:title>
  <dc:subject/>
  <dc:creator>iva</dc:creator>
  <cp:keywords/>
  <dc:description/>
  <cp:lastModifiedBy>Luda</cp:lastModifiedBy>
  <cp:revision>2</cp:revision>
  <cp:lastPrinted>2014-10-08T06:35:00Z</cp:lastPrinted>
  <dcterms:created xsi:type="dcterms:W3CDTF">2014-10-09T03:57:00Z</dcterms:created>
  <dcterms:modified xsi:type="dcterms:W3CDTF">2014-10-09T03:57:00Z</dcterms:modified>
</cp:coreProperties>
</file>