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B4A503" w14:textId="77777777" w:rsidR="00CE0EEE" w:rsidRDefault="00BF71A2" w:rsidP="00CE0EEE">
      <w:pPr>
        <w:pStyle w:val="1"/>
        <w:spacing w:before="0"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68F00768" wp14:editId="5B591B96">
            <wp:simplePos x="0" y="0"/>
            <wp:positionH relativeFrom="column">
              <wp:posOffset>2491740</wp:posOffset>
            </wp:positionH>
            <wp:positionV relativeFrom="paragraph">
              <wp:posOffset>200660</wp:posOffset>
            </wp:positionV>
            <wp:extent cx="838200" cy="962025"/>
            <wp:effectExtent l="19050" t="0" r="0" b="0"/>
            <wp:wrapNone/>
            <wp:docPr id="7" name="Рисунок 3" descr="Таштагольский МР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Таштагольский МР-ПП-0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82B626B" w14:textId="77777777" w:rsidR="00CE0EEE" w:rsidRDefault="00CE0EEE" w:rsidP="00CE0EEE">
      <w:pPr>
        <w:pStyle w:val="1"/>
        <w:spacing w:before="0"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36B864D" w14:textId="77777777" w:rsidR="00CE0EEE" w:rsidRDefault="00CE0EEE" w:rsidP="00CE0EEE">
      <w:pPr>
        <w:pStyle w:val="1"/>
        <w:spacing w:before="0"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F0C133D" w14:textId="77777777" w:rsidR="00CE0EEE" w:rsidRDefault="00CE0EEE" w:rsidP="00CE0EEE">
      <w:pPr>
        <w:pStyle w:val="1"/>
        <w:spacing w:before="0"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7D4AC7C6" w14:textId="77777777" w:rsidR="00CE0EEE" w:rsidRPr="00CE0EEE" w:rsidRDefault="00CE0EEE" w:rsidP="007910CC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CE0EEE">
        <w:rPr>
          <w:rFonts w:ascii="Times New Roman" w:hAnsi="Times New Roman" w:cs="Times New Roman"/>
          <w:sz w:val="28"/>
          <w:szCs w:val="28"/>
        </w:rPr>
        <w:t>КЕМЕРОВСКАЯ ОБЛАСТЬ – КУЗБАСС</w:t>
      </w:r>
    </w:p>
    <w:p w14:paraId="38DEF51C" w14:textId="77777777" w:rsidR="00CE0EEE" w:rsidRPr="00CE0EEE" w:rsidRDefault="00CE0EEE" w:rsidP="007910C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E0EEE">
        <w:rPr>
          <w:rFonts w:ascii="Times New Roman" w:eastAsia="Calibri" w:hAnsi="Times New Roman" w:cs="Times New Roman"/>
          <w:b/>
          <w:sz w:val="28"/>
          <w:szCs w:val="28"/>
        </w:rPr>
        <w:t>ТАШТАГОЛЬСКИЙ МУНИЦИПАЛЬНЫЙ ОКРУГ</w:t>
      </w:r>
    </w:p>
    <w:p w14:paraId="5C6E0884" w14:textId="77777777" w:rsidR="00CE0EEE" w:rsidRDefault="00CE0EEE" w:rsidP="007910CC">
      <w:pPr>
        <w:pStyle w:val="5"/>
        <w:spacing w:before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7910C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АДМИНИСТРАЦИЯ ТАШТАГОЛЬСКОГО МУНИЦИПАЛЬНОГО ОКРУГА</w:t>
      </w:r>
    </w:p>
    <w:p w14:paraId="04498586" w14:textId="77777777" w:rsidR="007910CC" w:rsidRDefault="007910CC" w:rsidP="007910C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39429CB" w14:textId="77777777" w:rsidR="00CE0EEE" w:rsidRPr="00CE0EEE" w:rsidRDefault="00CE0EEE" w:rsidP="007910C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E0EEE">
        <w:rPr>
          <w:rFonts w:ascii="Times New Roman" w:eastAsia="Calibri" w:hAnsi="Times New Roman" w:cs="Times New Roman"/>
          <w:b/>
          <w:sz w:val="28"/>
          <w:szCs w:val="28"/>
        </w:rPr>
        <w:t>ПОСТАНОВЛЕНИЕ</w:t>
      </w:r>
    </w:p>
    <w:p w14:paraId="3614087E" w14:textId="24FD53AA" w:rsidR="00D80A2A" w:rsidRPr="00CE0EEE" w:rsidRDefault="00613A4A" w:rsidP="00CE0EEE">
      <w:pPr>
        <w:shd w:val="clear" w:color="auto" w:fill="FFFFFF"/>
        <w:spacing w:before="284" w:after="284" w:line="240" w:lineRule="auto"/>
        <w:ind w:firstLine="709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A0F8A">
        <w:rPr>
          <w:rFonts w:ascii="Times New Roman" w:eastAsia="Times New Roman" w:hAnsi="Times New Roman" w:cs="Times New Roman"/>
          <w:color w:val="000000"/>
          <w:spacing w:val="5"/>
          <w:sz w:val="28"/>
          <w:szCs w:val="27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7"/>
          <w:lang w:eastAsia="ru-RU"/>
        </w:rPr>
        <w:t>01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7"/>
          <w:lang w:eastAsia="ru-RU"/>
        </w:rPr>
        <w:t xml:space="preserve"> </w:t>
      </w:r>
      <w:r w:rsidRPr="00EA0F8A">
        <w:rPr>
          <w:rFonts w:ascii="Times New Roman" w:eastAsia="Times New Roman" w:hAnsi="Times New Roman" w:cs="Times New Roman"/>
          <w:color w:val="000000"/>
          <w:spacing w:val="5"/>
          <w:sz w:val="28"/>
          <w:szCs w:val="27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7"/>
          <w:lang w:eastAsia="ru-RU"/>
        </w:rPr>
        <w:t>сентября</w:t>
      </w:r>
      <w:r w:rsidRPr="00EA0F8A">
        <w:rPr>
          <w:rFonts w:ascii="Times New Roman" w:eastAsia="Times New Roman" w:hAnsi="Times New Roman" w:cs="Times New Roman"/>
          <w:color w:val="000000"/>
          <w:spacing w:val="5"/>
          <w:sz w:val="28"/>
          <w:szCs w:val="27"/>
          <w:lang w:eastAsia="ru-RU"/>
        </w:rPr>
        <w:t xml:space="preserve"> 2026 </w:t>
      </w:r>
      <w:r w:rsidR="00D80A2A" w:rsidRPr="00CE0EE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1445 - п</w:t>
      </w:r>
    </w:p>
    <w:p w14:paraId="3996A902" w14:textId="77777777" w:rsidR="00D80A2A" w:rsidRPr="00D80A2A" w:rsidRDefault="00D80A2A" w:rsidP="00D80A2A">
      <w:pPr>
        <w:shd w:val="clear" w:color="auto" w:fill="FFFFFF"/>
        <w:spacing w:before="284" w:after="284" w:line="240" w:lineRule="auto"/>
        <w:ind w:firstLine="709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80A2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 возможности заключения концессионного соглашения в отношении объектов холодного водоснабжения, находящихся в муниципальной собственности Таштагольского муниципального округа</w:t>
      </w:r>
    </w:p>
    <w:p w14:paraId="63DE8665" w14:textId="77777777" w:rsidR="00D80A2A" w:rsidRPr="00D80A2A" w:rsidRDefault="00D80A2A" w:rsidP="00D80A2A">
      <w:pPr>
        <w:shd w:val="clear" w:color="auto" w:fill="FFFFFF"/>
        <w:spacing w:before="284" w:after="284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80A2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Руководствуясь пунктом 1 части 4.4 статьи 37, статьей 52 Федерального закона от 21.07.2005 № 115-ФЗ «О концессионных соглашениях», Федеральным законом от 07.12.2011 № 416-ФЗ «О водоснабжении и водоотведении», Уставом Таштагольского муниципального округа, рассмотрев предложение о заключении концессионного соглашения, поступившее от </w:t>
      </w:r>
      <w:r w:rsidR="008042D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открытого акционерного общества </w:t>
      </w:r>
      <w:r w:rsidRPr="00D80A2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«С</w:t>
      </w:r>
      <w:r w:rsidR="008042D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еверо-Кузбасская энергетическая компания</w:t>
      </w:r>
      <w:r w:rsidRPr="00D80A2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», включающее проект концессионного соглашения № 2027/ТМО в отношении объектов холодного водоснабжения, находящихся в муниципальной собственности Таштагольского муниципального округа, и прилагаемые к нему документы, а также решение Региональной энергетической комиссии Кузбасса о согласовании долгосрочных параметров регулирования тарифов, администрация Таштагольского муниципального округа</w:t>
      </w:r>
    </w:p>
    <w:p w14:paraId="6AD6B445" w14:textId="77777777" w:rsidR="00D80A2A" w:rsidRPr="00D80A2A" w:rsidRDefault="00D80A2A" w:rsidP="00D80A2A">
      <w:pPr>
        <w:shd w:val="clear" w:color="auto" w:fill="FFFFFF"/>
        <w:spacing w:before="284" w:after="284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80A2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 о с т а н о в л я е т:</w:t>
      </w:r>
    </w:p>
    <w:p w14:paraId="49CEA444" w14:textId="77777777" w:rsidR="00D80A2A" w:rsidRPr="00D80A2A" w:rsidRDefault="00D80A2A" w:rsidP="007910CC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80A2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Признать возможным заключение концессионного соглашения в отношении объектов холодного водоснабжения, находящихся в муниципальной собственности Таштагольского муниципального округа, на условиях, содержащихся в предложении ОАО «СКЭК» о заключении концессионного соглашения и проекте концессионного соглашения № 2027/ТМО.</w:t>
      </w:r>
    </w:p>
    <w:p w14:paraId="17809F72" w14:textId="77777777" w:rsidR="00D80A2A" w:rsidRPr="00A752E0" w:rsidRDefault="00D80A2A" w:rsidP="007910CC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80A2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Установить, что обеспечением исполнения обязательств по заключению концессионного </w:t>
      </w:r>
      <w:r w:rsidRPr="00143FD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соглашения является безотзывная банковская гарантия, размер которой определён в размере 1 %</w:t>
      </w:r>
      <w:r w:rsidRPr="00D80A2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от предельного размера расходов концессионера, указанного в пункте 5.16 проекта концессионного </w:t>
      </w:r>
      <w:r w:rsidRPr="00D80A2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соглашения, что составляет</w:t>
      </w:r>
      <w:r w:rsidR="005E2177" w:rsidRPr="005E217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="000C0B56" w:rsidRPr="00A752E0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700 28</w:t>
      </w:r>
      <w:r w:rsidR="00F770D3" w:rsidRPr="00A752E0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0</w:t>
      </w:r>
      <w:r w:rsidR="000530C7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 </w:t>
      </w:r>
      <w:r w:rsidR="00F770D3" w:rsidRPr="00A752E0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000</w:t>
      </w:r>
      <w:r w:rsidR="000530C7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,00</w:t>
      </w:r>
      <w:r w:rsidR="00F770D3" w:rsidRPr="00A752E0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 (</w:t>
      </w:r>
      <w:r w:rsidR="008042DC" w:rsidRPr="00A752E0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С</w:t>
      </w:r>
      <w:r w:rsidR="00235C21" w:rsidRPr="00A752E0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емьсот миллионов двести восемьдесят тысяч</w:t>
      </w:r>
      <w:r w:rsidR="00F770D3" w:rsidRPr="00A752E0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) рублей 00 копеек, в том числе НДС</w:t>
      </w:r>
      <w:r w:rsidRPr="00A752E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14:paraId="3C718A9E" w14:textId="77777777" w:rsidR="00D80A2A" w:rsidRPr="00D80A2A" w:rsidRDefault="00D80A2A" w:rsidP="00D80A2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80A2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Утвердить обязательные требования к безотзывной банковской гарантии, предоставляемой в качестве обеспечения исполнения обязательств по заключению концессионного соглашения, согласно приложению № 1.</w:t>
      </w:r>
    </w:p>
    <w:p w14:paraId="6ADF9DB2" w14:textId="77777777" w:rsidR="00D80A2A" w:rsidRPr="00D80A2A" w:rsidRDefault="00D80A2A" w:rsidP="00D80A2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80A2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Комитету по управлению муниципальным имуществом Таштагольского муниципального округа:</w:t>
      </w:r>
    </w:p>
    <w:p w14:paraId="1FB1AEC0" w14:textId="77777777" w:rsidR="00D80A2A" w:rsidRPr="00D80A2A" w:rsidRDefault="00D80A2A" w:rsidP="00D80A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80A2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4.1. в срок не более 3 (трёх) дней со дня принятия настоящего постановления уведомить ОАО «СКЭК» в письменной форме о принятии настоящего постановления для предоставления безотзывной банковской гарантии в качестве обеспечения исполнения обязательств по заключению концессионного соглашения в установленные сроки согласно Федеральному закону от 21.07.2005 № 115-ФЗ «О концессионных соглашениях»;</w:t>
      </w:r>
    </w:p>
    <w:p w14:paraId="7E89C39A" w14:textId="77777777" w:rsidR="00D80A2A" w:rsidRPr="00DE6597" w:rsidRDefault="00D80A2A" w:rsidP="00D80A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80A2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4.2. в срок не более 10 (десяти) дней с даты принятия настоящего постановления, после подтверждения ОАО «СКЭК» предоставления безотзывной банковской гарантии, разместить на официальном сайте в информационно-телекоммуникационной сети «Интернет» для размещения информации о проведении торгов </w:t>
      </w:r>
      <w:hyperlink r:id="rId6" w:tgtFrame="_blank" w:history="1">
        <w:r w:rsidRPr="00D80A2A">
          <w:rPr>
            <w:rFonts w:ascii="Times New Roman" w:eastAsia="Times New Roman" w:hAnsi="Times New Roman" w:cs="Times New Roman"/>
            <w:color w:val="3964FE"/>
            <w:sz w:val="28"/>
            <w:szCs w:val="28"/>
            <w:u w:val="single"/>
            <w:lang w:eastAsia="ru-RU"/>
          </w:rPr>
          <w:t>www.torgi.gov.ru</w:t>
        </w:r>
      </w:hyperlink>
      <w:r w:rsidRPr="00D80A2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настоящее постановление, проект концессионного соглашения и предложение о заключении концессионного соглашения в целях принятия заявок о готовности к участию в конкурсе на заключение концессионного соглашения на условиях, определённых в предложении о заключении концессионного соглашения в отношении объектов холодного водоснабжения, находящихся в муниципальной собственности Таштагольского муниципального округа, от иных лиц, отвечающих требованиям, предъявляемым частью 4.1 статьи 37 Федерального закона № 115-ФЗ к лицу, выступающему с инициативой заключения </w:t>
      </w:r>
      <w:r w:rsidRPr="00DE659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концессионного соглашения;</w:t>
      </w:r>
    </w:p>
    <w:p w14:paraId="0621F292" w14:textId="77777777" w:rsidR="00D80A2A" w:rsidRPr="00DE6597" w:rsidRDefault="00D80A2A" w:rsidP="00D80A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E659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4.3. в случае, если в 30 (тридцатидневный) срок со дня размещения на официальном сайте </w:t>
      </w:r>
      <w:hyperlink r:id="rId7" w:tgtFrame="_blank" w:history="1">
        <w:r w:rsidRPr="00DE6597">
          <w:rPr>
            <w:rFonts w:ascii="Times New Roman" w:eastAsia="Times New Roman" w:hAnsi="Times New Roman" w:cs="Times New Roman"/>
            <w:color w:val="3964FE"/>
            <w:sz w:val="28"/>
            <w:szCs w:val="28"/>
            <w:u w:val="single"/>
            <w:lang w:eastAsia="ru-RU"/>
          </w:rPr>
          <w:t>www.torgi.gov.ru</w:t>
        </w:r>
      </w:hyperlink>
      <w:r w:rsidRPr="00DE659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предложения о заключении концессионного соглашения поступили заявки о готовности к участию в конкурсе от иных лиц, отвечающих требованиям части 4.1 статьи 37 Федерального закона № 115-ФЗ, разместить информацию о поступлении заявок на указанном сайте и обеспечить заключение концессионного соглашения на конкурсной основе в порядке, установленном Федеральным законом № 115-ФЗ;</w:t>
      </w:r>
    </w:p>
    <w:p w14:paraId="5F6375D2" w14:textId="77777777" w:rsidR="00D80A2A" w:rsidRPr="00D80A2A" w:rsidRDefault="00D80A2A" w:rsidP="00D80A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E659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4.4. в случае, если в 30 (тридцатидневный) срок со дня размещения предложения о заключении концессионного соглашения не</w:t>
      </w:r>
      <w:r w:rsidRPr="00D80A2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поступило заявок от иных лиц о готовности к участию в конкурсе, заключить концессионное соглашение с ОАО «СКЭК» на условиях, предусмотренных проектом концессионного соглашения № 2027/ТМО, без проведения конкурса в порядке, установленном Федеральным законом № 115-ФЗ.</w:t>
      </w:r>
    </w:p>
    <w:p w14:paraId="05ABEEA1" w14:textId="77777777" w:rsidR="00D80A2A" w:rsidRPr="00D80A2A" w:rsidRDefault="00D80A2A" w:rsidP="00D80A2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80A2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Создать комиссию, уполномоченную на приём и рассмотрение заявок о готовности к участию в конкурсе на право заключения концессионного соглашения в отношении объектов холодного водоснабжения, находящихся в муниципальной собственности Таштагольского муниципального округа, согласно приложению № 2.</w:t>
      </w:r>
    </w:p>
    <w:p w14:paraId="2FEE5B33" w14:textId="77777777" w:rsidR="00D80A2A" w:rsidRPr="008042DC" w:rsidRDefault="00D80A2A" w:rsidP="00D80A2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80A2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 xml:space="preserve">Утвердить условия и порядок приёма и рассмотрения заявок о готовности к участию в конкурсе на право заключения концессионного соглашения на условиях, определённых в предложении о заключении </w:t>
      </w:r>
      <w:r w:rsidRPr="008042D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концессионного соглашения, согласно приложению № 3.</w:t>
      </w:r>
    </w:p>
    <w:p w14:paraId="662D7CA8" w14:textId="77777777" w:rsidR="00D80A2A" w:rsidRPr="008042DC" w:rsidRDefault="00D80A2A" w:rsidP="00D80A2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042D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Контроль за исполнением настоящего постановления возложить на заместителя </w:t>
      </w:r>
      <w:r w:rsidR="009A2FBA" w:rsidRPr="008042D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Г</w:t>
      </w:r>
      <w:r w:rsidRPr="008042D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лавы Таштагольского муниципального </w:t>
      </w:r>
      <w:proofErr w:type="gramStart"/>
      <w:r w:rsidRPr="008042D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округа </w:t>
      </w:r>
      <w:r w:rsidR="008042DC" w:rsidRPr="008042D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С.С.Малыгина</w:t>
      </w:r>
      <w:proofErr w:type="gramEnd"/>
      <w:r w:rsidR="008042DC" w:rsidRPr="008042D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14:paraId="7A141DA8" w14:textId="77777777" w:rsidR="00D80A2A" w:rsidRPr="00D80A2A" w:rsidRDefault="00D80A2A" w:rsidP="00D80A2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80A2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Постановление вступает в силу после его официального опубликования.</w:t>
      </w:r>
    </w:p>
    <w:p w14:paraId="70C2B40F" w14:textId="77777777" w:rsidR="00D80A2A" w:rsidRDefault="00D80A2A" w:rsidP="00D80A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7882915E" w14:textId="77777777" w:rsidR="00D80A2A" w:rsidRDefault="00D80A2A" w:rsidP="00D80A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440FAEF8" w14:textId="77777777" w:rsidR="00D80A2A" w:rsidRDefault="00D80A2A" w:rsidP="00D80A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D80A2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Глава Таштагольского </w:t>
      </w:r>
    </w:p>
    <w:p w14:paraId="28B8489F" w14:textId="77777777" w:rsidR="00CE0EEE" w:rsidRDefault="00D80A2A" w:rsidP="00CE0EE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D80A2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муниципального округа</w:t>
      </w:r>
      <w:r w:rsidR="00CE0EE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                                      В.Н. Макута </w:t>
      </w:r>
    </w:p>
    <w:p w14:paraId="40C6BE26" w14:textId="77777777" w:rsidR="00D80A2A" w:rsidRDefault="00D80A2A">
      <w:pP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br w:type="page"/>
      </w:r>
    </w:p>
    <w:p w14:paraId="23798F19" w14:textId="77777777" w:rsidR="00D80A2A" w:rsidRPr="00D80A2A" w:rsidRDefault="00D80A2A" w:rsidP="00D80A2A">
      <w:pPr>
        <w:shd w:val="clear" w:color="auto" w:fill="FFFFFF"/>
        <w:spacing w:before="569" w:after="284" w:line="569" w:lineRule="atLeast"/>
        <w:ind w:firstLine="709"/>
        <w:jc w:val="right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D80A2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Приложение № 1</w:t>
      </w:r>
    </w:p>
    <w:p w14:paraId="09737D04" w14:textId="77777777" w:rsidR="00D80A2A" w:rsidRPr="00D80A2A" w:rsidRDefault="00D80A2A" w:rsidP="00D80A2A">
      <w:pPr>
        <w:shd w:val="clear" w:color="auto" w:fill="FFFFFF"/>
        <w:spacing w:before="284" w:after="284" w:line="240" w:lineRule="auto"/>
        <w:ind w:firstLine="709"/>
        <w:jc w:val="righ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80A2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 постановлению администрации</w:t>
      </w:r>
      <w:r w:rsidRPr="00D80A2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Таштагольского муниципального округа</w:t>
      </w:r>
      <w:r w:rsidRPr="00D80A2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от ________ № ______</w:t>
      </w:r>
    </w:p>
    <w:p w14:paraId="2E8FA825" w14:textId="77777777" w:rsidR="00D80A2A" w:rsidRDefault="00D80A2A" w:rsidP="00D80A2A">
      <w:pPr>
        <w:pStyle w:val="2"/>
        <w:shd w:val="clear" w:color="auto" w:fill="FFFFFF"/>
        <w:spacing w:before="0" w:beforeAutospacing="0" w:after="0" w:afterAutospacing="0"/>
        <w:jc w:val="center"/>
        <w:rPr>
          <w:color w:val="0F1115"/>
          <w:sz w:val="28"/>
          <w:szCs w:val="28"/>
        </w:rPr>
      </w:pPr>
      <w:r w:rsidRPr="00D80A2A">
        <w:rPr>
          <w:color w:val="0F1115"/>
          <w:sz w:val="28"/>
          <w:szCs w:val="28"/>
        </w:rPr>
        <w:t>Требования к безотзывной банковской гарантии, предоставляемой в качестве обеспечения исполнения обязательств по заключению концессионного соглашения</w:t>
      </w:r>
    </w:p>
    <w:p w14:paraId="583254ED" w14:textId="77777777" w:rsidR="00D80A2A" w:rsidRPr="00D80A2A" w:rsidRDefault="00D80A2A" w:rsidP="00D80A2A">
      <w:pPr>
        <w:pStyle w:val="2"/>
        <w:shd w:val="clear" w:color="auto" w:fill="FFFFFF"/>
        <w:spacing w:before="0" w:beforeAutospacing="0" w:after="0" w:afterAutospacing="0"/>
        <w:jc w:val="center"/>
        <w:rPr>
          <w:color w:val="0F1115"/>
          <w:sz w:val="28"/>
          <w:szCs w:val="28"/>
        </w:rPr>
      </w:pPr>
    </w:p>
    <w:p w14:paraId="1DF0FEDD" w14:textId="77777777" w:rsidR="00D80A2A" w:rsidRPr="00D80A2A" w:rsidRDefault="00D80A2A" w:rsidP="00D80A2A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r w:rsidRPr="00D80A2A">
        <w:rPr>
          <w:rStyle w:val="skip-quote-patch"/>
          <w:color w:val="0F1115"/>
          <w:sz w:val="28"/>
          <w:szCs w:val="28"/>
        </w:rPr>
        <w:t xml:space="preserve">Банковская гарантия должна быть выдана банком (гарантом), который соответствует требованиям, установленным постановлением Правительства Российской Федерации от 29.12.2023 № 2367 «О требованиях к банкам и банковским гарантиям, используемым для целей федеральных законов </w:t>
      </w:r>
      <w:r w:rsidR="009A2FBA">
        <w:rPr>
          <w:rStyle w:val="skip-quote-patch"/>
          <w:color w:val="0F1115"/>
          <w:sz w:val="28"/>
          <w:szCs w:val="28"/>
        </w:rPr>
        <w:t>«</w:t>
      </w:r>
      <w:r w:rsidRPr="00D80A2A">
        <w:rPr>
          <w:rStyle w:val="skip-quote-patch"/>
          <w:color w:val="0F1115"/>
          <w:sz w:val="28"/>
          <w:szCs w:val="28"/>
        </w:rPr>
        <w:t>О концессионных соглашениях</w:t>
      </w:r>
      <w:r w:rsidR="009A2FBA">
        <w:rPr>
          <w:rStyle w:val="skip-quote-patch"/>
          <w:color w:val="0F1115"/>
          <w:sz w:val="28"/>
          <w:szCs w:val="28"/>
        </w:rPr>
        <w:t>»</w:t>
      </w:r>
      <w:r w:rsidRPr="00D80A2A">
        <w:rPr>
          <w:rStyle w:val="skip-quote-patch"/>
          <w:color w:val="0F1115"/>
          <w:sz w:val="28"/>
          <w:szCs w:val="28"/>
        </w:rPr>
        <w:t xml:space="preserve">, </w:t>
      </w:r>
      <w:r w:rsidR="009A2FBA">
        <w:rPr>
          <w:rStyle w:val="skip-quote-patch"/>
          <w:color w:val="0F1115"/>
          <w:sz w:val="28"/>
          <w:szCs w:val="28"/>
        </w:rPr>
        <w:t>«</w:t>
      </w:r>
      <w:r w:rsidRPr="00D80A2A">
        <w:rPr>
          <w:rStyle w:val="skip-quote-patch"/>
          <w:color w:val="0F1115"/>
          <w:sz w:val="28"/>
          <w:szCs w:val="28"/>
        </w:rPr>
        <w:t>О государственно-частном партнерстве, муниципально-частном партнерстве в Российской Федерации и внесении изменений в отдельные законодате</w:t>
      </w:r>
      <w:r w:rsidR="009A2FBA">
        <w:rPr>
          <w:rStyle w:val="skip-quote-patch"/>
          <w:color w:val="0F1115"/>
          <w:sz w:val="28"/>
          <w:szCs w:val="28"/>
        </w:rPr>
        <w:t>льные акты Российской Федерации</w:t>
      </w:r>
      <w:r w:rsidRPr="00D80A2A">
        <w:rPr>
          <w:rStyle w:val="skip-quote-patch"/>
          <w:color w:val="0F1115"/>
          <w:sz w:val="28"/>
          <w:szCs w:val="28"/>
        </w:rPr>
        <w:t>» (далее – постановление Правительства № 2367).</w:t>
      </w:r>
    </w:p>
    <w:p w14:paraId="416E13F1" w14:textId="77777777" w:rsidR="00D80A2A" w:rsidRPr="00D80A2A" w:rsidRDefault="00D80A2A" w:rsidP="00D80A2A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r w:rsidRPr="00D80A2A">
        <w:rPr>
          <w:color w:val="0F1115"/>
          <w:sz w:val="28"/>
          <w:szCs w:val="28"/>
        </w:rPr>
        <w:t>Банковская гарантия оформляется в письменной форме на бумажном носителе или в форме электронного документа, подписанного усиленной квалифицированной электронной подписью лица, имеющего право действовать от имени гаранта.</w:t>
      </w:r>
    </w:p>
    <w:p w14:paraId="36FFCC1C" w14:textId="77777777" w:rsidR="00D80A2A" w:rsidRPr="00D80A2A" w:rsidRDefault="00D80A2A" w:rsidP="00D80A2A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r w:rsidRPr="00D80A2A">
        <w:rPr>
          <w:color w:val="0F1115"/>
          <w:sz w:val="28"/>
          <w:szCs w:val="28"/>
        </w:rPr>
        <w:t>Банковская гарантия должна быть безотзывной и содержать:</w:t>
      </w:r>
    </w:p>
    <w:p w14:paraId="0E46138F" w14:textId="77777777" w:rsidR="00D80A2A" w:rsidRPr="00D80A2A" w:rsidRDefault="00D80A2A" w:rsidP="00D80A2A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 w:rsidRPr="00D80A2A">
        <w:rPr>
          <w:color w:val="0F1115"/>
          <w:sz w:val="28"/>
          <w:szCs w:val="28"/>
        </w:rPr>
        <w:t>а) наименование, место нахождения гаранта, идентификационный номер налогоплательщика;</w:t>
      </w:r>
    </w:p>
    <w:p w14:paraId="31691012" w14:textId="77777777" w:rsidR="00D80A2A" w:rsidRPr="00D80A2A" w:rsidRDefault="00D80A2A" w:rsidP="00D80A2A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 w:rsidRPr="00D80A2A">
        <w:rPr>
          <w:color w:val="0F1115"/>
          <w:sz w:val="28"/>
          <w:szCs w:val="28"/>
        </w:rPr>
        <w:t>б) наименование, место нахождения лица, предоставляющего заявку на участие в конкурсе на право заключения концессионного соглашения;</w:t>
      </w:r>
    </w:p>
    <w:p w14:paraId="269A4215" w14:textId="77777777" w:rsidR="00D80A2A" w:rsidRPr="00D80A2A" w:rsidRDefault="00D80A2A" w:rsidP="00D80A2A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 w:rsidRPr="00D80A2A">
        <w:rPr>
          <w:color w:val="0F1115"/>
          <w:sz w:val="28"/>
          <w:szCs w:val="28"/>
        </w:rPr>
        <w:t>в) наименование, место нахождения концедента, публичного партнера, являющегося бенефициаром по банковской гарантии, идентификационный номер налогоплательщика;</w:t>
      </w:r>
    </w:p>
    <w:p w14:paraId="06E5D44F" w14:textId="77777777" w:rsidR="00D80A2A" w:rsidRPr="00D80A2A" w:rsidRDefault="00D80A2A" w:rsidP="00D80A2A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 w:rsidRPr="00D80A2A">
        <w:rPr>
          <w:color w:val="0F1115"/>
          <w:sz w:val="28"/>
          <w:szCs w:val="28"/>
        </w:rPr>
        <w:t>г) сумму банковской гарантии, подлежащую уплате гарантом бенефициару;</w:t>
      </w:r>
    </w:p>
    <w:p w14:paraId="3A0E8269" w14:textId="77777777" w:rsidR="00D80A2A" w:rsidRPr="00D80A2A" w:rsidRDefault="00D80A2A" w:rsidP="00D80A2A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 w:rsidRPr="00D80A2A">
        <w:rPr>
          <w:color w:val="0F1115"/>
          <w:sz w:val="28"/>
          <w:szCs w:val="28"/>
        </w:rPr>
        <w:t>е) срок исполнения гарантом требования бенефициара об уплате денежной суммы по банковской гарантии;</w:t>
      </w:r>
    </w:p>
    <w:p w14:paraId="59ADDA53" w14:textId="77777777" w:rsidR="00D80A2A" w:rsidRPr="00D80A2A" w:rsidRDefault="00D80A2A" w:rsidP="00D80A2A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 w:rsidRPr="00D80A2A">
        <w:rPr>
          <w:color w:val="0F1115"/>
          <w:sz w:val="28"/>
          <w:szCs w:val="28"/>
        </w:rPr>
        <w:t>ж) условия прекращения обязательства гаранта перед бенефициаром;</w:t>
      </w:r>
    </w:p>
    <w:p w14:paraId="7D9D765E" w14:textId="77777777" w:rsidR="00D80A2A" w:rsidRPr="00D80A2A" w:rsidRDefault="00D80A2A" w:rsidP="00D80A2A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 w:rsidRPr="00D80A2A">
        <w:rPr>
          <w:color w:val="0F1115"/>
          <w:sz w:val="28"/>
          <w:szCs w:val="28"/>
        </w:rPr>
        <w:t>з) срок действия банковской гарантии;</w:t>
      </w:r>
    </w:p>
    <w:p w14:paraId="1CD2FAA6" w14:textId="77777777" w:rsidR="00D80A2A" w:rsidRPr="00D80A2A" w:rsidRDefault="00D80A2A" w:rsidP="00D80A2A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 w:rsidRPr="00D80A2A">
        <w:rPr>
          <w:color w:val="0F1115"/>
          <w:sz w:val="28"/>
          <w:szCs w:val="28"/>
        </w:rPr>
        <w:t>и) обязательства принципала, надлежащее исполнение которых обеспечивается банковской гарантией;</w:t>
      </w:r>
    </w:p>
    <w:p w14:paraId="64E66794" w14:textId="77777777" w:rsidR="00D80A2A" w:rsidRPr="00D80A2A" w:rsidRDefault="00D80A2A" w:rsidP="00D80A2A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 w:rsidRPr="00D80A2A">
        <w:rPr>
          <w:color w:val="0F1115"/>
          <w:sz w:val="28"/>
          <w:szCs w:val="28"/>
        </w:rPr>
        <w:t>к) обязанность гаранта уплатить бенефициару неустойку в размере 0,1 процента денежной суммы, подлежащей уплате, за каждый день просрочки;</w:t>
      </w:r>
    </w:p>
    <w:p w14:paraId="76207839" w14:textId="77777777" w:rsidR="00D80A2A" w:rsidRPr="00D80A2A" w:rsidRDefault="00D80A2A" w:rsidP="00D80A2A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 w:rsidRPr="00D80A2A">
        <w:rPr>
          <w:color w:val="0F1115"/>
          <w:sz w:val="28"/>
          <w:szCs w:val="28"/>
        </w:rPr>
        <w:t>л) условие, согласно которому исполнением обязательств гаранта по банковской гарантии является фактическое поступление денежных средств на корреспондентский счёт кредитной организации, в которой открыт банковский счёт бенефициара, указанный в такой банковской гарантии;</w:t>
      </w:r>
    </w:p>
    <w:p w14:paraId="56B10C48" w14:textId="77777777" w:rsidR="00D80A2A" w:rsidRPr="00D80A2A" w:rsidRDefault="00D80A2A" w:rsidP="00D80A2A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 w:rsidRPr="00D80A2A">
        <w:rPr>
          <w:color w:val="0F1115"/>
          <w:sz w:val="28"/>
          <w:szCs w:val="28"/>
        </w:rPr>
        <w:lastRenderedPageBreak/>
        <w:t>м) условие о том, что расходы, возникающие в связи с перечислением денежных средств гарантом бенефициару по банковской гарантии, несёт гарант;</w:t>
      </w:r>
    </w:p>
    <w:p w14:paraId="6130FD72" w14:textId="77777777" w:rsidR="00D80A2A" w:rsidRPr="00D80A2A" w:rsidRDefault="00D80A2A" w:rsidP="00D80A2A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 w:rsidRPr="00D80A2A">
        <w:rPr>
          <w:color w:val="0F1115"/>
          <w:sz w:val="28"/>
          <w:szCs w:val="28"/>
        </w:rPr>
        <w:t>н) права бенефициара по передаче права требования по банковской гарантии при замене бенефициара с предварительным извещением об этом гаранта;</w:t>
      </w:r>
    </w:p>
    <w:p w14:paraId="2F77EFB5" w14:textId="77777777" w:rsidR="00D80A2A" w:rsidRPr="00D80A2A" w:rsidRDefault="00D80A2A" w:rsidP="00D80A2A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 w:rsidRPr="00D80A2A">
        <w:rPr>
          <w:color w:val="0F1115"/>
          <w:sz w:val="28"/>
          <w:szCs w:val="28"/>
        </w:rPr>
        <w:t xml:space="preserve">о) перечень документов, представляемых концедентом, публичным партнёром гаранту одновременно с требованием об осуществлении уплаты денежной суммы по безотзывной банковской гарантии, предоставленной в качестве обеспечения заявки на участие в конкурсе на право заключения концессионного соглашения, утверждённый постановлением </w:t>
      </w:r>
      <w:r w:rsidRPr="00C40FE6">
        <w:rPr>
          <w:color w:val="0F1115"/>
          <w:sz w:val="28"/>
          <w:szCs w:val="28"/>
        </w:rPr>
        <w:t>Правительства Российской Федерации № 2367;</w:t>
      </w:r>
    </w:p>
    <w:p w14:paraId="2733BECF" w14:textId="77777777" w:rsidR="00D80A2A" w:rsidRPr="00D80A2A" w:rsidRDefault="00D80A2A" w:rsidP="00D80A2A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 w:rsidRPr="00D80A2A">
        <w:rPr>
          <w:color w:val="0F1115"/>
          <w:sz w:val="28"/>
          <w:szCs w:val="28"/>
        </w:rPr>
        <w:t>п) место рассмотрения споров по банковской гарантии.</w:t>
      </w:r>
    </w:p>
    <w:p w14:paraId="072BCCB1" w14:textId="77777777" w:rsidR="00D80A2A" w:rsidRPr="00D80A2A" w:rsidRDefault="00D80A2A" w:rsidP="00D80A2A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r w:rsidRPr="00D80A2A">
        <w:rPr>
          <w:color w:val="0F1115"/>
          <w:sz w:val="28"/>
          <w:szCs w:val="28"/>
        </w:rPr>
        <w:t>Запрещается включать в условия банковской гарантии:</w:t>
      </w:r>
    </w:p>
    <w:p w14:paraId="36584C56" w14:textId="77777777" w:rsidR="00D80A2A" w:rsidRPr="00D80A2A" w:rsidRDefault="00D80A2A" w:rsidP="00D80A2A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 w:rsidRPr="00D80A2A">
        <w:rPr>
          <w:color w:val="0F1115"/>
          <w:sz w:val="28"/>
          <w:szCs w:val="28"/>
        </w:rPr>
        <w:t>а) требования о представлении бенефициаром гаранту судебных актов, подтверждающих неисполнение принципалом обязательств, обеспечиваемых банковской гарантией;</w:t>
      </w:r>
    </w:p>
    <w:p w14:paraId="74755542" w14:textId="77777777" w:rsidR="00D80A2A" w:rsidRPr="00D80A2A" w:rsidRDefault="00D80A2A" w:rsidP="00D80A2A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 w:rsidRPr="00D80A2A">
        <w:rPr>
          <w:color w:val="0F1115"/>
          <w:sz w:val="28"/>
          <w:szCs w:val="28"/>
        </w:rPr>
        <w:t>б) права на односторонний отказ гаранта от исполнения обязательств по выданной банковской гарантии;</w:t>
      </w:r>
    </w:p>
    <w:p w14:paraId="5454B2E5" w14:textId="77777777" w:rsidR="00D80A2A" w:rsidRPr="00D80A2A" w:rsidRDefault="00D80A2A" w:rsidP="00D80A2A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 w:rsidRPr="00D80A2A">
        <w:rPr>
          <w:color w:val="0F1115"/>
          <w:sz w:val="28"/>
          <w:szCs w:val="28"/>
        </w:rPr>
        <w:t>в) требования о представлении бенефициаром отчёта об исполнении концессионного соглашения;</w:t>
      </w:r>
    </w:p>
    <w:p w14:paraId="505FE703" w14:textId="77777777" w:rsidR="00D80A2A" w:rsidRPr="00D80A2A" w:rsidRDefault="00D80A2A" w:rsidP="00D80A2A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 w:rsidRPr="00D80A2A">
        <w:rPr>
          <w:color w:val="0F1115"/>
          <w:sz w:val="28"/>
          <w:szCs w:val="28"/>
        </w:rPr>
        <w:t xml:space="preserve">г) требования о представлении бенефициаром гаранту одновременно с требованием об осуществлении уплаты денежной суммы по банковской гарантии документов, не включённых в перечень документов, утверждённых </w:t>
      </w:r>
      <w:r w:rsidRPr="00C40FE6">
        <w:rPr>
          <w:color w:val="0F1115"/>
          <w:sz w:val="28"/>
          <w:szCs w:val="28"/>
        </w:rPr>
        <w:t>постановлением Правительства № 2367.</w:t>
      </w:r>
    </w:p>
    <w:p w14:paraId="0A2E468B" w14:textId="77777777" w:rsidR="00D80A2A" w:rsidRPr="00D80A2A" w:rsidRDefault="00D80A2A" w:rsidP="00D80A2A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r w:rsidRPr="00D80A2A">
        <w:rPr>
          <w:color w:val="0F1115"/>
          <w:sz w:val="28"/>
          <w:szCs w:val="28"/>
        </w:rPr>
        <w:t>В случае предоставления банковской гарантии в электронной форме в качестве обеспечения заявки на участие в открытом конкурсе на право заключения концессионного соглашения в такую банковскую гарантию не допускается включать условие, при котором прекращение обязательства гаранта перед бенефициаром по указанной банковской гарантии может обеспечиваться за счёт возврата бенефициаром этой банковской гарантии.</w:t>
      </w:r>
    </w:p>
    <w:p w14:paraId="2C54FDEA" w14:textId="77777777" w:rsidR="00D80A2A" w:rsidRPr="00D80A2A" w:rsidRDefault="00D80A2A" w:rsidP="00D80A2A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r w:rsidRPr="00D80A2A">
        <w:rPr>
          <w:color w:val="0F1115"/>
          <w:sz w:val="28"/>
          <w:szCs w:val="28"/>
        </w:rPr>
        <w:t>Срок действия банковской гарантии, предоставляемой в качестве обеспечения заявки на участие в конкурсе на право заключения концессионного соглашения, должен превышать не менее чем на один месяц срок подписания концессионного соглашения, установленный конкурсной документацией. В случае внесения концедентом изменений в конкурсную документацию лицо, предоставляющее заявку, обязано обеспечить замену банковской гарантии на новую в соответствии с изменениями или представить документ о внесении изменений в условия банковской гарантии, подтверждающий её соответствие требованиям конкурсной документации.</w:t>
      </w:r>
    </w:p>
    <w:p w14:paraId="539DD56B" w14:textId="77777777" w:rsidR="00D80A2A" w:rsidRPr="00D80A2A" w:rsidRDefault="00D80A2A" w:rsidP="00D80A2A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r w:rsidRPr="00D80A2A">
        <w:rPr>
          <w:rStyle w:val="a3"/>
          <w:color w:val="0F1115"/>
          <w:sz w:val="28"/>
          <w:szCs w:val="28"/>
        </w:rPr>
        <w:t>Реквизиты бенефициара:</w:t>
      </w:r>
    </w:p>
    <w:p w14:paraId="69115AC9" w14:textId="77777777" w:rsidR="00D80A2A" w:rsidRDefault="00D80A2A" w:rsidP="00D80A2A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 w:rsidRPr="00D80A2A">
        <w:rPr>
          <w:color w:val="0F1115"/>
          <w:sz w:val="28"/>
          <w:szCs w:val="28"/>
        </w:rPr>
        <w:t>Администрация Таштагольского муниципального округа, в лице Комитета по управлению муниципальным имуществом Таштагольского муниципального округа</w:t>
      </w:r>
    </w:p>
    <w:p w14:paraId="59D4C6F5" w14:textId="77777777" w:rsidR="00D80A2A" w:rsidRPr="00163BB8" w:rsidRDefault="00D80A2A" w:rsidP="00D80A2A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 w:rsidRPr="00163BB8">
        <w:rPr>
          <w:color w:val="0F1115"/>
          <w:sz w:val="28"/>
          <w:szCs w:val="28"/>
        </w:rPr>
        <w:t>ИНН 4228001714, КПП 422801001, ОКТМО 32527000</w:t>
      </w:r>
    </w:p>
    <w:p w14:paraId="52E17B18" w14:textId="77777777" w:rsidR="00D80A2A" w:rsidRPr="00163BB8" w:rsidRDefault="00D80A2A" w:rsidP="00D80A2A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 w:rsidRPr="00163BB8">
        <w:rPr>
          <w:color w:val="0F1115"/>
          <w:sz w:val="28"/>
          <w:szCs w:val="28"/>
        </w:rPr>
        <w:lastRenderedPageBreak/>
        <w:t>БИК 013207212</w:t>
      </w:r>
    </w:p>
    <w:p w14:paraId="2F3C3C9C" w14:textId="77777777" w:rsidR="00D80A2A" w:rsidRPr="00163BB8" w:rsidRDefault="00D80A2A" w:rsidP="00D80A2A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 w:rsidRPr="00163BB8">
        <w:rPr>
          <w:color w:val="0F1115"/>
          <w:sz w:val="28"/>
          <w:szCs w:val="28"/>
        </w:rPr>
        <w:t xml:space="preserve">Корреспондентский счёт: </w:t>
      </w:r>
      <w:r w:rsidR="00163BB8" w:rsidRPr="00163BB8">
        <w:rPr>
          <w:color w:val="0F1115"/>
          <w:sz w:val="28"/>
          <w:szCs w:val="28"/>
        </w:rPr>
        <w:t>40102810745370000032</w:t>
      </w:r>
      <w:r w:rsidRPr="00163BB8">
        <w:rPr>
          <w:color w:val="0F1115"/>
          <w:sz w:val="28"/>
          <w:szCs w:val="28"/>
        </w:rPr>
        <w:t xml:space="preserve"> (</w:t>
      </w:r>
      <w:r w:rsidR="007910CC" w:rsidRPr="00163BB8">
        <w:rPr>
          <w:spacing w:val="-4"/>
          <w:sz w:val="28"/>
          <w:szCs w:val="28"/>
        </w:rPr>
        <w:t>ОКЦ</w:t>
      </w:r>
      <w:r w:rsidR="007910CC" w:rsidRPr="00163BB8">
        <w:rPr>
          <w:sz w:val="28"/>
          <w:szCs w:val="28"/>
        </w:rPr>
        <w:tab/>
      </w:r>
      <w:r w:rsidR="007910CC" w:rsidRPr="00163BB8">
        <w:rPr>
          <w:spacing w:val="-10"/>
          <w:sz w:val="28"/>
          <w:szCs w:val="28"/>
        </w:rPr>
        <w:t>№5</w:t>
      </w:r>
      <w:r w:rsidR="007910CC" w:rsidRPr="00163BB8">
        <w:rPr>
          <w:sz w:val="28"/>
          <w:szCs w:val="28"/>
        </w:rPr>
        <w:tab/>
      </w:r>
      <w:proofErr w:type="spellStart"/>
      <w:r w:rsidR="007910CC" w:rsidRPr="00163BB8">
        <w:rPr>
          <w:spacing w:val="-2"/>
          <w:sz w:val="28"/>
          <w:szCs w:val="28"/>
        </w:rPr>
        <w:t>СибГУ</w:t>
      </w:r>
      <w:proofErr w:type="spellEnd"/>
      <w:r w:rsidR="007910CC" w:rsidRPr="00163BB8">
        <w:rPr>
          <w:sz w:val="28"/>
          <w:szCs w:val="28"/>
        </w:rPr>
        <w:tab/>
      </w:r>
      <w:r w:rsidR="007910CC" w:rsidRPr="00163BB8">
        <w:rPr>
          <w:spacing w:val="-2"/>
          <w:sz w:val="28"/>
          <w:szCs w:val="28"/>
        </w:rPr>
        <w:t>Банка</w:t>
      </w:r>
      <w:r w:rsidR="00163BB8" w:rsidRPr="00163BB8">
        <w:rPr>
          <w:spacing w:val="-2"/>
          <w:sz w:val="28"/>
          <w:szCs w:val="28"/>
        </w:rPr>
        <w:t xml:space="preserve"> </w:t>
      </w:r>
      <w:r w:rsidR="007910CC" w:rsidRPr="00163BB8">
        <w:rPr>
          <w:sz w:val="28"/>
          <w:szCs w:val="28"/>
        </w:rPr>
        <w:tab/>
      </w:r>
      <w:r w:rsidR="007910CC" w:rsidRPr="00163BB8">
        <w:rPr>
          <w:spacing w:val="-2"/>
          <w:sz w:val="28"/>
          <w:szCs w:val="28"/>
        </w:rPr>
        <w:t>России//УФК</w:t>
      </w:r>
      <w:r w:rsidR="00163BB8" w:rsidRPr="00163BB8">
        <w:rPr>
          <w:spacing w:val="-2"/>
          <w:sz w:val="28"/>
          <w:szCs w:val="28"/>
        </w:rPr>
        <w:t xml:space="preserve"> </w:t>
      </w:r>
      <w:r w:rsidR="007910CC" w:rsidRPr="00163BB8">
        <w:rPr>
          <w:spacing w:val="-6"/>
          <w:sz w:val="28"/>
          <w:szCs w:val="28"/>
        </w:rPr>
        <w:t xml:space="preserve">по </w:t>
      </w:r>
      <w:r w:rsidR="007910CC" w:rsidRPr="00163BB8">
        <w:rPr>
          <w:sz w:val="28"/>
          <w:szCs w:val="28"/>
        </w:rPr>
        <w:t xml:space="preserve">Кемеровской области </w:t>
      </w:r>
      <w:r w:rsidR="007910CC" w:rsidRPr="00163BB8">
        <w:rPr>
          <w:w w:val="90"/>
          <w:sz w:val="28"/>
          <w:szCs w:val="28"/>
        </w:rPr>
        <w:t>—</w:t>
      </w:r>
      <w:r w:rsidR="007910CC" w:rsidRPr="00163BB8">
        <w:rPr>
          <w:spacing w:val="-5"/>
          <w:w w:val="90"/>
          <w:sz w:val="28"/>
          <w:szCs w:val="28"/>
        </w:rPr>
        <w:t xml:space="preserve"> </w:t>
      </w:r>
      <w:r w:rsidR="007910CC" w:rsidRPr="00163BB8">
        <w:rPr>
          <w:sz w:val="28"/>
          <w:szCs w:val="28"/>
        </w:rPr>
        <w:t>Кузбассу г.</w:t>
      </w:r>
      <w:r w:rsidR="007910CC" w:rsidRPr="00163BB8">
        <w:rPr>
          <w:spacing w:val="-14"/>
          <w:sz w:val="28"/>
          <w:szCs w:val="28"/>
        </w:rPr>
        <w:t xml:space="preserve"> </w:t>
      </w:r>
      <w:r w:rsidR="007910CC" w:rsidRPr="00163BB8">
        <w:rPr>
          <w:sz w:val="28"/>
          <w:szCs w:val="28"/>
        </w:rPr>
        <w:t>Кемерово</w:t>
      </w:r>
      <w:r w:rsidRPr="00163BB8">
        <w:rPr>
          <w:color w:val="0F1115"/>
          <w:sz w:val="28"/>
          <w:szCs w:val="28"/>
        </w:rPr>
        <w:t>)</w:t>
      </w:r>
    </w:p>
    <w:p w14:paraId="34EDEDEF" w14:textId="77777777" w:rsidR="007910CC" w:rsidRPr="00163BB8" w:rsidRDefault="00D80A2A" w:rsidP="00D80A2A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spacing w:val="-2"/>
          <w:sz w:val="28"/>
          <w:szCs w:val="28"/>
        </w:rPr>
      </w:pPr>
      <w:r w:rsidRPr="00163BB8">
        <w:rPr>
          <w:color w:val="0F1115"/>
          <w:sz w:val="28"/>
          <w:szCs w:val="28"/>
        </w:rPr>
        <w:t>Расчётный счёт получателя платежа: </w:t>
      </w:r>
      <w:r w:rsidR="00163BB8" w:rsidRPr="00163BB8">
        <w:rPr>
          <w:spacing w:val="-2"/>
          <w:sz w:val="28"/>
          <w:szCs w:val="28"/>
        </w:rPr>
        <w:t xml:space="preserve">03232643326270003901, </w:t>
      </w:r>
      <w:proofErr w:type="spellStart"/>
      <w:r w:rsidR="00163BB8" w:rsidRPr="00163BB8">
        <w:rPr>
          <w:spacing w:val="-2"/>
          <w:sz w:val="28"/>
          <w:szCs w:val="28"/>
        </w:rPr>
        <w:t>л.сч</w:t>
      </w:r>
      <w:proofErr w:type="spellEnd"/>
      <w:r w:rsidR="00163BB8" w:rsidRPr="00163BB8">
        <w:rPr>
          <w:spacing w:val="-2"/>
          <w:sz w:val="28"/>
          <w:szCs w:val="28"/>
        </w:rPr>
        <w:t>. 05393214130</w:t>
      </w:r>
    </w:p>
    <w:p w14:paraId="26CDCBAF" w14:textId="77777777" w:rsidR="00163BB8" w:rsidRPr="00163BB8" w:rsidRDefault="00163BB8" w:rsidP="00D80A2A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spacing w:val="-2"/>
          <w:sz w:val="28"/>
          <w:szCs w:val="28"/>
        </w:rPr>
      </w:pPr>
      <w:r w:rsidRPr="00163BB8">
        <w:rPr>
          <w:spacing w:val="-2"/>
          <w:sz w:val="28"/>
          <w:szCs w:val="28"/>
        </w:rPr>
        <w:t>Получатель: Финансовое управление администрации Таштагольского муниципального округа (КУМИ Таштагольского муниципального округа)</w:t>
      </w:r>
    </w:p>
    <w:p w14:paraId="400BB498" w14:textId="77777777" w:rsidR="00D80A2A" w:rsidRPr="00163BB8" w:rsidRDefault="00D80A2A" w:rsidP="00D80A2A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 w:rsidRPr="00163BB8">
        <w:rPr>
          <w:color w:val="0F1115"/>
          <w:sz w:val="28"/>
          <w:szCs w:val="28"/>
        </w:rPr>
        <w:t xml:space="preserve">Адрес: 652990, Кемеровская область – Кузбасс, г. </w:t>
      </w:r>
      <w:proofErr w:type="gramStart"/>
      <w:r w:rsidRPr="00163BB8">
        <w:rPr>
          <w:color w:val="0F1115"/>
          <w:sz w:val="28"/>
          <w:szCs w:val="28"/>
        </w:rPr>
        <w:t xml:space="preserve">Таштагол, </w:t>
      </w:r>
      <w:r w:rsidR="007910CC" w:rsidRPr="00163BB8">
        <w:rPr>
          <w:color w:val="0F1115"/>
          <w:sz w:val="28"/>
          <w:szCs w:val="28"/>
        </w:rPr>
        <w:t xml:space="preserve">  </w:t>
      </w:r>
      <w:proofErr w:type="gramEnd"/>
      <w:r w:rsidR="007910CC" w:rsidRPr="00163BB8">
        <w:rPr>
          <w:color w:val="0F1115"/>
          <w:sz w:val="28"/>
          <w:szCs w:val="28"/>
        </w:rPr>
        <w:t xml:space="preserve">                       </w:t>
      </w:r>
      <w:r w:rsidRPr="00163BB8">
        <w:rPr>
          <w:color w:val="0F1115"/>
          <w:sz w:val="28"/>
          <w:szCs w:val="28"/>
        </w:rPr>
        <w:t xml:space="preserve">ул. Ленина, д. 60, </w:t>
      </w:r>
      <w:proofErr w:type="spellStart"/>
      <w:r w:rsidRPr="00163BB8">
        <w:rPr>
          <w:color w:val="0F1115"/>
          <w:sz w:val="28"/>
          <w:szCs w:val="28"/>
        </w:rPr>
        <w:t>каб</w:t>
      </w:r>
      <w:proofErr w:type="spellEnd"/>
      <w:r w:rsidRPr="00163BB8">
        <w:rPr>
          <w:color w:val="0F1115"/>
          <w:sz w:val="28"/>
          <w:szCs w:val="28"/>
        </w:rPr>
        <w:t>. 406.</w:t>
      </w:r>
    </w:p>
    <w:p w14:paraId="1C1BF1A7" w14:textId="77777777" w:rsidR="00D80A2A" w:rsidRPr="00D80A2A" w:rsidRDefault="00D80A2A" w:rsidP="00D80A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12639D" w14:textId="77777777" w:rsidR="00D80A2A" w:rsidRPr="00D80A2A" w:rsidRDefault="00D80A2A" w:rsidP="00D80A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8476F9" w14:textId="77777777" w:rsidR="00D80A2A" w:rsidRPr="00D80A2A" w:rsidRDefault="00D80A2A" w:rsidP="00D80A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D4E887" w14:textId="77777777" w:rsidR="00D80A2A" w:rsidRDefault="00D80A2A" w:rsidP="00D80A2A">
      <w:pPr>
        <w:spacing w:before="569" w:after="569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E9541E" w14:textId="77777777" w:rsidR="00D80A2A" w:rsidRDefault="00D80A2A" w:rsidP="00D80A2A">
      <w:pPr>
        <w:spacing w:before="569" w:after="569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4CCAE7" w14:textId="77777777" w:rsidR="00D80A2A" w:rsidRDefault="00D80A2A" w:rsidP="00D80A2A">
      <w:pPr>
        <w:spacing w:before="569" w:after="569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10EF1D" w14:textId="77777777" w:rsidR="00D80A2A" w:rsidRDefault="00D80A2A" w:rsidP="00D80A2A">
      <w:pPr>
        <w:spacing w:before="569" w:after="569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B1F44A" w14:textId="77777777" w:rsidR="00D80A2A" w:rsidRDefault="00D80A2A" w:rsidP="00D80A2A">
      <w:pPr>
        <w:spacing w:before="569" w:after="569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F5A309" w14:textId="77777777" w:rsidR="00D80A2A" w:rsidRDefault="00D80A2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137C562E" w14:textId="77777777" w:rsidR="00D80A2A" w:rsidRPr="00D80A2A" w:rsidRDefault="00D80A2A" w:rsidP="00D80A2A">
      <w:pPr>
        <w:shd w:val="clear" w:color="auto" w:fill="FFFFFF"/>
        <w:spacing w:before="569" w:after="284" w:line="569" w:lineRule="atLeast"/>
        <w:ind w:firstLine="709"/>
        <w:jc w:val="right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D80A2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Приложение № 2</w:t>
      </w:r>
    </w:p>
    <w:p w14:paraId="2402E83F" w14:textId="77777777" w:rsidR="00D80A2A" w:rsidRPr="00D80A2A" w:rsidRDefault="00D80A2A" w:rsidP="00D80A2A">
      <w:pPr>
        <w:shd w:val="clear" w:color="auto" w:fill="FFFFFF"/>
        <w:spacing w:before="284" w:after="284" w:line="240" w:lineRule="auto"/>
        <w:ind w:firstLine="709"/>
        <w:jc w:val="righ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80A2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 постановлению администрации</w:t>
      </w:r>
      <w:r w:rsidRPr="00D80A2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Таштагольского муниципального округа</w:t>
      </w:r>
      <w:r w:rsidRPr="00D80A2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от ________ № ______</w:t>
      </w:r>
    </w:p>
    <w:p w14:paraId="1E9481F2" w14:textId="77777777" w:rsidR="00D80A2A" w:rsidRPr="00D80A2A" w:rsidRDefault="00D80A2A" w:rsidP="00D80A2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D80A2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Состав комиссии, уполномоченной на приём и рассмотрение заявок о готовности к участию в конкурсе на право заключения концессионного соглашения в отношении объектов холодного водоснабжения, находящихся в муниципальной собственности Таштагольского муниципального округа</w:t>
      </w:r>
    </w:p>
    <w:tbl>
      <w:tblPr>
        <w:tblW w:w="9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5"/>
        <w:gridCol w:w="2341"/>
        <w:gridCol w:w="4915"/>
      </w:tblGrid>
      <w:tr w:rsidR="00D80A2A" w:rsidRPr="00D80A2A" w14:paraId="362C7BE5" w14:textId="77777777" w:rsidTr="009A2FBA">
        <w:trPr>
          <w:trHeight w:val="633"/>
          <w:tblHeader/>
        </w:trPr>
        <w:tc>
          <w:tcPr>
            <w:tcW w:w="2105" w:type="dxa"/>
            <w:tcMar>
              <w:top w:w="178" w:type="dxa"/>
              <w:left w:w="0" w:type="dxa"/>
              <w:bottom w:w="178" w:type="dxa"/>
              <w:right w:w="284" w:type="dxa"/>
            </w:tcMar>
            <w:vAlign w:val="center"/>
            <w:hideMark/>
          </w:tcPr>
          <w:p w14:paraId="4249D836" w14:textId="77777777" w:rsidR="00D80A2A" w:rsidRPr="007910CC" w:rsidRDefault="00D80A2A" w:rsidP="00791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10C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341" w:type="dxa"/>
            <w:tcMar>
              <w:top w:w="178" w:type="dxa"/>
              <w:left w:w="284" w:type="dxa"/>
              <w:bottom w:w="178" w:type="dxa"/>
              <w:right w:w="284" w:type="dxa"/>
            </w:tcMar>
            <w:vAlign w:val="center"/>
            <w:hideMark/>
          </w:tcPr>
          <w:p w14:paraId="25F86B68" w14:textId="77777777" w:rsidR="00D80A2A" w:rsidRPr="007910CC" w:rsidRDefault="00D80A2A" w:rsidP="00791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10C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Фамилия, имя, отчество</w:t>
            </w:r>
          </w:p>
        </w:tc>
        <w:tc>
          <w:tcPr>
            <w:tcW w:w="4915" w:type="dxa"/>
            <w:tcMar>
              <w:top w:w="178" w:type="dxa"/>
              <w:left w:w="284" w:type="dxa"/>
              <w:bottom w:w="178" w:type="dxa"/>
              <w:right w:w="284" w:type="dxa"/>
            </w:tcMar>
            <w:vAlign w:val="center"/>
            <w:hideMark/>
          </w:tcPr>
          <w:p w14:paraId="463D3BD0" w14:textId="77777777" w:rsidR="00D80A2A" w:rsidRPr="007910CC" w:rsidRDefault="00D80A2A" w:rsidP="00791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10C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Должность</w:t>
            </w:r>
          </w:p>
        </w:tc>
      </w:tr>
      <w:tr w:rsidR="00D80A2A" w:rsidRPr="00D80A2A" w14:paraId="200659D0" w14:textId="77777777" w:rsidTr="007D0BF1">
        <w:trPr>
          <w:trHeight w:val="348"/>
        </w:trPr>
        <w:tc>
          <w:tcPr>
            <w:tcW w:w="9361" w:type="dxa"/>
            <w:gridSpan w:val="3"/>
            <w:tcMar>
              <w:top w:w="178" w:type="dxa"/>
              <w:left w:w="0" w:type="dxa"/>
              <w:bottom w:w="178" w:type="dxa"/>
              <w:right w:w="284" w:type="dxa"/>
            </w:tcMar>
            <w:vAlign w:val="center"/>
            <w:hideMark/>
          </w:tcPr>
          <w:p w14:paraId="6399D828" w14:textId="77777777" w:rsidR="00D80A2A" w:rsidRPr="00D80A2A" w:rsidRDefault="00D80A2A" w:rsidP="00D80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0A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Председатель комиссии</w:t>
            </w:r>
          </w:p>
        </w:tc>
      </w:tr>
      <w:tr w:rsidR="007910CC" w:rsidRPr="00D80A2A" w14:paraId="774FA4FB" w14:textId="77777777" w:rsidTr="007910CC">
        <w:tc>
          <w:tcPr>
            <w:tcW w:w="2105" w:type="dxa"/>
            <w:tcMar>
              <w:top w:w="178" w:type="dxa"/>
              <w:left w:w="0" w:type="dxa"/>
              <w:bottom w:w="178" w:type="dxa"/>
              <w:right w:w="284" w:type="dxa"/>
            </w:tcMar>
            <w:vAlign w:val="center"/>
            <w:hideMark/>
          </w:tcPr>
          <w:p w14:paraId="2EB04DE4" w14:textId="77777777" w:rsidR="007910CC" w:rsidRPr="00D80A2A" w:rsidRDefault="007910CC" w:rsidP="00791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0A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41" w:type="dxa"/>
            <w:tcMar>
              <w:top w:w="178" w:type="dxa"/>
              <w:left w:w="284" w:type="dxa"/>
              <w:bottom w:w="178" w:type="dxa"/>
              <w:right w:w="284" w:type="dxa"/>
            </w:tcMar>
            <w:vAlign w:val="center"/>
            <w:hideMark/>
          </w:tcPr>
          <w:p w14:paraId="3CA8E8B0" w14:textId="77777777" w:rsidR="007910CC" w:rsidRDefault="007910CC" w:rsidP="008042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Савоненко</w:t>
            </w:r>
            <w:proofErr w:type="spellEnd"/>
          </w:p>
          <w:p w14:paraId="36F37F01" w14:textId="77777777" w:rsidR="007910CC" w:rsidRDefault="007910CC" w:rsidP="008042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Андрей </w:t>
            </w:r>
          </w:p>
          <w:p w14:paraId="365C25C0" w14:textId="77777777" w:rsidR="007910CC" w:rsidRPr="00D80A2A" w:rsidRDefault="007910CC" w:rsidP="008042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Владимирович </w:t>
            </w:r>
          </w:p>
        </w:tc>
        <w:tc>
          <w:tcPr>
            <w:tcW w:w="4915" w:type="dxa"/>
            <w:tcMar>
              <w:top w:w="178" w:type="dxa"/>
              <w:left w:w="284" w:type="dxa"/>
              <w:bottom w:w="178" w:type="dxa"/>
              <w:right w:w="0" w:type="dxa"/>
            </w:tcMar>
            <w:vAlign w:val="center"/>
            <w:hideMark/>
          </w:tcPr>
          <w:p w14:paraId="08210F2B" w14:textId="77777777" w:rsidR="007910CC" w:rsidRPr="00D80A2A" w:rsidRDefault="007910CC" w:rsidP="008042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</w:t>
            </w:r>
            <w:r w:rsidRPr="00D80A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Комитета по управлению муниципальным имуществом Таштагольского муниципального округа</w:t>
            </w:r>
          </w:p>
        </w:tc>
      </w:tr>
      <w:tr w:rsidR="00D80A2A" w:rsidRPr="00D80A2A" w14:paraId="559392D8" w14:textId="77777777" w:rsidTr="008042DC">
        <w:tc>
          <w:tcPr>
            <w:tcW w:w="9361" w:type="dxa"/>
            <w:gridSpan w:val="3"/>
            <w:tcMar>
              <w:top w:w="178" w:type="dxa"/>
              <w:left w:w="0" w:type="dxa"/>
              <w:bottom w:w="178" w:type="dxa"/>
              <w:right w:w="284" w:type="dxa"/>
            </w:tcMar>
            <w:vAlign w:val="center"/>
            <w:hideMark/>
          </w:tcPr>
          <w:p w14:paraId="45793283" w14:textId="77777777" w:rsidR="00D80A2A" w:rsidRPr="00D80A2A" w:rsidRDefault="00D80A2A" w:rsidP="00D80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0A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Заместитель председателя комиссии</w:t>
            </w:r>
          </w:p>
        </w:tc>
      </w:tr>
      <w:tr w:rsidR="00D80A2A" w:rsidRPr="00D80A2A" w14:paraId="403C130B" w14:textId="77777777" w:rsidTr="007910CC">
        <w:tc>
          <w:tcPr>
            <w:tcW w:w="2105" w:type="dxa"/>
            <w:tcMar>
              <w:top w:w="178" w:type="dxa"/>
              <w:left w:w="0" w:type="dxa"/>
              <w:bottom w:w="178" w:type="dxa"/>
              <w:right w:w="284" w:type="dxa"/>
            </w:tcMar>
            <w:vAlign w:val="center"/>
            <w:hideMark/>
          </w:tcPr>
          <w:p w14:paraId="19755EB5" w14:textId="77777777" w:rsidR="00D80A2A" w:rsidRPr="00D80A2A" w:rsidRDefault="00D80A2A" w:rsidP="00791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0A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41" w:type="dxa"/>
            <w:tcMar>
              <w:top w:w="178" w:type="dxa"/>
              <w:left w:w="284" w:type="dxa"/>
              <w:bottom w:w="178" w:type="dxa"/>
              <w:right w:w="284" w:type="dxa"/>
            </w:tcMar>
            <w:vAlign w:val="center"/>
            <w:hideMark/>
          </w:tcPr>
          <w:p w14:paraId="46BF115B" w14:textId="77777777" w:rsidR="00D80A2A" w:rsidRDefault="006860EA" w:rsidP="00D80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Малыгин Сергей </w:t>
            </w:r>
          </w:p>
          <w:p w14:paraId="2B09B477" w14:textId="77777777" w:rsidR="006860EA" w:rsidRPr="00D80A2A" w:rsidRDefault="006860EA" w:rsidP="00D80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Сергеевич</w:t>
            </w:r>
          </w:p>
        </w:tc>
        <w:tc>
          <w:tcPr>
            <w:tcW w:w="4915" w:type="dxa"/>
            <w:tcMar>
              <w:top w:w="178" w:type="dxa"/>
              <w:left w:w="284" w:type="dxa"/>
              <w:bottom w:w="178" w:type="dxa"/>
              <w:right w:w="0" w:type="dxa"/>
            </w:tcMar>
            <w:vAlign w:val="center"/>
            <w:hideMark/>
          </w:tcPr>
          <w:p w14:paraId="2E5CFBFE" w14:textId="77777777" w:rsidR="00D80A2A" w:rsidRPr="00D80A2A" w:rsidRDefault="007910CC" w:rsidP="00791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="00D80A2A" w:rsidRPr="00D80A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аместитель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="00D80A2A" w:rsidRPr="00D80A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лавы Таштагольского муниципального округа по жилищно-коммунальному хозяйству и строительству</w:t>
            </w:r>
          </w:p>
        </w:tc>
      </w:tr>
      <w:tr w:rsidR="00D80A2A" w:rsidRPr="00D80A2A" w14:paraId="0CEA2C81" w14:textId="77777777" w:rsidTr="008042DC">
        <w:tc>
          <w:tcPr>
            <w:tcW w:w="9361" w:type="dxa"/>
            <w:gridSpan w:val="3"/>
            <w:tcMar>
              <w:top w:w="178" w:type="dxa"/>
              <w:left w:w="0" w:type="dxa"/>
              <w:bottom w:w="178" w:type="dxa"/>
              <w:right w:w="284" w:type="dxa"/>
            </w:tcMar>
            <w:vAlign w:val="center"/>
            <w:hideMark/>
          </w:tcPr>
          <w:p w14:paraId="5BB369AE" w14:textId="77777777" w:rsidR="00D80A2A" w:rsidRPr="00D80A2A" w:rsidRDefault="00D80A2A" w:rsidP="00D80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0A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Секретарь комиссии</w:t>
            </w:r>
          </w:p>
        </w:tc>
      </w:tr>
      <w:tr w:rsidR="00D80A2A" w:rsidRPr="00D80A2A" w14:paraId="7C993F90" w14:textId="77777777" w:rsidTr="007910CC">
        <w:tc>
          <w:tcPr>
            <w:tcW w:w="2105" w:type="dxa"/>
            <w:tcMar>
              <w:top w:w="178" w:type="dxa"/>
              <w:left w:w="0" w:type="dxa"/>
              <w:bottom w:w="178" w:type="dxa"/>
              <w:right w:w="284" w:type="dxa"/>
            </w:tcMar>
            <w:vAlign w:val="center"/>
            <w:hideMark/>
          </w:tcPr>
          <w:p w14:paraId="0EBA00BF" w14:textId="77777777" w:rsidR="00D80A2A" w:rsidRPr="00D80A2A" w:rsidRDefault="00D80A2A" w:rsidP="00791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0A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41" w:type="dxa"/>
            <w:tcMar>
              <w:top w:w="178" w:type="dxa"/>
              <w:left w:w="284" w:type="dxa"/>
              <w:bottom w:w="178" w:type="dxa"/>
              <w:right w:w="284" w:type="dxa"/>
            </w:tcMar>
            <w:vAlign w:val="center"/>
            <w:hideMark/>
          </w:tcPr>
          <w:p w14:paraId="10BB557D" w14:textId="77777777" w:rsidR="00D80A2A" w:rsidRPr="00D80A2A" w:rsidRDefault="00560086" w:rsidP="0056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Ирина Алексеевна</w:t>
            </w:r>
          </w:p>
        </w:tc>
        <w:tc>
          <w:tcPr>
            <w:tcW w:w="4915" w:type="dxa"/>
            <w:tcMar>
              <w:top w:w="178" w:type="dxa"/>
              <w:left w:w="284" w:type="dxa"/>
              <w:bottom w:w="178" w:type="dxa"/>
              <w:right w:w="0" w:type="dxa"/>
            </w:tcMar>
            <w:vAlign w:val="center"/>
            <w:hideMark/>
          </w:tcPr>
          <w:p w14:paraId="7DCB556D" w14:textId="77777777" w:rsidR="00D80A2A" w:rsidRPr="00D80A2A" w:rsidRDefault="00560086" w:rsidP="0056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Главный специалист </w:t>
            </w:r>
            <w:r w:rsidR="00D80A2A" w:rsidRPr="00D80A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Комитета по управлению муниципальным имуществом Таштагольского муниципального округа</w:t>
            </w:r>
          </w:p>
        </w:tc>
      </w:tr>
      <w:tr w:rsidR="00D80A2A" w:rsidRPr="00D80A2A" w14:paraId="11B7521E" w14:textId="77777777" w:rsidTr="009A2FBA">
        <w:trPr>
          <w:trHeight w:val="393"/>
        </w:trPr>
        <w:tc>
          <w:tcPr>
            <w:tcW w:w="9361" w:type="dxa"/>
            <w:gridSpan w:val="3"/>
            <w:tcMar>
              <w:top w:w="178" w:type="dxa"/>
              <w:left w:w="0" w:type="dxa"/>
              <w:bottom w:w="178" w:type="dxa"/>
              <w:right w:w="284" w:type="dxa"/>
            </w:tcMar>
            <w:vAlign w:val="center"/>
            <w:hideMark/>
          </w:tcPr>
          <w:p w14:paraId="1E287904" w14:textId="77777777" w:rsidR="00D80A2A" w:rsidRPr="00D80A2A" w:rsidRDefault="00D80A2A" w:rsidP="00D80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0A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Члены комиссии</w:t>
            </w:r>
          </w:p>
        </w:tc>
      </w:tr>
      <w:tr w:rsidR="00D80A2A" w:rsidRPr="00D80A2A" w14:paraId="6EED9BB4" w14:textId="77777777" w:rsidTr="007910CC">
        <w:tc>
          <w:tcPr>
            <w:tcW w:w="2105" w:type="dxa"/>
            <w:tcMar>
              <w:top w:w="178" w:type="dxa"/>
              <w:left w:w="0" w:type="dxa"/>
              <w:bottom w:w="178" w:type="dxa"/>
              <w:right w:w="284" w:type="dxa"/>
            </w:tcMar>
            <w:vAlign w:val="center"/>
            <w:hideMark/>
          </w:tcPr>
          <w:p w14:paraId="40D5FD33" w14:textId="77777777" w:rsidR="00D80A2A" w:rsidRPr="00D80A2A" w:rsidRDefault="00D80A2A" w:rsidP="00791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0A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341" w:type="dxa"/>
            <w:tcMar>
              <w:top w:w="178" w:type="dxa"/>
              <w:left w:w="284" w:type="dxa"/>
              <w:bottom w:w="178" w:type="dxa"/>
              <w:right w:w="284" w:type="dxa"/>
            </w:tcMar>
            <w:vAlign w:val="center"/>
            <w:hideMark/>
          </w:tcPr>
          <w:p w14:paraId="6C5F5F1F" w14:textId="77777777" w:rsidR="00560086" w:rsidRPr="00D80A2A" w:rsidRDefault="007910CC" w:rsidP="0056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Быков Сергей Валентинович</w:t>
            </w:r>
          </w:p>
        </w:tc>
        <w:tc>
          <w:tcPr>
            <w:tcW w:w="4915" w:type="dxa"/>
            <w:tcMar>
              <w:top w:w="178" w:type="dxa"/>
              <w:left w:w="284" w:type="dxa"/>
              <w:bottom w:w="178" w:type="dxa"/>
              <w:right w:w="0" w:type="dxa"/>
            </w:tcMar>
            <w:vAlign w:val="center"/>
            <w:hideMark/>
          </w:tcPr>
          <w:p w14:paraId="21D1210C" w14:textId="77777777" w:rsidR="00D80A2A" w:rsidRPr="00D80A2A" w:rsidRDefault="007910CC" w:rsidP="00972D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Pr="00D80A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аместитель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Pr="00D80A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лавы Таштагольского </w:t>
            </w:r>
            <w:r w:rsidRPr="00972D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муниципального округа </w:t>
            </w:r>
            <w:r w:rsidR="009A2FBA" w:rsidRPr="00972D66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по экономике</w:t>
            </w:r>
            <w:r w:rsidR="00972D66" w:rsidRPr="00972D66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, промышленности, транспорту и связи </w:t>
            </w:r>
            <w:r w:rsidR="009A2FBA" w:rsidRPr="00972D66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9A2FBA" w:rsidRPr="00D80A2A" w14:paraId="5A98C337" w14:textId="77777777" w:rsidTr="007910CC">
        <w:tc>
          <w:tcPr>
            <w:tcW w:w="2105" w:type="dxa"/>
            <w:tcMar>
              <w:top w:w="178" w:type="dxa"/>
              <w:left w:w="0" w:type="dxa"/>
              <w:bottom w:w="178" w:type="dxa"/>
              <w:right w:w="284" w:type="dxa"/>
            </w:tcMar>
            <w:vAlign w:val="center"/>
            <w:hideMark/>
          </w:tcPr>
          <w:p w14:paraId="2C7B3A22" w14:textId="77777777" w:rsidR="009A2FBA" w:rsidRPr="00D80A2A" w:rsidRDefault="009A2FBA" w:rsidP="00791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2341" w:type="dxa"/>
            <w:tcMar>
              <w:top w:w="178" w:type="dxa"/>
              <w:left w:w="284" w:type="dxa"/>
              <w:bottom w:w="178" w:type="dxa"/>
              <w:right w:w="284" w:type="dxa"/>
            </w:tcMar>
            <w:vAlign w:val="center"/>
            <w:hideMark/>
          </w:tcPr>
          <w:p w14:paraId="0E71FA01" w14:textId="77777777" w:rsidR="009A2FBA" w:rsidRDefault="009A2FBA" w:rsidP="0056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Васюнова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Елена Федоровна</w:t>
            </w:r>
          </w:p>
        </w:tc>
        <w:tc>
          <w:tcPr>
            <w:tcW w:w="4915" w:type="dxa"/>
            <w:tcMar>
              <w:top w:w="178" w:type="dxa"/>
              <w:left w:w="284" w:type="dxa"/>
              <w:bottom w:w="178" w:type="dxa"/>
              <w:right w:w="0" w:type="dxa"/>
            </w:tcMar>
            <w:vAlign w:val="center"/>
            <w:hideMark/>
          </w:tcPr>
          <w:p w14:paraId="4590AF10" w14:textId="77777777" w:rsidR="009A2FBA" w:rsidRPr="007D0BF1" w:rsidRDefault="007D0BF1" w:rsidP="007D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0BF1">
              <w:rPr>
                <w:rFonts w:ascii="Times New Roman" w:hAnsi="Times New Roman" w:cs="Times New Roman"/>
                <w:sz w:val="28"/>
                <w:szCs w:val="28"/>
              </w:rPr>
              <w:t>Заместитель Главы Таштагольского муниципального округа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финансам </w:t>
            </w:r>
            <w:r w:rsidRPr="007D0BF1">
              <w:rPr>
                <w:rFonts w:ascii="Times New Roman" w:hAnsi="Times New Roman" w:cs="Times New Roman"/>
                <w:sz w:val="28"/>
                <w:szCs w:val="28"/>
              </w:rPr>
              <w:t xml:space="preserve">– начальник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7D0BF1">
              <w:rPr>
                <w:rFonts w:ascii="Times New Roman" w:hAnsi="Times New Roman" w:cs="Times New Roman"/>
                <w:sz w:val="28"/>
                <w:szCs w:val="28"/>
              </w:rPr>
              <w:t>инансового управления</w:t>
            </w:r>
          </w:p>
        </w:tc>
      </w:tr>
    </w:tbl>
    <w:p w14:paraId="3185FCFB" w14:textId="77777777" w:rsidR="00D80A2A" w:rsidRPr="00D80A2A" w:rsidRDefault="00D80A2A" w:rsidP="00D80A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470784" w14:textId="77777777" w:rsidR="00D80A2A" w:rsidRPr="00D80A2A" w:rsidRDefault="00D80A2A" w:rsidP="00D80A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F84717" w14:textId="77777777" w:rsidR="00D80A2A" w:rsidRDefault="00D80A2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0ECC2C2E" w14:textId="77777777" w:rsidR="00D80A2A" w:rsidRPr="00D80A2A" w:rsidRDefault="00D80A2A" w:rsidP="00D80A2A">
      <w:pPr>
        <w:shd w:val="clear" w:color="auto" w:fill="FFFFFF"/>
        <w:spacing w:before="569" w:after="284" w:line="569" w:lineRule="atLeast"/>
        <w:ind w:firstLine="709"/>
        <w:jc w:val="right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D80A2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Приложение № 3</w:t>
      </w:r>
    </w:p>
    <w:p w14:paraId="49C786A0" w14:textId="77777777" w:rsidR="00D80A2A" w:rsidRPr="00D80A2A" w:rsidRDefault="00D80A2A" w:rsidP="00D80A2A">
      <w:pPr>
        <w:shd w:val="clear" w:color="auto" w:fill="FFFFFF"/>
        <w:spacing w:before="284" w:after="284" w:line="240" w:lineRule="auto"/>
        <w:ind w:firstLine="709"/>
        <w:jc w:val="righ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80A2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 постановлению администрации</w:t>
      </w:r>
      <w:r w:rsidRPr="00D80A2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Таштагольского муниципального округа</w:t>
      </w:r>
      <w:r w:rsidRPr="00D80A2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от ________ № ______</w:t>
      </w:r>
    </w:p>
    <w:p w14:paraId="06847E85" w14:textId="77777777" w:rsidR="00D80A2A" w:rsidRPr="00D80A2A" w:rsidRDefault="00D80A2A" w:rsidP="00D80A2A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0A2A">
        <w:rPr>
          <w:rFonts w:ascii="Times New Roman" w:hAnsi="Times New Roman" w:cs="Times New Roman"/>
          <w:b/>
          <w:sz w:val="28"/>
          <w:szCs w:val="28"/>
        </w:rPr>
        <w:t>Условия и порядок приема и рассмотрения заявок о готовности к участию в конкурсе на право заключения концессионного соглашения на условиях, определенных в предложении о заключении концессионного соглашения в отношении объектов концессионного соглашения, направленном лицом, выступившим с инициативой заключения концессионного соглашения</w:t>
      </w:r>
    </w:p>
    <w:p w14:paraId="23F6785A" w14:textId="77777777" w:rsidR="00D80A2A" w:rsidRPr="00D80A2A" w:rsidRDefault="00D80A2A" w:rsidP="00D80A2A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173EBD6" w14:textId="77777777" w:rsidR="00D80A2A" w:rsidRPr="00D80A2A" w:rsidRDefault="00D80A2A" w:rsidP="00D80A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A2A">
        <w:rPr>
          <w:rFonts w:ascii="Times New Roman" w:hAnsi="Times New Roman" w:cs="Times New Roman"/>
          <w:sz w:val="28"/>
          <w:szCs w:val="28"/>
        </w:rPr>
        <w:t xml:space="preserve">Требования к лицу, выступающему с инициативой заключения концессионного соглашения, а также иным лицам, подающим заявки о готовности к участию в конкурсе на заключение концессионного соглашения, в соответствии с частью 4.1 статьи 37 Федерального закона № 115-ФЗ: </w:t>
      </w:r>
    </w:p>
    <w:p w14:paraId="172B541A" w14:textId="77777777" w:rsidR="00D80A2A" w:rsidRPr="00D80A2A" w:rsidRDefault="00D80A2A" w:rsidP="00D80A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A2A">
        <w:rPr>
          <w:rFonts w:ascii="Times New Roman" w:hAnsi="Times New Roman" w:cs="Times New Roman"/>
          <w:sz w:val="28"/>
          <w:szCs w:val="28"/>
        </w:rPr>
        <w:t xml:space="preserve">Лицо, выступающее с инициативой заключения концессионного соглашения, а также иные лица, подающие заявки на заключение концессионного соглашения, должны отвечать следующим требованиям: </w:t>
      </w:r>
    </w:p>
    <w:p w14:paraId="74461760" w14:textId="77777777" w:rsidR="00D80A2A" w:rsidRPr="00D80A2A" w:rsidRDefault="00D80A2A" w:rsidP="00D80A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A2A">
        <w:rPr>
          <w:rFonts w:ascii="Times New Roman" w:hAnsi="Times New Roman" w:cs="Times New Roman"/>
          <w:sz w:val="28"/>
          <w:szCs w:val="28"/>
        </w:rPr>
        <w:t xml:space="preserve">1. отсутствие решения о ликвидации юридического лица – заявителя (лица, подающего заявку на заключение концессионного соглашения) или о прекращении физическим лицом – заявителем (лицом, подающим заявку на заключение концессионного соглашения) деятельности в качестве индивидуального предпринимателя; </w:t>
      </w:r>
    </w:p>
    <w:p w14:paraId="3FFBA4FA" w14:textId="77777777" w:rsidR="00D80A2A" w:rsidRPr="00D80A2A" w:rsidRDefault="00D80A2A" w:rsidP="00D80A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A2A">
        <w:rPr>
          <w:rFonts w:ascii="Times New Roman" w:hAnsi="Times New Roman" w:cs="Times New Roman"/>
          <w:sz w:val="28"/>
          <w:szCs w:val="28"/>
        </w:rPr>
        <w:t xml:space="preserve">2. отсутствие возбужденного производства по делу о несостоятельности (банкротстве) в соответствии с законодательством Российской Федерации о несостоятельности (банкротстве); </w:t>
      </w:r>
    </w:p>
    <w:p w14:paraId="33F4E243" w14:textId="77777777" w:rsidR="00D80A2A" w:rsidRPr="00D80A2A" w:rsidRDefault="00D80A2A" w:rsidP="00D80A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A2A">
        <w:rPr>
          <w:rFonts w:ascii="Times New Roman" w:hAnsi="Times New Roman" w:cs="Times New Roman"/>
          <w:sz w:val="28"/>
          <w:szCs w:val="28"/>
        </w:rPr>
        <w:t>3. не приостановление деятельности юридического лица или индивидуального предпринимателя в порядке, установленном Кодексом Российской Федерации об административных правонарушениях;</w:t>
      </w:r>
    </w:p>
    <w:p w14:paraId="5498FD34" w14:textId="77777777" w:rsidR="00D80A2A" w:rsidRPr="00D80A2A" w:rsidRDefault="00D80A2A" w:rsidP="00D80A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A2A">
        <w:rPr>
          <w:rFonts w:ascii="Times New Roman" w:hAnsi="Times New Roman" w:cs="Times New Roman"/>
          <w:sz w:val="28"/>
          <w:szCs w:val="28"/>
        </w:rPr>
        <w:t>4. отсутствие у заявителя неисполненной обязанности по уплате налогов, сборов, пеней, штрафов и процентов, подлежащих уплате в соответствии с законодательством Российской Федерации;</w:t>
      </w:r>
    </w:p>
    <w:p w14:paraId="0C369E11" w14:textId="77777777" w:rsidR="00D80A2A" w:rsidRPr="00D80A2A" w:rsidRDefault="00D80A2A" w:rsidP="00D80A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A2A">
        <w:rPr>
          <w:rFonts w:ascii="Times New Roman" w:hAnsi="Times New Roman" w:cs="Times New Roman"/>
          <w:sz w:val="28"/>
          <w:szCs w:val="28"/>
        </w:rPr>
        <w:t>5. отсутствие регистрации юридического лица – заявителя (лица, подающего заявку на заключение концессионного соглашения) в государстве или на территории, которые предоставляют льготный налоговый режим налогообложения и (или) не предусматривают раскрытия и предоставления информации при проведении финансовых операций (офшорные зоны), перечень которых утверждается Министерством финансов Российской Федерации;</w:t>
      </w:r>
    </w:p>
    <w:p w14:paraId="265AB46A" w14:textId="77777777" w:rsidR="00D80A2A" w:rsidRPr="00D80A2A" w:rsidRDefault="00D80A2A" w:rsidP="00D80A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A2A">
        <w:rPr>
          <w:rFonts w:ascii="Times New Roman" w:hAnsi="Times New Roman" w:cs="Times New Roman"/>
          <w:sz w:val="28"/>
          <w:szCs w:val="28"/>
        </w:rPr>
        <w:t xml:space="preserve">6. подтверждение наличия средств или возможности их получения в качестве обеспечения исполнения обязательств по заключению концессионного соглашения; </w:t>
      </w:r>
    </w:p>
    <w:p w14:paraId="00C80FDE" w14:textId="77777777" w:rsidR="00D80A2A" w:rsidRPr="00D80A2A" w:rsidRDefault="00D80A2A" w:rsidP="00D80A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A2A">
        <w:rPr>
          <w:rFonts w:ascii="Times New Roman" w:hAnsi="Times New Roman" w:cs="Times New Roman"/>
          <w:sz w:val="28"/>
          <w:szCs w:val="28"/>
        </w:rPr>
        <w:lastRenderedPageBreak/>
        <w:t>7. не является государственным или муниципальным унитарным предприятием или бюджетным учреждением.</w:t>
      </w:r>
    </w:p>
    <w:p w14:paraId="16156475" w14:textId="77777777" w:rsidR="00D80A2A" w:rsidRPr="00D80A2A" w:rsidRDefault="00D80A2A" w:rsidP="00D80A2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4DBBA7CF" w14:textId="77777777" w:rsidR="00D80A2A" w:rsidRPr="006739DF" w:rsidRDefault="00D80A2A" w:rsidP="00D80A2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39DF">
        <w:rPr>
          <w:rFonts w:ascii="Times New Roman" w:hAnsi="Times New Roman" w:cs="Times New Roman"/>
          <w:b/>
          <w:sz w:val="28"/>
          <w:szCs w:val="28"/>
        </w:rPr>
        <w:t>Требования к заявкам</w:t>
      </w:r>
    </w:p>
    <w:p w14:paraId="3321843B" w14:textId="77777777" w:rsidR="00D80A2A" w:rsidRPr="00D80A2A" w:rsidRDefault="00D80A2A" w:rsidP="00D80A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A2A">
        <w:rPr>
          <w:rFonts w:ascii="Times New Roman" w:hAnsi="Times New Roman" w:cs="Times New Roman"/>
          <w:sz w:val="28"/>
          <w:szCs w:val="28"/>
        </w:rPr>
        <w:t>1. Предоставление заявок о готовности к участию в конкурсе в электронной форме осуществляется только заявителями, аккредитованными на электронной площадке.</w:t>
      </w:r>
    </w:p>
    <w:p w14:paraId="27DAAD4B" w14:textId="77777777" w:rsidR="00D80A2A" w:rsidRPr="00D80A2A" w:rsidRDefault="00D80A2A" w:rsidP="00D80A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A2A">
        <w:rPr>
          <w:rFonts w:ascii="Times New Roman" w:hAnsi="Times New Roman" w:cs="Times New Roman"/>
          <w:sz w:val="28"/>
          <w:szCs w:val="28"/>
        </w:rPr>
        <w:t>2. Заявка о готовности к участию в конкурсе в электронной форме должна соответствовать требованиям, установленным к такой заявке конкурсной документацией, и содержать документы и материалы, предусмотренные конкурсной документацией и подтверждающие соответствие заявителей требованиям, предъявляемым к участникам конкурса в электронной форме, а также опись документов и материалов, содержащихся в такой заявке. В качестве заявителей могут выступать лица, указанные в пункте 2 части 1 статьи 5 Федерального закона № 115-ФЗ.</w:t>
      </w:r>
    </w:p>
    <w:p w14:paraId="0B36D244" w14:textId="77777777" w:rsidR="00D80A2A" w:rsidRPr="00D80A2A" w:rsidRDefault="00D80A2A" w:rsidP="00D80A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A2A">
        <w:rPr>
          <w:rFonts w:ascii="Times New Roman" w:hAnsi="Times New Roman" w:cs="Times New Roman"/>
          <w:sz w:val="28"/>
          <w:szCs w:val="28"/>
        </w:rPr>
        <w:t>3. Заявка о готовности к участию в конкурсе в электронной форме оформляется на русском языке и подписывается (заверяется) усиленной квалификационной электронной подписью заявителя или лица, имеющего право действовать от его имени.</w:t>
      </w:r>
    </w:p>
    <w:p w14:paraId="512D4123" w14:textId="77777777" w:rsidR="00D80A2A" w:rsidRPr="00D80A2A" w:rsidRDefault="00D80A2A" w:rsidP="00D80A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A2A">
        <w:rPr>
          <w:rFonts w:ascii="Times New Roman" w:hAnsi="Times New Roman" w:cs="Times New Roman"/>
          <w:sz w:val="28"/>
          <w:szCs w:val="28"/>
        </w:rPr>
        <w:t>4. Срок предоставления заявок о готовности к участию в конкурсе в электронной форме должен составлять не менее чем 30 (тридцать) дней со дня опубликования и размещения решения о возможности заключения концессионного соглашения.</w:t>
      </w:r>
    </w:p>
    <w:p w14:paraId="5028ABAA" w14:textId="77777777" w:rsidR="00D80A2A" w:rsidRPr="00D80A2A" w:rsidRDefault="00D80A2A" w:rsidP="00D80A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A2A">
        <w:rPr>
          <w:rFonts w:ascii="Times New Roman" w:hAnsi="Times New Roman" w:cs="Times New Roman"/>
          <w:sz w:val="28"/>
          <w:szCs w:val="28"/>
        </w:rPr>
        <w:t>5. Заявка о готовности к участию в конкурсе в электронной форме, содержащая документы и материалы, размещается заявителем в соответствующем разделе закрытой части электронной площадки, созданном оператором электронной площадки для размещения заявок о готовности к участию в конкурсе в электронной форме и конкурсных предложений, в порядке, установленном конкурсной документацией, с учетом требований Федерального закона № 115-ФЗ.</w:t>
      </w:r>
    </w:p>
    <w:p w14:paraId="434E6B54" w14:textId="77777777" w:rsidR="00D80A2A" w:rsidRPr="00D80A2A" w:rsidRDefault="00D80A2A" w:rsidP="00D80A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A2A">
        <w:rPr>
          <w:rFonts w:ascii="Times New Roman" w:hAnsi="Times New Roman" w:cs="Times New Roman"/>
          <w:sz w:val="28"/>
          <w:szCs w:val="28"/>
        </w:rPr>
        <w:t>6. В течение одного часа с момента размещения заявителем в закрытом разделе электронной площадки заявки о готовности к участию в конкурсе в электронной форме оператор электронной площадки осуществляет регистрацию такой заявки в электронном журнале заявок и направляет заявителю уведомление о ее поступлении в форме электронного документа с указанием присвоенного такой заявке идентификационного номера. Каждой заявке о готовности к участию в конкурсе в электронной форме присваивается идентификационный номер с указанием даты и точного времени ее представления (часы и минуты).</w:t>
      </w:r>
    </w:p>
    <w:p w14:paraId="327855CD" w14:textId="77777777" w:rsidR="00D80A2A" w:rsidRPr="00D80A2A" w:rsidRDefault="00D80A2A" w:rsidP="00D80A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A2A">
        <w:rPr>
          <w:rFonts w:ascii="Times New Roman" w:hAnsi="Times New Roman" w:cs="Times New Roman"/>
          <w:sz w:val="28"/>
          <w:szCs w:val="28"/>
        </w:rPr>
        <w:t xml:space="preserve">7. В течение одного часа с момента регистрации </w:t>
      </w:r>
      <w:proofErr w:type="gramStart"/>
      <w:r w:rsidRPr="00D80A2A">
        <w:rPr>
          <w:rFonts w:ascii="Times New Roman" w:hAnsi="Times New Roman" w:cs="Times New Roman"/>
          <w:sz w:val="28"/>
          <w:szCs w:val="28"/>
        </w:rPr>
        <w:t>заявки  о</w:t>
      </w:r>
      <w:proofErr w:type="gramEnd"/>
      <w:r w:rsidRPr="00D80A2A">
        <w:rPr>
          <w:rFonts w:ascii="Times New Roman" w:hAnsi="Times New Roman" w:cs="Times New Roman"/>
          <w:sz w:val="28"/>
          <w:szCs w:val="28"/>
        </w:rPr>
        <w:t xml:space="preserve"> готовности к участию в электронной форме в электронном журнале заявок оператор электронной площадки направляет концеденту уведомление о поступлении заявки о готовности к участию в конкурсе в электронной форме с указанием наименования (для юридического лица) или фамилии, имени и (при наличии) отчества (для индивидуального предпринимателя) заявителя, разместившего такую заявку.</w:t>
      </w:r>
    </w:p>
    <w:p w14:paraId="4D805C9C" w14:textId="77777777" w:rsidR="00D80A2A" w:rsidRPr="00D80A2A" w:rsidRDefault="00D80A2A" w:rsidP="00D80A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A2A">
        <w:rPr>
          <w:rFonts w:ascii="Times New Roman" w:hAnsi="Times New Roman" w:cs="Times New Roman"/>
          <w:sz w:val="28"/>
          <w:szCs w:val="28"/>
        </w:rPr>
        <w:lastRenderedPageBreak/>
        <w:t>8. В течение одного часа с момента размещения заявителем в закрытом разделе электронной площадки заявки о готовности к участию в конкурсе в электронной форме оператор электронной площадки возвращает такую заявку представившему ее заявителю без ее регистрации в электронном журнале в случае:</w:t>
      </w:r>
    </w:p>
    <w:p w14:paraId="506D9CEB" w14:textId="77777777" w:rsidR="00D80A2A" w:rsidRPr="00D80A2A" w:rsidRDefault="00D80A2A" w:rsidP="00D80A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A2A">
        <w:rPr>
          <w:rFonts w:ascii="Times New Roman" w:hAnsi="Times New Roman" w:cs="Times New Roman"/>
          <w:sz w:val="28"/>
          <w:szCs w:val="28"/>
        </w:rPr>
        <w:t>1) представление заявки с нарушением требований, предусмотренных частью 7 статьи 38.2 Федерального закона № 115-ФЗ;</w:t>
      </w:r>
    </w:p>
    <w:p w14:paraId="1829D1D1" w14:textId="77777777" w:rsidR="00D80A2A" w:rsidRPr="00D80A2A" w:rsidRDefault="00D80A2A" w:rsidP="00D80A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A2A">
        <w:rPr>
          <w:rFonts w:ascii="Times New Roman" w:hAnsi="Times New Roman" w:cs="Times New Roman"/>
          <w:sz w:val="28"/>
          <w:szCs w:val="28"/>
        </w:rPr>
        <w:t>2) представление одним заявителем двух и более заявок о готовности к участию в конкурсе в электронной форме при условии, что представленные ранее заявки этим заявителем не отозваны. В данном случае заявителю возвращаются все размещенные им заявки о готовности к участию в конкурсе в электронной форме;</w:t>
      </w:r>
    </w:p>
    <w:p w14:paraId="17630EBA" w14:textId="77777777" w:rsidR="00D80A2A" w:rsidRPr="00D80A2A" w:rsidRDefault="00D80A2A" w:rsidP="00D80A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A2A">
        <w:rPr>
          <w:rFonts w:ascii="Times New Roman" w:hAnsi="Times New Roman" w:cs="Times New Roman"/>
          <w:sz w:val="28"/>
          <w:szCs w:val="28"/>
        </w:rPr>
        <w:t>3) размещение заявки после истечения срока (даты и времени) представления заявок о готовности к участию в конкурсе в электронной форме;</w:t>
      </w:r>
    </w:p>
    <w:p w14:paraId="4E38BA34" w14:textId="77777777" w:rsidR="00D80A2A" w:rsidRPr="00D80A2A" w:rsidRDefault="00D80A2A" w:rsidP="00D80A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A2A">
        <w:rPr>
          <w:rFonts w:ascii="Times New Roman" w:hAnsi="Times New Roman" w:cs="Times New Roman"/>
          <w:sz w:val="28"/>
          <w:szCs w:val="28"/>
        </w:rPr>
        <w:t>4) размещение заявки заявителем, срок аккредитации которого на электронной площадке истекает менее чем через три месяца.</w:t>
      </w:r>
    </w:p>
    <w:p w14:paraId="714C456A" w14:textId="77777777" w:rsidR="00D80A2A" w:rsidRPr="00D80A2A" w:rsidRDefault="00D80A2A" w:rsidP="00D80A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A2A">
        <w:rPr>
          <w:rFonts w:ascii="Times New Roman" w:hAnsi="Times New Roman" w:cs="Times New Roman"/>
          <w:sz w:val="28"/>
          <w:szCs w:val="28"/>
        </w:rPr>
        <w:t>9. Одновременно с возвратом заявки о готовности к участию в конкурсе в электронной форме оператор электронной площадки уведомляет в форме электронного документа, представившего такую заявку, об основаниях ее возврата.</w:t>
      </w:r>
    </w:p>
    <w:p w14:paraId="160FDC43" w14:textId="77777777" w:rsidR="00D80A2A" w:rsidRPr="00D80A2A" w:rsidRDefault="00D80A2A" w:rsidP="00D80A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A2A">
        <w:rPr>
          <w:rFonts w:ascii="Times New Roman" w:hAnsi="Times New Roman" w:cs="Times New Roman"/>
          <w:sz w:val="28"/>
          <w:szCs w:val="28"/>
        </w:rPr>
        <w:t>10. В случае, если по истечению срока предоставления заявок о готовности к участию в конкурсе в электронной форме представлено менее двух заявок о готовности к участию в конкурсе в электронной форме, конкурс в электронной форме по решению концедента, принимаемому на следующий день после истечения указанного срока, объявляется несостоявшимся. Конкурсная комиссия рассматривает единственную предоставленную заявку о готовности к участию в конкурсе в электронной форме в порядке, установленном частью 1 статьи 38.10 Федерального закона № 115-ФЗ.</w:t>
      </w:r>
    </w:p>
    <w:p w14:paraId="7981A76A" w14:textId="77777777" w:rsidR="00D80A2A" w:rsidRPr="00D80A2A" w:rsidRDefault="00D80A2A" w:rsidP="00D80A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A2A">
        <w:rPr>
          <w:rFonts w:ascii="Times New Roman" w:hAnsi="Times New Roman" w:cs="Times New Roman"/>
          <w:sz w:val="28"/>
          <w:szCs w:val="28"/>
        </w:rPr>
        <w:t>11. Заявитель, представивший заявку о готовности к участию в конкурсе в электронной форме в закрытом разделе электронной площадки, имеет возможность просмотра, изменения и отзыва такой заявки до истечения срока (даты и времени) представления заявок о готовности к участию в конкурсе в электронной форме, указанного в сообщении о проведении конкурса и установленного конкурсной документацией.</w:t>
      </w:r>
    </w:p>
    <w:p w14:paraId="7E008CBC" w14:textId="77777777" w:rsidR="00D80A2A" w:rsidRPr="00D80A2A" w:rsidRDefault="00D80A2A" w:rsidP="00D80A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A2A">
        <w:rPr>
          <w:rFonts w:ascii="Times New Roman" w:hAnsi="Times New Roman" w:cs="Times New Roman"/>
          <w:sz w:val="28"/>
          <w:szCs w:val="28"/>
        </w:rPr>
        <w:t xml:space="preserve">12. В случае изменения заявки о готовности к участию в конкурсе в электронной форме заявитель размещает в закрытом разделе электронной площадки новую заявку о готовности к участию в конкурсе в электронной форме взамен ранее размещенной. Оператор электронной площадки осуществляет регистрацию новой заявки о готовности к участию в конкурсе в электронной форме в порядке, установленном частями </w:t>
      </w:r>
      <w:proofErr w:type="gramStart"/>
      <w:r w:rsidRPr="00D80A2A">
        <w:rPr>
          <w:rFonts w:ascii="Times New Roman" w:hAnsi="Times New Roman" w:cs="Times New Roman"/>
          <w:sz w:val="28"/>
          <w:szCs w:val="28"/>
        </w:rPr>
        <w:t>6-9</w:t>
      </w:r>
      <w:proofErr w:type="gramEnd"/>
      <w:r w:rsidRPr="00D80A2A">
        <w:rPr>
          <w:rFonts w:ascii="Times New Roman" w:hAnsi="Times New Roman" w:cs="Times New Roman"/>
          <w:sz w:val="28"/>
          <w:szCs w:val="28"/>
        </w:rPr>
        <w:t xml:space="preserve"> статьи 38.3 Федерального закона № 115-ФЗ.</w:t>
      </w:r>
    </w:p>
    <w:p w14:paraId="7623F29E" w14:textId="77777777" w:rsidR="00D80A2A" w:rsidRPr="00D80A2A" w:rsidRDefault="00D80A2A" w:rsidP="00D80A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A2A">
        <w:rPr>
          <w:rFonts w:ascii="Times New Roman" w:hAnsi="Times New Roman" w:cs="Times New Roman"/>
          <w:sz w:val="28"/>
          <w:szCs w:val="28"/>
        </w:rPr>
        <w:t xml:space="preserve">13. В случае отзыва заявителем заявки о готовности к участию в конкурсе в электронной форме заявитель направляет уведомление об отзыве заявки о готовности к участию в конкурсе в электронной форме оператору </w:t>
      </w:r>
      <w:r w:rsidRPr="00D80A2A">
        <w:rPr>
          <w:rFonts w:ascii="Times New Roman" w:hAnsi="Times New Roman" w:cs="Times New Roman"/>
          <w:sz w:val="28"/>
          <w:szCs w:val="28"/>
        </w:rPr>
        <w:lastRenderedPageBreak/>
        <w:t>электронной площадки. Оператор электронной площадки в течение одного часа с момента поступления ему такого уведомления вносит в электронный журнал заявок о готовности к участию в конкурсе в электронной форме информацию об отзыве заявителем заявки о готовности к участию в конкурсе в электронной форме и направляет концеденту соответствующее уведомление.</w:t>
      </w:r>
    </w:p>
    <w:p w14:paraId="5C1F8E02" w14:textId="77777777" w:rsidR="00D80A2A" w:rsidRPr="00D80A2A" w:rsidRDefault="00D80A2A" w:rsidP="00D80A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A2A">
        <w:rPr>
          <w:rFonts w:ascii="Times New Roman" w:hAnsi="Times New Roman" w:cs="Times New Roman"/>
          <w:sz w:val="28"/>
          <w:szCs w:val="28"/>
        </w:rPr>
        <w:t>14. Оператор электронной площадки в течение одного часа с момента поступления от заявителя уведомления об отзыве заявки о готовности к участию в конкурсе в электронной форме направляет заявителю уведомление об отзыве его заявки с приложенными документами и материалами, размещенными заявителем в составе заявки о готовности к участию в конкурсе в электронной форме в закрытом разделе электронной площадки.</w:t>
      </w:r>
    </w:p>
    <w:p w14:paraId="4197D13F" w14:textId="77777777" w:rsidR="00D80A2A" w:rsidRPr="00D80A2A" w:rsidRDefault="00D80A2A" w:rsidP="00D80A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A2A">
        <w:rPr>
          <w:rFonts w:ascii="Times New Roman" w:hAnsi="Times New Roman" w:cs="Times New Roman"/>
          <w:sz w:val="28"/>
          <w:szCs w:val="28"/>
        </w:rPr>
        <w:t>15. Концедент в течение 5 (пяти) рабочих дней со дня поступления ему уведомления об отзыве заявителем заявки о готовности к участию в конкурсе в электронной форме отказывается от своих прав по безотзывной банковской гарантии, предоставленной заявителем в качестве обеспечения заявки о готовности к участию в конкурсе в электронной форме, а также выполняет иные условия, необходимые для прекращения обязательства гаранта перед бенефициаром по данной безотзывной банковской гарантии, в случае, если такие условия предусмотрены данной безотзывной банковской гарантией и (или) соглашением гаранта с бенефициаром.</w:t>
      </w:r>
    </w:p>
    <w:p w14:paraId="784334A7" w14:textId="77777777" w:rsidR="00D80A2A" w:rsidRPr="00D80A2A" w:rsidRDefault="00D80A2A" w:rsidP="00D80A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547D18B" w14:textId="77777777" w:rsidR="00D80A2A" w:rsidRPr="006739DF" w:rsidRDefault="00D80A2A" w:rsidP="00D80A2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39DF">
        <w:rPr>
          <w:rFonts w:ascii="Times New Roman" w:hAnsi="Times New Roman" w:cs="Times New Roman"/>
          <w:b/>
          <w:sz w:val="28"/>
          <w:szCs w:val="28"/>
        </w:rPr>
        <w:t>Порядок рассмотрения заявок</w:t>
      </w:r>
    </w:p>
    <w:p w14:paraId="6F3EAA78" w14:textId="77777777" w:rsidR="00D80A2A" w:rsidRPr="00D80A2A" w:rsidRDefault="00D80A2A" w:rsidP="00D80A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A2A">
        <w:rPr>
          <w:rFonts w:ascii="Times New Roman" w:hAnsi="Times New Roman" w:cs="Times New Roman"/>
          <w:sz w:val="28"/>
          <w:szCs w:val="28"/>
        </w:rPr>
        <w:t xml:space="preserve">1. В случае, если в </w:t>
      </w:r>
      <w:r w:rsidRPr="00DE6597">
        <w:rPr>
          <w:rFonts w:ascii="Times New Roman" w:hAnsi="Times New Roman" w:cs="Times New Roman"/>
          <w:sz w:val="28"/>
          <w:szCs w:val="28"/>
        </w:rPr>
        <w:t>30 (тридцатидневный) срок</w:t>
      </w:r>
      <w:r w:rsidRPr="00D80A2A">
        <w:rPr>
          <w:rFonts w:ascii="Times New Roman" w:hAnsi="Times New Roman" w:cs="Times New Roman"/>
          <w:sz w:val="28"/>
          <w:szCs w:val="28"/>
        </w:rPr>
        <w:t xml:space="preserve"> со дня размещения предложения о заключении концессионного соглашения на официальном сайте для размещения информации о проведении торгов поступили заявки о готовности к участию в конкурсе на заключение концессионного соглашения, </w:t>
      </w:r>
      <w:r w:rsidRPr="00D80A2A">
        <w:rPr>
          <w:rFonts w:ascii="Times New Roman" w:hAnsi="Times New Roman" w:cs="Times New Roman"/>
          <w:color w:val="00000A"/>
          <w:kern w:val="1"/>
          <w:sz w:val="28"/>
          <w:szCs w:val="28"/>
          <w:lang w:eastAsia="ar-SA"/>
        </w:rPr>
        <w:t xml:space="preserve">комиссия, </w:t>
      </w:r>
      <w:r w:rsidRPr="00D80A2A">
        <w:rPr>
          <w:rFonts w:ascii="Times New Roman" w:hAnsi="Times New Roman" w:cs="Times New Roman"/>
          <w:sz w:val="28"/>
          <w:szCs w:val="28"/>
        </w:rPr>
        <w:t xml:space="preserve">уполномоченная на прием и рассмотрение заявок о готовности к участию в конкурсе на право заключения концессионного соглашения в отношении объектов холодного водоснабжения и водоотведения, находящихся в муниципальной собственности </w:t>
      </w:r>
      <w:r>
        <w:rPr>
          <w:rFonts w:ascii="Times New Roman" w:hAnsi="Times New Roman" w:cs="Times New Roman"/>
          <w:sz w:val="28"/>
          <w:szCs w:val="28"/>
        </w:rPr>
        <w:t>Таштагольского муниципального</w:t>
      </w:r>
      <w:r w:rsidRPr="00D80A2A">
        <w:rPr>
          <w:rFonts w:ascii="Times New Roman" w:hAnsi="Times New Roman" w:cs="Times New Roman"/>
          <w:sz w:val="28"/>
          <w:szCs w:val="28"/>
        </w:rPr>
        <w:t xml:space="preserve"> округа (далее по тексту – Комиссия) рассматривает такие заявки с учетом особенностей, установленных частями 12 и 13 статьи 52 Федерального закона № 115-ФЗ;</w:t>
      </w:r>
    </w:p>
    <w:p w14:paraId="521EA9CA" w14:textId="77777777" w:rsidR="00D80A2A" w:rsidRPr="00D80A2A" w:rsidRDefault="00D80A2A" w:rsidP="00D80A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A2A">
        <w:rPr>
          <w:rFonts w:ascii="Times New Roman" w:hAnsi="Times New Roman" w:cs="Times New Roman"/>
          <w:sz w:val="28"/>
          <w:szCs w:val="28"/>
        </w:rPr>
        <w:t xml:space="preserve">1.1. В случае поступления от иных лиц, представляющих заявки о готовности к участию в конкурсе на заключение концессионного соглашения, хотя бы одной заявки о готовности к участию в конкурсе на заключение концессионного соглашения, соответствующей требованиям, указанным в части 4.9 статьи 37 Федерального закона № 115-ФЗ, с учетом особенностей установленных главой 4 Федерального закона № 115-ФЗ, до окончания срока представления таких заявок </w:t>
      </w:r>
      <w:r w:rsidRPr="00D80A2A">
        <w:rPr>
          <w:rFonts w:ascii="Times New Roman" w:hAnsi="Times New Roman" w:cs="Times New Roman"/>
          <w:color w:val="00000A"/>
          <w:kern w:val="1"/>
          <w:sz w:val="28"/>
          <w:szCs w:val="28"/>
          <w:lang w:eastAsia="ar-SA"/>
        </w:rPr>
        <w:t xml:space="preserve">Комиссия </w:t>
      </w:r>
      <w:r w:rsidRPr="00D80A2A">
        <w:rPr>
          <w:rFonts w:ascii="Times New Roman" w:hAnsi="Times New Roman" w:cs="Times New Roman"/>
          <w:sz w:val="28"/>
          <w:szCs w:val="28"/>
        </w:rPr>
        <w:t xml:space="preserve">в течение 5 (пяти) рабочих дней с даты ее поступления составляет протокол рассмотрения заявки о готовности к участию в конкурсе на заключение концессионного соглашения и в случае поступления безотзывной банковской гарантии от лица, предоставившего ее, не позднее шести рабочих дней с даты ее поступления размещает указанный протокол на официальном сайте для </w:t>
      </w:r>
      <w:r w:rsidRPr="00D80A2A">
        <w:rPr>
          <w:rFonts w:ascii="Times New Roman" w:hAnsi="Times New Roman" w:cs="Times New Roman"/>
          <w:sz w:val="28"/>
          <w:szCs w:val="28"/>
        </w:rPr>
        <w:lastRenderedPageBreak/>
        <w:t>размещения информации о проведении торгов.</w:t>
      </w:r>
    </w:p>
    <w:p w14:paraId="7D648F4F" w14:textId="77777777" w:rsidR="00D80A2A" w:rsidRPr="00D80A2A" w:rsidRDefault="00D80A2A" w:rsidP="00D80A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A2A">
        <w:rPr>
          <w:rFonts w:ascii="Times New Roman" w:hAnsi="Times New Roman" w:cs="Times New Roman"/>
          <w:sz w:val="28"/>
          <w:szCs w:val="28"/>
        </w:rPr>
        <w:t>1.2. В случае поступления наряду с заявкой, указанной в части 12 статьи 52 Федерального закона № 115-ФЗ, иных заявок о готовности к участию в конкурсе на заключение концессионного соглашения от иных лиц, представивших заявки о готовности к участию в конкурсе на заключение концессионного соглашения, К</w:t>
      </w:r>
      <w:r w:rsidRPr="00D80A2A">
        <w:rPr>
          <w:rFonts w:ascii="Times New Roman" w:hAnsi="Times New Roman" w:cs="Times New Roman"/>
          <w:color w:val="00000A"/>
          <w:kern w:val="1"/>
          <w:sz w:val="28"/>
          <w:szCs w:val="28"/>
          <w:lang w:eastAsia="ar-SA"/>
        </w:rPr>
        <w:t xml:space="preserve">омиссия </w:t>
      </w:r>
      <w:r w:rsidRPr="00D80A2A">
        <w:rPr>
          <w:rFonts w:ascii="Times New Roman" w:hAnsi="Times New Roman" w:cs="Times New Roman"/>
          <w:sz w:val="28"/>
          <w:szCs w:val="28"/>
        </w:rPr>
        <w:t>в срок, не превышающий 5 (пяти) рабочих дней после истечения срока, установленного частью 10 статьи 52  Федерального закона № 115-ФЗ, рассматривает такие заявки на соответствие их требованиям, указанным в части 4.9 статьи 37 Федерального закона № 115-ФЗ, и дополняет протокол рассмотрения заявки о готовности к участию в конкурсе на заключение концессионного соглашения, составленный в соответствии с частью 12 статьи 52 Федерального закона № 115-ФЗ, информацией о перечне лиц, представивших иные заявки о готовности к участию в конкурсе на заключение концессионного соглашения, с указанием их наименования (для юридических лиц) или фамилий, имен и (при наличии) отчеств (для индивидуальных предпринимателей), а также информацией о соответствии этих лиц требованиям, предъявляемым в соответствии с Федеральным законом № 115-ФЗ к концессионеру и этим лицам, и соответствии представленных ими заявок требованиям, предъявляемым к форме заявки о готовности к участию в конкурсе на заключение концессионного соглашения. Дополнительный протокол рассмотрения заявки в течение одного рабочего дня со дня его подписания размещается на официальном сайте для размещения информации о проведении торгов.</w:t>
      </w:r>
    </w:p>
    <w:p w14:paraId="15DABD3E" w14:textId="77777777" w:rsidR="00D80A2A" w:rsidRPr="00D80A2A" w:rsidRDefault="00D80A2A" w:rsidP="00D80A2A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39AAA9A" w14:textId="77777777" w:rsidR="00D80A2A" w:rsidRPr="006739DF" w:rsidRDefault="00D80A2A" w:rsidP="00D80A2A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39DF">
        <w:rPr>
          <w:rFonts w:ascii="Times New Roman" w:hAnsi="Times New Roman" w:cs="Times New Roman"/>
          <w:b/>
          <w:sz w:val="28"/>
          <w:szCs w:val="28"/>
        </w:rPr>
        <w:t>Сроки и адрес принятия заявок</w:t>
      </w:r>
    </w:p>
    <w:p w14:paraId="5F8F7676" w14:textId="77777777" w:rsidR="00D80A2A" w:rsidRPr="00D80A2A" w:rsidRDefault="00D80A2A" w:rsidP="00D80A2A">
      <w:pPr>
        <w:pStyle w:val="ConsPlusNormal"/>
        <w:ind w:firstLine="709"/>
        <w:jc w:val="both"/>
        <w:rPr>
          <w:rStyle w:val="a4"/>
          <w:rFonts w:ascii="Times New Roman" w:hAnsi="Times New Roman" w:cs="Times New Roman"/>
          <w:sz w:val="28"/>
          <w:szCs w:val="28"/>
        </w:rPr>
      </w:pPr>
      <w:r w:rsidRPr="00D80A2A">
        <w:rPr>
          <w:rFonts w:ascii="Times New Roman" w:hAnsi="Times New Roman" w:cs="Times New Roman"/>
          <w:sz w:val="28"/>
          <w:szCs w:val="28"/>
        </w:rPr>
        <w:t xml:space="preserve">Заявки о готовности к участию в конкурсе на заключение концессионного соглашения на условиях, определенных в предложении о заключении концессионного соглашения в отношении объектов концессионного соглашения принимаются в течение 30 (тридцати) дней с момента размещения информации (предложения о заключении концессионного соглашения в целях принятия заявок о готовности к участию в конкурсе на заключение концессионного соглашения на условиях и в отношении объекта, определенных в предложении о заключении концессионного соглашения, от иных лиц, отвечающих требованиям, предъявляемым Федеральным законом № 115-ФЗ к лицу, выступающему с инициативой заключения концессионного соглашения) на официальном сайте в информационно-телекоммуникационной сети «Интернет» для размещения информации о проведении торгов </w:t>
      </w:r>
      <w:hyperlink r:id="rId8" w:history="1">
        <w:r w:rsidRPr="00D80A2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D80A2A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D80A2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torgi</w:t>
        </w:r>
        <w:r w:rsidRPr="00D80A2A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D80A2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gov</w:t>
        </w:r>
        <w:r w:rsidRPr="00D80A2A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D80A2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D80A2A">
        <w:rPr>
          <w:rFonts w:ascii="Times New Roman" w:hAnsi="Times New Roman" w:cs="Times New Roman"/>
          <w:sz w:val="28"/>
          <w:szCs w:val="28"/>
        </w:rPr>
        <w:t xml:space="preserve"> и официальном сайте администрации </w:t>
      </w:r>
      <w:r>
        <w:rPr>
          <w:rFonts w:ascii="Times New Roman" w:hAnsi="Times New Roman" w:cs="Times New Roman"/>
          <w:sz w:val="28"/>
          <w:szCs w:val="28"/>
        </w:rPr>
        <w:t>Таштагольского муниципального</w:t>
      </w:r>
      <w:r w:rsidRPr="00D80A2A">
        <w:rPr>
          <w:rFonts w:ascii="Times New Roman" w:hAnsi="Times New Roman" w:cs="Times New Roman"/>
          <w:sz w:val="28"/>
          <w:szCs w:val="28"/>
        </w:rPr>
        <w:t xml:space="preserve"> округа </w:t>
      </w:r>
      <w:r w:rsidR="006739DF" w:rsidRPr="006739DF">
        <w:rPr>
          <w:rStyle w:val="a4"/>
          <w:rFonts w:ascii="Times New Roman" w:hAnsi="Times New Roman" w:cs="Times New Roman"/>
          <w:sz w:val="28"/>
          <w:szCs w:val="28"/>
        </w:rPr>
        <w:t>https://atr42.ru/</w:t>
      </w:r>
    </w:p>
    <w:p w14:paraId="1DC086A1" w14:textId="77777777" w:rsidR="00D80A2A" w:rsidRPr="00D80A2A" w:rsidRDefault="00D80A2A" w:rsidP="00D80A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F98854" w14:textId="77777777" w:rsidR="00D966E9" w:rsidRPr="00D80A2A" w:rsidRDefault="00D966E9" w:rsidP="00D80A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D966E9" w:rsidRPr="00D80A2A" w:rsidSect="00B25DB3">
      <w:pgSz w:w="11906" w:h="16838" w:code="9"/>
      <w:pgMar w:top="851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035353"/>
    <w:multiLevelType w:val="multilevel"/>
    <w:tmpl w:val="A6EA0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191C83"/>
    <w:multiLevelType w:val="multilevel"/>
    <w:tmpl w:val="021898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C202D7C"/>
    <w:multiLevelType w:val="multilevel"/>
    <w:tmpl w:val="4F7CBB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8458737">
    <w:abstractNumId w:val="1"/>
  </w:num>
  <w:num w:numId="2" w16cid:durableId="341519315">
    <w:abstractNumId w:val="0"/>
  </w:num>
  <w:num w:numId="3" w16cid:durableId="16280048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A2A"/>
    <w:rsid w:val="000530C7"/>
    <w:rsid w:val="000C0B56"/>
    <w:rsid w:val="00143FDF"/>
    <w:rsid w:val="00163BB8"/>
    <w:rsid w:val="00235C21"/>
    <w:rsid w:val="004C0A54"/>
    <w:rsid w:val="00560086"/>
    <w:rsid w:val="005A5F0E"/>
    <w:rsid w:val="005E2177"/>
    <w:rsid w:val="00613A4A"/>
    <w:rsid w:val="0066063D"/>
    <w:rsid w:val="006739DF"/>
    <w:rsid w:val="006860EA"/>
    <w:rsid w:val="007910CC"/>
    <w:rsid w:val="007D0BF1"/>
    <w:rsid w:val="008042DC"/>
    <w:rsid w:val="00933ACD"/>
    <w:rsid w:val="00972D66"/>
    <w:rsid w:val="009A2FBA"/>
    <w:rsid w:val="00A752E0"/>
    <w:rsid w:val="00B25DB3"/>
    <w:rsid w:val="00BF71A2"/>
    <w:rsid w:val="00C30728"/>
    <w:rsid w:val="00C40FE6"/>
    <w:rsid w:val="00C42F16"/>
    <w:rsid w:val="00C45A2A"/>
    <w:rsid w:val="00CE0EEE"/>
    <w:rsid w:val="00CF53AC"/>
    <w:rsid w:val="00D80A2A"/>
    <w:rsid w:val="00D966E9"/>
    <w:rsid w:val="00DE6597"/>
    <w:rsid w:val="00E605E7"/>
    <w:rsid w:val="00F71604"/>
    <w:rsid w:val="00F770D3"/>
    <w:rsid w:val="00FC3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9F5E2"/>
  <w15:docId w15:val="{FE1ED867-EF26-47DC-A830-DA422A2A7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66E9"/>
  </w:style>
  <w:style w:type="paragraph" w:styleId="1">
    <w:name w:val="heading 1"/>
    <w:basedOn w:val="a"/>
    <w:next w:val="a"/>
    <w:link w:val="10"/>
    <w:qFormat/>
    <w:rsid w:val="00CE0EEE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link w:val="20"/>
    <w:uiPriority w:val="9"/>
    <w:qFormat/>
    <w:rsid w:val="00D80A2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E0EE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80A2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s-markdown-paragraph">
    <w:name w:val="ds-markdown-paragraph"/>
    <w:basedOn w:val="a"/>
    <w:rsid w:val="00D80A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D80A2A"/>
    <w:rPr>
      <w:b/>
      <w:bCs/>
    </w:rPr>
  </w:style>
  <w:style w:type="character" w:styleId="a4">
    <w:name w:val="Hyperlink"/>
    <w:basedOn w:val="a0"/>
    <w:unhideWhenUsed/>
    <w:rsid w:val="00D80A2A"/>
    <w:rPr>
      <w:color w:val="0000FF"/>
      <w:u w:val="single"/>
    </w:rPr>
  </w:style>
  <w:style w:type="paragraph" w:customStyle="1" w:styleId="ConsPlusNormal">
    <w:name w:val="ConsPlusNormal"/>
    <w:rsid w:val="00D80A2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kip-quote-patch">
    <w:name w:val="skip-quote-patch"/>
    <w:basedOn w:val="a0"/>
    <w:rsid w:val="00D80A2A"/>
  </w:style>
  <w:style w:type="character" w:styleId="a5">
    <w:name w:val="Emphasis"/>
    <w:basedOn w:val="a0"/>
    <w:uiPriority w:val="20"/>
    <w:qFormat/>
    <w:rsid w:val="00D80A2A"/>
    <w:rPr>
      <w:i/>
      <w:iCs/>
    </w:rPr>
  </w:style>
  <w:style w:type="paragraph" w:customStyle="1" w:styleId="TableParagraph">
    <w:name w:val="Table Paragraph"/>
    <w:basedOn w:val="a"/>
    <w:uiPriority w:val="1"/>
    <w:qFormat/>
    <w:rsid w:val="006860E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50">
    <w:name w:val="Заголовок 5 Знак"/>
    <w:basedOn w:val="a0"/>
    <w:link w:val="5"/>
    <w:uiPriority w:val="9"/>
    <w:semiHidden/>
    <w:rsid w:val="00CE0EE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10">
    <w:name w:val="Заголовок 1 Знак"/>
    <w:basedOn w:val="a0"/>
    <w:link w:val="1"/>
    <w:rsid w:val="00CE0EEE"/>
    <w:rPr>
      <w:rFonts w:ascii="Arial" w:eastAsia="Times New Roman" w:hAnsi="Arial" w:cs="Arial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6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5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5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torgi.gov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torgi.gov.ru/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3710</Words>
  <Characters>21149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latkina</dc:creator>
  <cp:lastModifiedBy>ORGPC</cp:lastModifiedBy>
  <cp:revision>2</cp:revision>
  <cp:lastPrinted>2026-09-02T05:28:00Z</cp:lastPrinted>
  <dcterms:created xsi:type="dcterms:W3CDTF">2026-09-02T07:26:00Z</dcterms:created>
  <dcterms:modified xsi:type="dcterms:W3CDTF">2026-09-02T07:26:00Z</dcterms:modified>
</cp:coreProperties>
</file>