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CB9" w:rsidRPr="00D032AC" w:rsidRDefault="00410F07" w:rsidP="008F113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-342900</wp:posOffset>
            </wp:positionV>
            <wp:extent cx="676910" cy="800100"/>
            <wp:effectExtent l="19050" t="0" r="8890" b="0"/>
            <wp:wrapNone/>
            <wp:docPr id="2" name="Рисунок 2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267B9" w:rsidRPr="00D032AC">
        <w:rPr>
          <w:rFonts w:ascii="Times New Roman" w:hAnsi="Times New Roman"/>
          <w:sz w:val="28"/>
          <w:szCs w:val="28"/>
        </w:rPr>
        <w:t xml:space="preserve"> </w:t>
      </w:r>
      <w:r w:rsidR="00FE5692" w:rsidRPr="00D032AC">
        <w:rPr>
          <w:rFonts w:ascii="Times New Roman" w:hAnsi="Times New Roman"/>
          <w:sz w:val="28"/>
          <w:szCs w:val="28"/>
        </w:rPr>
        <w:t xml:space="preserve"> </w:t>
      </w:r>
      <w:r w:rsidR="00477E5C" w:rsidRPr="00D032AC">
        <w:rPr>
          <w:rFonts w:ascii="Times New Roman" w:hAnsi="Times New Roman"/>
          <w:sz w:val="28"/>
          <w:szCs w:val="28"/>
        </w:rPr>
        <w:t xml:space="preserve"> </w:t>
      </w:r>
      <w:r w:rsidR="00546529" w:rsidRPr="00D032AC">
        <w:rPr>
          <w:rFonts w:ascii="Times New Roman" w:hAnsi="Times New Roman"/>
          <w:sz w:val="28"/>
          <w:szCs w:val="28"/>
        </w:rPr>
        <w:t xml:space="preserve"> </w:t>
      </w:r>
    </w:p>
    <w:p w:rsidR="008F1134" w:rsidRPr="0081477D" w:rsidRDefault="008F1134" w:rsidP="008F1134">
      <w:pPr>
        <w:jc w:val="center"/>
        <w:rPr>
          <w:rFonts w:ascii="Times New Roman" w:hAnsi="Times New Roman"/>
          <w:sz w:val="28"/>
          <w:szCs w:val="28"/>
        </w:rPr>
      </w:pPr>
    </w:p>
    <w:p w:rsidR="00C40EB4" w:rsidRPr="00FA4367" w:rsidRDefault="00C40EB4" w:rsidP="003A798B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4367">
        <w:rPr>
          <w:rFonts w:ascii="Times New Roman" w:hAnsi="Times New Roman"/>
          <w:b/>
          <w:sz w:val="28"/>
          <w:szCs w:val="28"/>
        </w:rPr>
        <w:t>КЕМЕРОВСКАЯ ОБЛАСТЬ</w:t>
      </w:r>
      <w:r w:rsidR="008F1134" w:rsidRPr="00FA4367">
        <w:rPr>
          <w:rFonts w:ascii="Times New Roman" w:hAnsi="Times New Roman"/>
          <w:b/>
          <w:sz w:val="28"/>
          <w:szCs w:val="28"/>
        </w:rPr>
        <w:t xml:space="preserve"> - КУЗБАСС</w:t>
      </w:r>
    </w:p>
    <w:p w:rsidR="00C40EB4" w:rsidRPr="00FA4367" w:rsidRDefault="00C40EB4" w:rsidP="003A798B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4367">
        <w:rPr>
          <w:rFonts w:ascii="Times New Roman" w:hAnsi="Times New Roman"/>
          <w:b/>
          <w:sz w:val="28"/>
          <w:szCs w:val="28"/>
        </w:rPr>
        <w:t>ТАШТАГОЛЬСКИЙ МУНИЦИПАЛЬНЫЙ РАЙОН</w:t>
      </w:r>
    </w:p>
    <w:p w:rsidR="00C40EB4" w:rsidRPr="00FA4367" w:rsidRDefault="00C40EB4" w:rsidP="003A798B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4367">
        <w:rPr>
          <w:rFonts w:ascii="Times New Roman" w:hAnsi="Times New Roman"/>
          <w:b/>
          <w:sz w:val="28"/>
          <w:szCs w:val="28"/>
        </w:rPr>
        <w:t>АДМИНИСТРАЦИЯ</w:t>
      </w:r>
    </w:p>
    <w:p w:rsidR="00C40EB4" w:rsidRPr="00FA4367" w:rsidRDefault="00C40EB4" w:rsidP="003A798B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4367">
        <w:rPr>
          <w:rFonts w:ascii="Times New Roman" w:hAnsi="Times New Roman"/>
          <w:b/>
          <w:sz w:val="28"/>
          <w:szCs w:val="28"/>
        </w:rPr>
        <w:t>ТАШТАГОЛЬСКОГО МУНИЦИПАЛЬНОГО РАЙОНА</w:t>
      </w:r>
    </w:p>
    <w:p w:rsidR="00C40EB4" w:rsidRPr="00FA4367" w:rsidRDefault="00C40EB4" w:rsidP="003A798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4367">
        <w:rPr>
          <w:rFonts w:ascii="Times New Roman" w:hAnsi="Times New Roman"/>
          <w:b/>
          <w:sz w:val="28"/>
          <w:szCs w:val="28"/>
        </w:rPr>
        <w:t>ПОСТАНОВЛЕНИЕ</w:t>
      </w:r>
    </w:p>
    <w:p w:rsidR="00C40EB4" w:rsidRPr="00B05CB9" w:rsidRDefault="00C40EB4" w:rsidP="00C40EB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54B3B">
        <w:rPr>
          <w:rFonts w:ascii="Times New Roman" w:hAnsi="Times New Roman"/>
          <w:sz w:val="28"/>
          <w:szCs w:val="28"/>
        </w:rPr>
        <w:t>от «</w:t>
      </w:r>
      <w:r w:rsidR="00170E59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»</w:t>
      </w:r>
      <w:r w:rsidR="00410F07">
        <w:rPr>
          <w:rFonts w:ascii="Times New Roman" w:hAnsi="Times New Roman"/>
          <w:sz w:val="28"/>
          <w:szCs w:val="28"/>
        </w:rPr>
        <w:t xml:space="preserve"> </w:t>
      </w:r>
      <w:r w:rsidR="00170E59">
        <w:rPr>
          <w:rFonts w:ascii="Times New Roman" w:hAnsi="Times New Roman"/>
          <w:sz w:val="28"/>
          <w:szCs w:val="28"/>
        </w:rPr>
        <w:t xml:space="preserve">сентября </w:t>
      </w:r>
      <w:r w:rsidR="00410F07">
        <w:rPr>
          <w:rFonts w:ascii="Times New Roman" w:hAnsi="Times New Roman"/>
          <w:sz w:val="28"/>
          <w:szCs w:val="28"/>
        </w:rPr>
        <w:t xml:space="preserve"> </w:t>
      </w:r>
      <w:r w:rsidR="00086C4E">
        <w:rPr>
          <w:rFonts w:ascii="Times New Roman" w:hAnsi="Times New Roman"/>
          <w:sz w:val="28"/>
          <w:szCs w:val="28"/>
        </w:rPr>
        <w:t xml:space="preserve"> 202</w:t>
      </w:r>
      <w:r w:rsidR="002D5AAC" w:rsidRPr="00301756">
        <w:rPr>
          <w:rFonts w:ascii="Times New Roman" w:hAnsi="Times New Roman"/>
          <w:sz w:val="28"/>
          <w:szCs w:val="28"/>
        </w:rPr>
        <w:t>4</w:t>
      </w:r>
      <w:r w:rsidR="00AE47D5">
        <w:rPr>
          <w:rFonts w:ascii="Times New Roman" w:hAnsi="Times New Roman"/>
          <w:sz w:val="28"/>
          <w:szCs w:val="28"/>
        </w:rPr>
        <w:t xml:space="preserve"> </w:t>
      </w:r>
      <w:r w:rsidRPr="00554B3B">
        <w:rPr>
          <w:rFonts w:ascii="Times New Roman" w:hAnsi="Times New Roman"/>
          <w:sz w:val="28"/>
          <w:szCs w:val="28"/>
        </w:rPr>
        <w:t xml:space="preserve"> №</w:t>
      </w:r>
      <w:r w:rsidR="00170E59">
        <w:rPr>
          <w:rFonts w:ascii="Times New Roman" w:hAnsi="Times New Roman"/>
          <w:sz w:val="28"/>
          <w:szCs w:val="28"/>
        </w:rPr>
        <w:t>1117-п</w:t>
      </w:r>
    </w:p>
    <w:p w:rsidR="00C40EB4" w:rsidRPr="00574550" w:rsidRDefault="00C40EB4" w:rsidP="00C40EB4">
      <w:pPr>
        <w:pStyle w:val="af2"/>
        <w:jc w:val="center"/>
        <w:rPr>
          <w:b/>
        </w:rPr>
      </w:pPr>
      <w:r w:rsidRPr="00574550">
        <w:rPr>
          <w:b/>
        </w:rPr>
        <w:t>Об утверждении муниципальной программы</w:t>
      </w:r>
    </w:p>
    <w:p w:rsidR="00C40EB4" w:rsidRPr="00B10D51" w:rsidRDefault="00C40EB4" w:rsidP="00C40EB4">
      <w:pPr>
        <w:pStyle w:val="af2"/>
        <w:jc w:val="center"/>
        <w:rPr>
          <w:b/>
          <w:bCs/>
        </w:rPr>
      </w:pPr>
      <w:r w:rsidRPr="00C40EB4">
        <w:rPr>
          <w:b/>
        </w:rPr>
        <w:t>«</w:t>
      </w:r>
      <w:r w:rsidRPr="00C40EB4">
        <w:rPr>
          <w:b/>
          <w:bCs/>
        </w:rPr>
        <w:t xml:space="preserve">Развитие внутреннего и въездного туризма на территории </w:t>
      </w:r>
    </w:p>
    <w:p w:rsidR="00C40EB4" w:rsidRPr="00C40EB4" w:rsidRDefault="00C40EB4" w:rsidP="00C40EB4">
      <w:pPr>
        <w:pStyle w:val="af2"/>
        <w:jc w:val="center"/>
        <w:rPr>
          <w:b/>
        </w:rPr>
      </w:pPr>
      <w:r w:rsidRPr="00C40EB4">
        <w:rPr>
          <w:b/>
          <w:bCs/>
        </w:rPr>
        <w:t>Таштагольского муниципального района</w:t>
      </w:r>
      <w:r w:rsidRPr="00C40EB4">
        <w:rPr>
          <w:b/>
        </w:rPr>
        <w:t>»</w:t>
      </w:r>
    </w:p>
    <w:p w:rsidR="009755B1" w:rsidRPr="00F90C27" w:rsidRDefault="00C40EB4" w:rsidP="00003923">
      <w:pPr>
        <w:pStyle w:val="af2"/>
        <w:jc w:val="center"/>
        <w:rPr>
          <w:b/>
        </w:rPr>
      </w:pPr>
      <w:r>
        <w:rPr>
          <w:b/>
        </w:rPr>
        <w:t xml:space="preserve"> на  </w:t>
      </w:r>
      <w:r w:rsidRPr="00574550">
        <w:rPr>
          <w:b/>
        </w:rPr>
        <w:t>20</w:t>
      </w:r>
      <w:r w:rsidR="00B10D51">
        <w:rPr>
          <w:b/>
        </w:rPr>
        <w:t>2</w:t>
      </w:r>
      <w:r w:rsidR="00515305" w:rsidRPr="00E267B9">
        <w:rPr>
          <w:b/>
        </w:rPr>
        <w:t>5</w:t>
      </w:r>
      <w:r w:rsidRPr="00574550">
        <w:rPr>
          <w:b/>
        </w:rPr>
        <w:t>-20</w:t>
      </w:r>
      <w:r>
        <w:rPr>
          <w:b/>
        </w:rPr>
        <w:t>2</w:t>
      </w:r>
      <w:r w:rsidR="00515305" w:rsidRPr="00E267B9">
        <w:rPr>
          <w:b/>
        </w:rPr>
        <w:t>7</w:t>
      </w:r>
      <w:r w:rsidRPr="00574550">
        <w:rPr>
          <w:b/>
        </w:rPr>
        <w:t xml:space="preserve"> годы</w:t>
      </w:r>
      <w:r w:rsidR="00F90C27">
        <w:rPr>
          <w:b/>
        </w:rPr>
        <w:t>»</w:t>
      </w:r>
    </w:p>
    <w:p w:rsidR="001E2FD2" w:rsidRPr="001E2FD2" w:rsidRDefault="00C40EB4" w:rsidP="00DB1E4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5E1F3B">
        <w:rPr>
          <w:rFonts w:ascii="Times New Roman" w:hAnsi="Times New Roman"/>
          <w:sz w:val="28"/>
          <w:szCs w:val="28"/>
        </w:rPr>
        <w:t xml:space="preserve">      </w:t>
      </w:r>
      <w:r w:rsidR="0032594D" w:rsidRPr="005E1F3B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</w:t>
      </w:r>
      <w:r w:rsidR="0032594D" w:rsidRPr="005E1F3B">
        <w:rPr>
          <w:rFonts w:ascii="Times New Roman" w:hAnsi="Times New Roman"/>
          <w:sz w:val="28"/>
          <w:szCs w:val="28"/>
        </w:rPr>
        <w:t>а</w:t>
      </w:r>
      <w:r w:rsidR="0032594D" w:rsidRPr="005E1F3B">
        <w:rPr>
          <w:rFonts w:ascii="Times New Roman" w:hAnsi="Times New Roman"/>
          <w:sz w:val="28"/>
          <w:szCs w:val="28"/>
        </w:rPr>
        <w:t>ции», статьей 179 Бюджетного кодекса Российской Федерации, руководствуясь  Уставом Таштагольского муниципального района</w:t>
      </w:r>
      <w:r w:rsidR="0032594D">
        <w:rPr>
          <w:rFonts w:ascii="Times New Roman" w:hAnsi="Times New Roman"/>
          <w:sz w:val="28"/>
          <w:szCs w:val="28"/>
        </w:rPr>
        <w:t xml:space="preserve">, </w:t>
      </w:r>
      <w:r w:rsidR="0032594D" w:rsidRPr="005E1F3B">
        <w:rPr>
          <w:rFonts w:ascii="Times New Roman" w:hAnsi="Times New Roman"/>
          <w:sz w:val="28"/>
          <w:szCs w:val="28"/>
        </w:rPr>
        <w:t xml:space="preserve"> в целях </w:t>
      </w:r>
      <w:r w:rsidR="0032594D">
        <w:rPr>
          <w:rFonts w:ascii="Times New Roman" w:hAnsi="Times New Roman"/>
          <w:sz w:val="28"/>
          <w:szCs w:val="28"/>
        </w:rPr>
        <w:t>разви</w:t>
      </w:r>
      <w:r w:rsidR="00F15C8C">
        <w:rPr>
          <w:rFonts w:ascii="Times New Roman" w:hAnsi="Times New Roman"/>
          <w:sz w:val="28"/>
          <w:szCs w:val="28"/>
        </w:rPr>
        <w:t>тия внутре</w:t>
      </w:r>
      <w:r w:rsidR="00F15C8C">
        <w:rPr>
          <w:rFonts w:ascii="Times New Roman" w:hAnsi="Times New Roman"/>
          <w:sz w:val="28"/>
          <w:szCs w:val="28"/>
        </w:rPr>
        <w:t>н</w:t>
      </w:r>
      <w:r w:rsidR="00F15C8C">
        <w:rPr>
          <w:rFonts w:ascii="Times New Roman" w:hAnsi="Times New Roman"/>
          <w:sz w:val="28"/>
          <w:szCs w:val="28"/>
        </w:rPr>
        <w:t>него</w:t>
      </w:r>
      <w:r w:rsidR="0032594D">
        <w:rPr>
          <w:rFonts w:ascii="Times New Roman" w:hAnsi="Times New Roman"/>
          <w:sz w:val="28"/>
          <w:szCs w:val="28"/>
        </w:rPr>
        <w:t xml:space="preserve"> и въездного туризма на территории </w:t>
      </w:r>
      <w:r w:rsidR="0032594D" w:rsidRPr="005E1F3B">
        <w:rPr>
          <w:rFonts w:ascii="Times New Roman" w:hAnsi="Times New Roman"/>
          <w:sz w:val="28"/>
          <w:szCs w:val="28"/>
        </w:rPr>
        <w:t xml:space="preserve"> Таштагольского муни</w:t>
      </w:r>
      <w:r w:rsidR="00AE47D5">
        <w:rPr>
          <w:rFonts w:ascii="Times New Roman" w:hAnsi="Times New Roman"/>
          <w:sz w:val="28"/>
          <w:szCs w:val="28"/>
        </w:rPr>
        <w:t>ципального района</w:t>
      </w:r>
      <w:r w:rsidR="0032594D" w:rsidRPr="005E1F3B">
        <w:rPr>
          <w:rFonts w:ascii="Times New Roman" w:hAnsi="Times New Roman"/>
          <w:sz w:val="28"/>
          <w:szCs w:val="28"/>
        </w:rPr>
        <w:t>, администрация Таштагольского муниципального района, постановляет:</w:t>
      </w:r>
    </w:p>
    <w:p w:rsidR="001E2FD2" w:rsidRPr="001E2FD2" w:rsidRDefault="00C40EB4" w:rsidP="00DB1E4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54B3B">
        <w:rPr>
          <w:rFonts w:ascii="Times New Roman" w:hAnsi="Times New Roman"/>
          <w:sz w:val="28"/>
          <w:szCs w:val="28"/>
        </w:rPr>
        <w:t>1.</w:t>
      </w:r>
      <w:r w:rsidRPr="00C40EB4">
        <w:rPr>
          <w:rFonts w:ascii="Times New Roman" w:hAnsi="Times New Roman"/>
          <w:sz w:val="28"/>
          <w:szCs w:val="28"/>
        </w:rPr>
        <w:t xml:space="preserve"> </w:t>
      </w:r>
      <w:r w:rsidRPr="0063655A">
        <w:rPr>
          <w:rFonts w:ascii="Times New Roman" w:hAnsi="Times New Roman"/>
          <w:sz w:val="28"/>
          <w:szCs w:val="28"/>
        </w:rPr>
        <w:t>У</w:t>
      </w:r>
      <w:r w:rsidRPr="0063655A">
        <w:rPr>
          <w:rFonts w:ascii="Times New Roman" w:hAnsi="Times New Roman" w:cs="Courier New"/>
          <w:sz w:val="28"/>
          <w:szCs w:val="28"/>
        </w:rPr>
        <w:t>твердить муниципальную программу «</w:t>
      </w:r>
      <w:r w:rsidRPr="0063655A">
        <w:rPr>
          <w:rFonts w:ascii="Times New Roman" w:hAnsi="Times New Roman"/>
          <w:bCs/>
          <w:sz w:val="28"/>
          <w:szCs w:val="28"/>
        </w:rPr>
        <w:t>Развитие внутреннего и въездного туризма на территории Таштагольского муниципального района</w:t>
      </w:r>
      <w:r w:rsidR="005E4583">
        <w:rPr>
          <w:rFonts w:ascii="Times New Roman" w:hAnsi="Times New Roman"/>
          <w:bCs/>
          <w:sz w:val="28"/>
          <w:szCs w:val="28"/>
        </w:rPr>
        <w:t>»</w:t>
      </w:r>
      <w:r w:rsidRPr="0063655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</w:t>
      </w:r>
      <w:r w:rsidR="000D4281">
        <w:rPr>
          <w:rFonts w:ascii="Times New Roman" w:hAnsi="Times New Roman"/>
          <w:sz w:val="28"/>
          <w:szCs w:val="28"/>
        </w:rPr>
        <w:t>2</w:t>
      </w:r>
      <w:r w:rsidR="00515305" w:rsidRPr="00515305">
        <w:rPr>
          <w:rFonts w:ascii="Times New Roman" w:hAnsi="Times New Roman"/>
          <w:sz w:val="28"/>
          <w:szCs w:val="28"/>
        </w:rPr>
        <w:t>5</w:t>
      </w:r>
      <w:r w:rsidRPr="00554B3B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515305" w:rsidRPr="00515305">
        <w:rPr>
          <w:rFonts w:ascii="Times New Roman" w:hAnsi="Times New Roman"/>
          <w:sz w:val="28"/>
          <w:szCs w:val="28"/>
        </w:rPr>
        <w:t>7</w:t>
      </w:r>
      <w:r w:rsidRPr="00554B3B">
        <w:rPr>
          <w:rFonts w:ascii="Times New Roman" w:hAnsi="Times New Roman"/>
          <w:sz w:val="28"/>
          <w:szCs w:val="28"/>
        </w:rPr>
        <w:t xml:space="preserve"> годы, согласно приложению</w:t>
      </w:r>
      <w:r w:rsidR="00390D58">
        <w:rPr>
          <w:rFonts w:ascii="Times New Roman" w:hAnsi="Times New Roman"/>
          <w:sz w:val="28"/>
          <w:szCs w:val="28"/>
        </w:rPr>
        <w:t xml:space="preserve"> </w:t>
      </w:r>
      <w:r w:rsidR="00390D58" w:rsidRPr="00390D58">
        <w:rPr>
          <w:rFonts w:ascii="Times New Roman" w:hAnsi="Times New Roman"/>
          <w:sz w:val="28"/>
          <w:szCs w:val="28"/>
        </w:rPr>
        <w:t>№</w:t>
      </w:r>
      <w:r w:rsidR="00AE47D5" w:rsidRPr="00390D58">
        <w:rPr>
          <w:rFonts w:ascii="Times New Roman" w:hAnsi="Times New Roman"/>
          <w:sz w:val="28"/>
          <w:szCs w:val="28"/>
        </w:rPr>
        <w:t xml:space="preserve"> </w:t>
      </w:r>
      <w:r w:rsidR="00390D58" w:rsidRPr="00390D58">
        <w:rPr>
          <w:rFonts w:ascii="Times New Roman" w:hAnsi="Times New Roman"/>
          <w:sz w:val="28"/>
          <w:szCs w:val="28"/>
        </w:rPr>
        <w:t>1</w:t>
      </w:r>
      <w:r w:rsidR="00390D58">
        <w:t xml:space="preserve"> </w:t>
      </w:r>
      <w:r w:rsidR="00AE47D5" w:rsidRPr="00AE47D5">
        <w:rPr>
          <w:rFonts w:ascii="Times New Roman" w:hAnsi="Times New Roman"/>
          <w:sz w:val="28"/>
          <w:szCs w:val="28"/>
        </w:rPr>
        <w:t>к настоящему постановлению</w:t>
      </w:r>
      <w:r w:rsidRPr="00AE47D5">
        <w:rPr>
          <w:rFonts w:ascii="Times New Roman" w:hAnsi="Times New Roman"/>
          <w:sz w:val="28"/>
          <w:szCs w:val="28"/>
        </w:rPr>
        <w:t>.</w:t>
      </w:r>
    </w:p>
    <w:p w:rsidR="001E2FD2" w:rsidRPr="001E2FD2" w:rsidRDefault="00C40EB4" w:rsidP="00DB1E4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54B3B">
        <w:rPr>
          <w:rFonts w:ascii="Times New Roman" w:hAnsi="Times New Roman"/>
          <w:sz w:val="28"/>
          <w:szCs w:val="28"/>
        </w:rPr>
        <w:t>2.</w:t>
      </w:r>
      <w:r w:rsidR="009755B1">
        <w:rPr>
          <w:rFonts w:ascii="Times New Roman" w:hAnsi="Times New Roman"/>
          <w:sz w:val="28"/>
          <w:szCs w:val="28"/>
        </w:rPr>
        <w:t xml:space="preserve"> </w:t>
      </w:r>
      <w:r w:rsidR="005515DF" w:rsidRPr="005515DF">
        <w:rPr>
          <w:rFonts w:ascii="Times New Roman" w:hAnsi="Times New Roman"/>
          <w:sz w:val="28"/>
          <w:szCs w:val="28"/>
        </w:rPr>
        <w:t xml:space="preserve">Пресс-секретарю Главы </w:t>
      </w:r>
      <w:proofErr w:type="spellStart"/>
      <w:r w:rsidR="005515DF" w:rsidRPr="005515DF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="005515DF" w:rsidRPr="005515DF">
        <w:rPr>
          <w:rFonts w:ascii="Times New Roman" w:hAnsi="Times New Roman"/>
          <w:sz w:val="28"/>
          <w:szCs w:val="28"/>
        </w:rPr>
        <w:t xml:space="preserve"> муниципального района (М.Л. </w:t>
      </w:r>
      <w:proofErr w:type="spellStart"/>
      <w:r w:rsidR="005515DF" w:rsidRPr="005515DF">
        <w:rPr>
          <w:rFonts w:ascii="Times New Roman" w:hAnsi="Times New Roman"/>
          <w:sz w:val="28"/>
          <w:szCs w:val="28"/>
        </w:rPr>
        <w:t>Кустова</w:t>
      </w:r>
      <w:proofErr w:type="spellEnd"/>
      <w:r w:rsidR="005515DF" w:rsidRPr="005515DF">
        <w:rPr>
          <w:rFonts w:ascii="Times New Roman" w:hAnsi="Times New Roman"/>
          <w:sz w:val="28"/>
          <w:szCs w:val="28"/>
        </w:rPr>
        <w:t xml:space="preserve">)  </w:t>
      </w:r>
      <w:r w:rsidR="006E7760">
        <w:rPr>
          <w:rFonts w:ascii="Times New Roman" w:hAnsi="Times New Roman"/>
          <w:sz w:val="28"/>
          <w:szCs w:val="28"/>
        </w:rPr>
        <w:t>опубликовать настоящее постановление в газете «</w:t>
      </w:r>
      <w:proofErr w:type="gramStart"/>
      <w:r w:rsidR="006E7760">
        <w:rPr>
          <w:rFonts w:ascii="Times New Roman" w:hAnsi="Times New Roman"/>
          <w:sz w:val="28"/>
          <w:szCs w:val="28"/>
        </w:rPr>
        <w:t>Красная</w:t>
      </w:r>
      <w:proofErr w:type="gramEnd"/>
      <w:r w:rsidR="006E77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7760">
        <w:rPr>
          <w:rFonts w:ascii="Times New Roman" w:hAnsi="Times New Roman"/>
          <w:sz w:val="28"/>
          <w:szCs w:val="28"/>
        </w:rPr>
        <w:t>Шория</w:t>
      </w:r>
      <w:proofErr w:type="spellEnd"/>
      <w:r w:rsidR="006E7760">
        <w:rPr>
          <w:rFonts w:ascii="Times New Roman" w:hAnsi="Times New Roman"/>
          <w:sz w:val="28"/>
          <w:szCs w:val="28"/>
        </w:rPr>
        <w:t xml:space="preserve">» и  </w:t>
      </w:r>
      <w:r w:rsidR="005515DF" w:rsidRPr="005515DF">
        <w:rPr>
          <w:rFonts w:ascii="Times New Roman" w:hAnsi="Times New Roman"/>
          <w:sz w:val="28"/>
          <w:szCs w:val="28"/>
        </w:rPr>
        <w:t xml:space="preserve">разместить  на </w:t>
      </w:r>
      <w:r w:rsidR="00FE55C8">
        <w:rPr>
          <w:rFonts w:ascii="Times New Roman" w:hAnsi="Times New Roman"/>
          <w:sz w:val="28"/>
          <w:szCs w:val="28"/>
        </w:rPr>
        <w:t xml:space="preserve">официальном </w:t>
      </w:r>
      <w:r w:rsidR="005515DF" w:rsidRPr="005515DF">
        <w:rPr>
          <w:rFonts w:ascii="Times New Roman" w:hAnsi="Times New Roman"/>
          <w:sz w:val="28"/>
          <w:szCs w:val="28"/>
        </w:rPr>
        <w:t xml:space="preserve">сайте администрации Таштагольского муниципального района  в информационно-телекоммуникационной сети </w:t>
      </w:r>
      <w:r w:rsidR="007A5D85">
        <w:rPr>
          <w:rFonts w:ascii="Times New Roman" w:hAnsi="Times New Roman"/>
          <w:sz w:val="28"/>
          <w:szCs w:val="28"/>
        </w:rPr>
        <w:t>«</w:t>
      </w:r>
      <w:r w:rsidR="005515DF" w:rsidRPr="005515DF">
        <w:rPr>
          <w:rFonts w:ascii="Times New Roman" w:hAnsi="Times New Roman"/>
          <w:sz w:val="28"/>
          <w:szCs w:val="28"/>
        </w:rPr>
        <w:t>Интернет</w:t>
      </w:r>
      <w:r w:rsidR="007A5D85">
        <w:rPr>
          <w:rFonts w:ascii="Times New Roman" w:hAnsi="Times New Roman"/>
          <w:sz w:val="28"/>
          <w:szCs w:val="28"/>
        </w:rPr>
        <w:t>»</w:t>
      </w:r>
      <w:r w:rsidR="005515DF" w:rsidRPr="005515DF">
        <w:rPr>
          <w:rFonts w:ascii="Times New Roman" w:hAnsi="Times New Roman"/>
          <w:sz w:val="28"/>
          <w:szCs w:val="28"/>
        </w:rPr>
        <w:t>.</w:t>
      </w:r>
    </w:p>
    <w:p w:rsidR="001E2FD2" w:rsidRPr="001E2FD2" w:rsidRDefault="00904E08" w:rsidP="00DB1E4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40EB4" w:rsidRPr="00554B3B">
        <w:rPr>
          <w:rFonts w:ascii="Times New Roman" w:hAnsi="Times New Roman"/>
          <w:sz w:val="28"/>
          <w:szCs w:val="28"/>
        </w:rPr>
        <w:t>3.</w:t>
      </w:r>
      <w:r w:rsidR="009755B1">
        <w:rPr>
          <w:rFonts w:ascii="Times New Roman" w:hAnsi="Times New Roman"/>
          <w:sz w:val="28"/>
          <w:szCs w:val="28"/>
        </w:rPr>
        <w:t xml:space="preserve"> </w:t>
      </w:r>
      <w:r w:rsidR="00C40EB4" w:rsidRPr="00554B3B">
        <w:rPr>
          <w:rFonts w:ascii="Times New Roman" w:hAnsi="Times New Roman"/>
          <w:sz w:val="28"/>
          <w:szCs w:val="28"/>
        </w:rPr>
        <w:t>Контроль за исполнением постановления возложить на</w:t>
      </w:r>
      <w:proofErr w:type="gramStart"/>
      <w:r w:rsidR="00C40EB4" w:rsidRPr="00554B3B">
        <w:rPr>
          <w:rFonts w:ascii="Times New Roman" w:hAnsi="Times New Roman"/>
          <w:sz w:val="28"/>
          <w:szCs w:val="28"/>
        </w:rPr>
        <w:t xml:space="preserve"> </w:t>
      </w:r>
      <w:r w:rsidR="00795CD2">
        <w:rPr>
          <w:rFonts w:ascii="Times New Roman" w:hAnsi="Times New Roman"/>
          <w:sz w:val="28"/>
          <w:szCs w:val="28"/>
        </w:rPr>
        <w:t>П</w:t>
      </w:r>
      <w:proofErr w:type="gramEnd"/>
      <w:r w:rsidR="00795CD2">
        <w:rPr>
          <w:rFonts w:ascii="Times New Roman" w:hAnsi="Times New Roman"/>
          <w:sz w:val="28"/>
          <w:szCs w:val="28"/>
        </w:rPr>
        <w:t xml:space="preserve">ервого </w:t>
      </w:r>
      <w:r w:rsidR="00C40EB4" w:rsidRPr="00554B3B">
        <w:rPr>
          <w:rFonts w:ascii="Times New Roman" w:hAnsi="Times New Roman"/>
          <w:sz w:val="28"/>
          <w:szCs w:val="28"/>
        </w:rPr>
        <w:t>заместителя Главы Таштагольского муни</w:t>
      </w:r>
      <w:r w:rsidR="00706FB2">
        <w:rPr>
          <w:rFonts w:ascii="Times New Roman" w:hAnsi="Times New Roman"/>
          <w:sz w:val="28"/>
          <w:szCs w:val="28"/>
        </w:rPr>
        <w:t xml:space="preserve">ципального района </w:t>
      </w:r>
      <w:r w:rsidR="00795CD2">
        <w:rPr>
          <w:rFonts w:ascii="Times New Roman" w:hAnsi="Times New Roman"/>
          <w:sz w:val="28"/>
          <w:szCs w:val="28"/>
        </w:rPr>
        <w:t>по экономике</w:t>
      </w:r>
      <w:r w:rsidR="00706FB2">
        <w:rPr>
          <w:rFonts w:ascii="Times New Roman" w:hAnsi="Times New Roman"/>
          <w:sz w:val="28"/>
          <w:szCs w:val="28"/>
        </w:rPr>
        <w:t xml:space="preserve"> С.Е.Попова</w:t>
      </w:r>
      <w:r w:rsidR="00C40EB4" w:rsidRPr="00554B3B">
        <w:rPr>
          <w:rFonts w:ascii="Times New Roman" w:hAnsi="Times New Roman"/>
          <w:sz w:val="28"/>
          <w:szCs w:val="28"/>
        </w:rPr>
        <w:t xml:space="preserve">. </w:t>
      </w:r>
    </w:p>
    <w:p w:rsidR="00C40EB4" w:rsidRPr="00DB1E4B" w:rsidRDefault="00C40EB4" w:rsidP="00DB1E4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E2FD2">
        <w:rPr>
          <w:rFonts w:ascii="Times New Roman" w:hAnsi="Times New Roman"/>
          <w:sz w:val="28"/>
          <w:szCs w:val="28"/>
        </w:rPr>
        <w:t xml:space="preserve">4. </w:t>
      </w:r>
      <w:r w:rsidRPr="001E2FD2">
        <w:rPr>
          <w:rFonts w:ascii="Times New Roman" w:hAnsi="Times New Roman"/>
          <w:snapToGrid w:val="0"/>
          <w:sz w:val="28"/>
          <w:szCs w:val="28"/>
        </w:rPr>
        <w:t xml:space="preserve">Настоящее постановление вступает в силу с момента  </w:t>
      </w:r>
      <w:r w:rsidR="006E7760" w:rsidRPr="006E7760">
        <w:rPr>
          <w:rFonts w:ascii="Times New Roman" w:hAnsi="Times New Roman"/>
          <w:snapToGrid w:val="0"/>
          <w:sz w:val="28"/>
          <w:szCs w:val="28"/>
        </w:rPr>
        <w:t xml:space="preserve">его официального опубликования </w:t>
      </w:r>
      <w:r w:rsidRPr="001E2FD2">
        <w:rPr>
          <w:rFonts w:ascii="Times New Roman" w:hAnsi="Times New Roman"/>
          <w:snapToGrid w:val="0"/>
          <w:sz w:val="28"/>
          <w:szCs w:val="28"/>
        </w:rPr>
        <w:t>и распространяет свое действие на правоотношения, воз</w:t>
      </w:r>
      <w:r w:rsidR="00904E08" w:rsidRPr="001E2FD2">
        <w:rPr>
          <w:rFonts w:ascii="Times New Roman" w:hAnsi="Times New Roman"/>
          <w:snapToGrid w:val="0"/>
          <w:sz w:val="28"/>
          <w:szCs w:val="28"/>
        </w:rPr>
        <w:t>никшие с 01.01.202</w:t>
      </w:r>
      <w:r w:rsidR="00515305" w:rsidRPr="00515305">
        <w:rPr>
          <w:rFonts w:ascii="Times New Roman" w:hAnsi="Times New Roman"/>
          <w:snapToGrid w:val="0"/>
          <w:sz w:val="28"/>
          <w:szCs w:val="28"/>
        </w:rPr>
        <w:t>5</w:t>
      </w:r>
      <w:r w:rsidRPr="001E2FD2">
        <w:rPr>
          <w:rFonts w:ascii="Times New Roman" w:hAnsi="Times New Roman"/>
          <w:snapToGrid w:val="0"/>
          <w:sz w:val="28"/>
          <w:szCs w:val="28"/>
        </w:rPr>
        <w:t>.</w:t>
      </w:r>
    </w:p>
    <w:p w:rsidR="00005D38" w:rsidRPr="00AD70F9" w:rsidRDefault="00005D38" w:rsidP="00E44433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C40EB4" w:rsidRPr="00E44433" w:rsidRDefault="009709AB" w:rsidP="00E44433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 Главы</w:t>
      </w:r>
      <w:r w:rsidR="00C40EB4" w:rsidRPr="00E4443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40EB4" w:rsidRPr="00E44433">
        <w:rPr>
          <w:rFonts w:ascii="Times New Roman" w:hAnsi="Times New Roman"/>
          <w:b/>
          <w:sz w:val="28"/>
          <w:szCs w:val="28"/>
        </w:rPr>
        <w:t>Таштагольского</w:t>
      </w:r>
      <w:proofErr w:type="spellEnd"/>
      <w:r w:rsidR="00C40EB4" w:rsidRPr="00E44433">
        <w:rPr>
          <w:rFonts w:ascii="Times New Roman" w:hAnsi="Times New Roman"/>
          <w:b/>
          <w:sz w:val="28"/>
          <w:szCs w:val="28"/>
        </w:rPr>
        <w:t xml:space="preserve">  </w:t>
      </w:r>
    </w:p>
    <w:p w:rsidR="0062042F" w:rsidRPr="00DB1E4B" w:rsidRDefault="00C40EB4" w:rsidP="00C40EB4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E44433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E44433">
        <w:rPr>
          <w:rFonts w:ascii="Times New Roman" w:hAnsi="Times New Roman"/>
          <w:b/>
          <w:sz w:val="28"/>
          <w:szCs w:val="28"/>
        </w:rPr>
        <w:tab/>
      </w:r>
      <w:r w:rsidRPr="00E44433">
        <w:rPr>
          <w:rFonts w:ascii="Times New Roman" w:hAnsi="Times New Roman"/>
          <w:b/>
          <w:sz w:val="28"/>
          <w:szCs w:val="28"/>
        </w:rPr>
        <w:tab/>
        <w:t xml:space="preserve">                      </w:t>
      </w:r>
      <w:r w:rsidRPr="00E44433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Pr="00E44433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9709AB">
        <w:rPr>
          <w:rFonts w:ascii="Times New Roman" w:hAnsi="Times New Roman"/>
          <w:b/>
          <w:sz w:val="28"/>
          <w:szCs w:val="28"/>
        </w:rPr>
        <w:t>С.Е. Попов</w:t>
      </w:r>
    </w:p>
    <w:p w:rsidR="006F04EF" w:rsidRPr="00DB1E4B" w:rsidRDefault="006F04EF" w:rsidP="00C40EB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2042F" w:rsidRPr="00A859B1" w:rsidRDefault="0062042F" w:rsidP="0062042F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A859B1">
        <w:rPr>
          <w:rFonts w:ascii="Times New Roman" w:hAnsi="Times New Roman"/>
          <w:sz w:val="28"/>
          <w:szCs w:val="24"/>
        </w:rPr>
        <w:t>Приложение</w:t>
      </w:r>
      <w:r w:rsidR="005C08A8">
        <w:rPr>
          <w:rFonts w:ascii="Times New Roman" w:hAnsi="Times New Roman"/>
          <w:sz w:val="28"/>
          <w:szCs w:val="24"/>
        </w:rPr>
        <w:t xml:space="preserve"> №1</w:t>
      </w:r>
      <w:r w:rsidRPr="00A859B1">
        <w:rPr>
          <w:rFonts w:ascii="Times New Roman" w:hAnsi="Times New Roman"/>
          <w:sz w:val="28"/>
          <w:szCs w:val="24"/>
        </w:rPr>
        <w:t xml:space="preserve"> к постановлению </w:t>
      </w:r>
    </w:p>
    <w:p w:rsidR="0062042F" w:rsidRPr="00A859B1" w:rsidRDefault="00891635" w:rsidP="0062042F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</w:t>
      </w:r>
      <w:r w:rsidR="0062042F" w:rsidRPr="00A859B1">
        <w:rPr>
          <w:rFonts w:ascii="Times New Roman" w:hAnsi="Times New Roman"/>
          <w:sz w:val="28"/>
          <w:szCs w:val="24"/>
        </w:rPr>
        <w:t xml:space="preserve">дминистрации Таштагольского </w:t>
      </w:r>
    </w:p>
    <w:p w:rsidR="0062042F" w:rsidRPr="00A859B1" w:rsidRDefault="0062042F" w:rsidP="0062042F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A859B1">
        <w:rPr>
          <w:rFonts w:ascii="Times New Roman" w:hAnsi="Times New Roman"/>
          <w:sz w:val="28"/>
          <w:szCs w:val="24"/>
        </w:rPr>
        <w:t xml:space="preserve">муниципального района </w:t>
      </w:r>
    </w:p>
    <w:p w:rsidR="00410F07" w:rsidRPr="00B05CB9" w:rsidRDefault="00410F07" w:rsidP="00410F07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554B3B">
        <w:rPr>
          <w:rFonts w:ascii="Times New Roman" w:hAnsi="Times New Roman"/>
          <w:sz w:val="28"/>
          <w:szCs w:val="28"/>
        </w:rPr>
        <w:t>от «</w:t>
      </w:r>
      <w:r w:rsidR="00536F77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» </w:t>
      </w:r>
      <w:r w:rsidR="00536F77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  202</w:t>
      </w:r>
      <w:r w:rsidR="002D5AAC" w:rsidRPr="0030175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B3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36F77">
        <w:rPr>
          <w:rFonts w:ascii="Times New Roman" w:hAnsi="Times New Roman"/>
          <w:sz w:val="28"/>
          <w:szCs w:val="28"/>
        </w:rPr>
        <w:t>____</w:t>
      </w:r>
      <w:r w:rsidRPr="00554B3B">
        <w:rPr>
          <w:rFonts w:ascii="Times New Roman" w:hAnsi="Times New Roman"/>
          <w:sz w:val="28"/>
          <w:szCs w:val="28"/>
        </w:rPr>
        <w:t xml:space="preserve"> </w:t>
      </w:r>
    </w:p>
    <w:p w:rsidR="0062042F" w:rsidRPr="00085F89" w:rsidRDefault="0062042F" w:rsidP="0062042F">
      <w:pPr>
        <w:autoSpaceDE w:val="0"/>
        <w:autoSpaceDN w:val="0"/>
        <w:adjustRightInd w:val="0"/>
      </w:pPr>
    </w:p>
    <w:p w:rsidR="0062042F" w:rsidRPr="00A859B1" w:rsidRDefault="0062042F" w:rsidP="0062042F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9B1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742ADF" w:rsidRPr="00742ADF" w:rsidRDefault="00742ADF" w:rsidP="00742ADF">
      <w:pPr>
        <w:pStyle w:val="af2"/>
        <w:jc w:val="center"/>
        <w:rPr>
          <w:b/>
          <w:bCs/>
        </w:rPr>
      </w:pPr>
      <w:r w:rsidRPr="00C40EB4">
        <w:rPr>
          <w:b/>
        </w:rPr>
        <w:t>«</w:t>
      </w:r>
      <w:r w:rsidRPr="00C40EB4">
        <w:rPr>
          <w:b/>
          <w:bCs/>
        </w:rPr>
        <w:t xml:space="preserve">Развитие внутреннего и въездного туризма на территории </w:t>
      </w:r>
    </w:p>
    <w:p w:rsidR="00742ADF" w:rsidRPr="00C40EB4" w:rsidRDefault="00742ADF" w:rsidP="00742ADF">
      <w:pPr>
        <w:pStyle w:val="af2"/>
        <w:jc w:val="center"/>
        <w:rPr>
          <w:b/>
        </w:rPr>
      </w:pPr>
      <w:r w:rsidRPr="00C40EB4">
        <w:rPr>
          <w:b/>
          <w:bCs/>
        </w:rPr>
        <w:t>Таштагольского муниципального района</w:t>
      </w:r>
      <w:r w:rsidRPr="00C40EB4">
        <w:rPr>
          <w:b/>
        </w:rPr>
        <w:t>»</w:t>
      </w:r>
    </w:p>
    <w:p w:rsidR="00742ADF" w:rsidRDefault="00742ADF" w:rsidP="00742ADF">
      <w:pPr>
        <w:pStyle w:val="af2"/>
        <w:jc w:val="center"/>
        <w:rPr>
          <w:b/>
        </w:rPr>
      </w:pPr>
      <w:r>
        <w:rPr>
          <w:b/>
        </w:rPr>
        <w:t xml:space="preserve"> на  </w:t>
      </w:r>
      <w:r w:rsidRPr="00574550">
        <w:rPr>
          <w:b/>
        </w:rPr>
        <w:t>20</w:t>
      </w:r>
      <w:r w:rsidR="008B1DFB">
        <w:rPr>
          <w:b/>
        </w:rPr>
        <w:t>2</w:t>
      </w:r>
      <w:r w:rsidR="00515305" w:rsidRPr="00E267B9">
        <w:rPr>
          <w:b/>
        </w:rPr>
        <w:t>5</w:t>
      </w:r>
      <w:r w:rsidRPr="00574550">
        <w:rPr>
          <w:b/>
        </w:rPr>
        <w:t>-20</w:t>
      </w:r>
      <w:r>
        <w:rPr>
          <w:b/>
        </w:rPr>
        <w:t>2</w:t>
      </w:r>
      <w:r w:rsidR="00515305" w:rsidRPr="00E267B9">
        <w:rPr>
          <w:b/>
        </w:rPr>
        <w:t>7</w:t>
      </w:r>
      <w:r w:rsidRPr="00574550">
        <w:rPr>
          <w:b/>
        </w:rPr>
        <w:t xml:space="preserve"> годы</w:t>
      </w:r>
    </w:p>
    <w:p w:rsidR="0062042F" w:rsidRDefault="0062042F" w:rsidP="0062042F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42F" w:rsidRDefault="0062042F" w:rsidP="0062042F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62042F" w:rsidRDefault="0062042F" w:rsidP="0062042F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1D4C73" w:rsidRPr="001D4C73" w:rsidRDefault="001D4C73" w:rsidP="001D4C73">
      <w:pPr>
        <w:pStyle w:val="af2"/>
        <w:jc w:val="center"/>
        <w:rPr>
          <w:bCs/>
        </w:rPr>
      </w:pPr>
      <w:r w:rsidRPr="001D4C73">
        <w:t>«</w:t>
      </w:r>
      <w:r w:rsidRPr="001D4C73">
        <w:rPr>
          <w:bCs/>
        </w:rPr>
        <w:t xml:space="preserve">Развитие внутреннего и въездного туризма на территории </w:t>
      </w:r>
    </w:p>
    <w:p w:rsidR="001D4C73" w:rsidRPr="001D4C73" w:rsidRDefault="001D4C73" w:rsidP="001D4C73">
      <w:pPr>
        <w:pStyle w:val="af2"/>
        <w:jc w:val="center"/>
      </w:pPr>
      <w:r w:rsidRPr="001D4C73">
        <w:rPr>
          <w:bCs/>
        </w:rPr>
        <w:t>Таштагольского муниципального района</w:t>
      </w:r>
      <w:r w:rsidRPr="001D4C73">
        <w:t>»</w:t>
      </w:r>
    </w:p>
    <w:p w:rsidR="0062042F" w:rsidRDefault="008B1DFB" w:rsidP="001D4C73">
      <w:pPr>
        <w:pStyle w:val="af2"/>
        <w:jc w:val="center"/>
      </w:pPr>
      <w:r>
        <w:t xml:space="preserve"> на  202</w:t>
      </w:r>
      <w:r w:rsidR="00515305">
        <w:rPr>
          <w:lang w:val="en-US"/>
        </w:rPr>
        <w:t>5</w:t>
      </w:r>
      <w:r>
        <w:t>-202</w:t>
      </w:r>
      <w:r w:rsidR="00515305">
        <w:rPr>
          <w:lang w:val="en-US"/>
        </w:rPr>
        <w:t>7</w:t>
      </w:r>
      <w:r w:rsidR="001D4C73" w:rsidRPr="001D4C73">
        <w:t xml:space="preserve"> годы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8"/>
        <w:gridCol w:w="5823"/>
      </w:tblGrid>
      <w:tr w:rsidR="0062042F" w:rsidRPr="00FF12EF" w:rsidTr="00EB41A8">
        <w:tc>
          <w:tcPr>
            <w:tcW w:w="3638" w:type="dxa"/>
          </w:tcPr>
          <w:p w:rsidR="0062042F" w:rsidRPr="00FF12EF" w:rsidRDefault="0062042F" w:rsidP="006204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пальной 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823" w:type="dxa"/>
          </w:tcPr>
          <w:p w:rsidR="0062042F" w:rsidRPr="00FF12EF" w:rsidRDefault="0062042F" w:rsidP="006F1B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 программа </w:t>
            </w:r>
          </w:p>
          <w:p w:rsidR="00745FCA" w:rsidRPr="001D4C73" w:rsidRDefault="00745FCA" w:rsidP="006F1BCA">
            <w:pPr>
              <w:pStyle w:val="af2"/>
              <w:rPr>
                <w:bCs/>
              </w:rPr>
            </w:pPr>
            <w:r w:rsidRPr="001D4C73">
              <w:t>«</w:t>
            </w:r>
            <w:r w:rsidRPr="001D4C73">
              <w:rPr>
                <w:bCs/>
              </w:rPr>
              <w:t xml:space="preserve">Развитие внутреннего и въездного туризма на территории </w:t>
            </w:r>
          </w:p>
          <w:p w:rsidR="0062042F" w:rsidRPr="00FF12EF" w:rsidRDefault="00745FCA" w:rsidP="006F1BCA">
            <w:pPr>
              <w:pStyle w:val="af2"/>
            </w:pPr>
            <w:r w:rsidRPr="001D4C73">
              <w:rPr>
                <w:bCs/>
              </w:rPr>
              <w:t>Таштагольского муниципального района</w:t>
            </w:r>
            <w:r w:rsidRPr="001D4C73">
              <w:t>»</w:t>
            </w:r>
            <w:r w:rsidR="0062042F" w:rsidRPr="00FF12EF">
              <w:rPr>
                <w:b/>
              </w:rPr>
              <w:t xml:space="preserve"> </w:t>
            </w:r>
            <w:r w:rsidR="0062042F">
              <w:t>на 20</w:t>
            </w:r>
            <w:r w:rsidR="008B1DFB">
              <w:t>2</w:t>
            </w:r>
            <w:r w:rsidR="00515305" w:rsidRPr="00515305">
              <w:t>5</w:t>
            </w:r>
            <w:r w:rsidR="0062042F" w:rsidRPr="00FF12EF">
              <w:t>-20</w:t>
            </w:r>
            <w:r w:rsidR="0062042F">
              <w:t>2</w:t>
            </w:r>
            <w:r w:rsidR="00515305" w:rsidRPr="00515305">
              <w:t>7</w:t>
            </w:r>
            <w:r w:rsidR="0062042F" w:rsidRPr="00FF12EF">
              <w:t xml:space="preserve"> годы (далее - Программа) </w:t>
            </w:r>
          </w:p>
        </w:tc>
      </w:tr>
      <w:tr w:rsidR="0062042F" w:rsidRPr="00FF12EF" w:rsidTr="00EB41A8">
        <w:tc>
          <w:tcPr>
            <w:tcW w:w="3638" w:type="dxa"/>
          </w:tcPr>
          <w:p w:rsidR="0062042F" w:rsidRPr="00FF12EF" w:rsidRDefault="0062042F" w:rsidP="006204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5823" w:type="dxa"/>
          </w:tcPr>
          <w:p w:rsidR="0062042F" w:rsidRPr="00B31ECF" w:rsidRDefault="00536F77" w:rsidP="00536F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="0062042F"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Таштагольского </w:t>
            </w:r>
            <w:r w:rsidR="0062042F">
              <w:rPr>
                <w:rFonts w:ascii="Times New Roman" w:hAnsi="Times New Roman" w:cs="Times New Roman"/>
                <w:sz w:val="28"/>
                <w:szCs w:val="28"/>
              </w:rPr>
              <w:t xml:space="preserve"> 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62042F"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</w:t>
            </w:r>
            <w:r w:rsidR="0062042F"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="00A428DC">
              <w:rPr>
                <w:rFonts w:ascii="Times New Roman" w:hAnsi="Times New Roman" w:cs="Times New Roman"/>
                <w:sz w:val="28"/>
                <w:szCs w:val="28"/>
              </w:rPr>
              <w:t xml:space="preserve">по экономике </w:t>
            </w:r>
            <w:r w:rsidR="006F1BCA">
              <w:rPr>
                <w:rFonts w:ascii="Times New Roman" w:hAnsi="Times New Roman" w:cs="Times New Roman"/>
                <w:sz w:val="28"/>
                <w:szCs w:val="28"/>
              </w:rPr>
              <w:t>С.Е.Попов</w:t>
            </w:r>
          </w:p>
        </w:tc>
      </w:tr>
      <w:tr w:rsidR="0062042F" w:rsidRPr="00FF12EF" w:rsidTr="00EB41A8">
        <w:tc>
          <w:tcPr>
            <w:tcW w:w="3638" w:type="dxa"/>
          </w:tcPr>
          <w:p w:rsidR="0062042F" w:rsidRPr="00FF12EF" w:rsidRDefault="0062042F" w:rsidP="006204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 (координатор)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ци-пальной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823" w:type="dxa"/>
          </w:tcPr>
          <w:p w:rsidR="0062042F" w:rsidRPr="00FF12EF" w:rsidRDefault="0062042F" w:rsidP="00FA58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туризму </w:t>
            </w:r>
            <w:r w:rsidR="008916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дминистр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 Таштагольского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042F" w:rsidRPr="00FF12EF" w:rsidTr="00EB41A8">
        <w:tc>
          <w:tcPr>
            <w:tcW w:w="3638" w:type="dxa"/>
          </w:tcPr>
          <w:p w:rsidR="0062042F" w:rsidRPr="00FF12EF" w:rsidRDefault="0062042F" w:rsidP="006204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программы</w:t>
            </w:r>
          </w:p>
        </w:tc>
        <w:tc>
          <w:tcPr>
            <w:tcW w:w="5823" w:type="dxa"/>
          </w:tcPr>
          <w:p w:rsidR="0062042F" w:rsidRDefault="0062042F" w:rsidP="006204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туризму </w:t>
            </w:r>
            <w:r w:rsidR="008916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 Ташт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62042F" w:rsidRPr="00FF12EF" w:rsidTr="00EB41A8">
        <w:tc>
          <w:tcPr>
            <w:tcW w:w="3638" w:type="dxa"/>
          </w:tcPr>
          <w:p w:rsidR="0062042F" w:rsidRPr="00FF12EF" w:rsidRDefault="0062042F" w:rsidP="006204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823" w:type="dxa"/>
          </w:tcPr>
          <w:p w:rsidR="00745FCA" w:rsidRPr="00950363" w:rsidRDefault="00745FCA" w:rsidP="00E37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3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50363">
              <w:rPr>
                <w:rFonts w:ascii="Times New Roman" w:hAnsi="Times New Roman"/>
                <w:sz w:val="28"/>
                <w:szCs w:val="28"/>
              </w:rPr>
              <w:t>оздание благоприятных условий для у</w:t>
            </w:r>
            <w:r w:rsidRPr="00950363">
              <w:rPr>
                <w:rFonts w:ascii="Times New Roman" w:hAnsi="Times New Roman"/>
                <w:sz w:val="28"/>
                <w:szCs w:val="28"/>
              </w:rPr>
              <w:t>с</w:t>
            </w:r>
            <w:r w:rsidRPr="00950363">
              <w:rPr>
                <w:rFonts w:ascii="Times New Roman" w:hAnsi="Times New Roman"/>
                <w:sz w:val="28"/>
                <w:szCs w:val="28"/>
              </w:rPr>
              <w:t>тойчивого развития внутреннего и въездного туризма на территории Таштагольского м</w:t>
            </w:r>
            <w:r w:rsidRPr="00950363">
              <w:rPr>
                <w:rFonts w:ascii="Times New Roman" w:hAnsi="Times New Roman"/>
                <w:sz w:val="28"/>
                <w:szCs w:val="28"/>
              </w:rPr>
              <w:t>у</w:t>
            </w:r>
            <w:r w:rsidRPr="00950363">
              <w:rPr>
                <w:rFonts w:ascii="Times New Roman" w:hAnsi="Times New Roman"/>
                <w:sz w:val="28"/>
                <w:szCs w:val="28"/>
              </w:rPr>
              <w:t>ниципального района.</w:t>
            </w:r>
          </w:p>
          <w:p w:rsidR="0062042F" w:rsidRPr="00FF12EF" w:rsidRDefault="0062042F" w:rsidP="006204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42F" w:rsidRPr="00FF12EF" w:rsidTr="00EB41A8">
        <w:tc>
          <w:tcPr>
            <w:tcW w:w="3638" w:type="dxa"/>
          </w:tcPr>
          <w:p w:rsidR="0062042F" w:rsidRPr="00FF12EF" w:rsidRDefault="0062042F" w:rsidP="006204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823" w:type="dxa"/>
          </w:tcPr>
          <w:p w:rsidR="00571501" w:rsidRPr="00950363" w:rsidRDefault="00571501" w:rsidP="00E37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3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50363">
              <w:rPr>
                <w:rFonts w:ascii="Times New Roman" w:hAnsi="Times New Roman"/>
                <w:sz w:val="28"/>
                <w:szCs w:val="28"/>
              </w:rPr>
              <w:t>оздание условий для развития туристич</w:t>
            </w:r>
            <w:r w:rsidRPr="00950363">
              <w:rPr>
                <w:rFonts w:ascii="Times New Roman" w:hAnsi="Times New Roman"/>
                <w:sz w:val="28"/>
                <w:szCs w:val="28"/>
              </w:rPr>
              <w:t>е</w:t>
            </w:r>
            <w:r w:rsidRPr="00950363">
              <w:rPr>
                <w:rFonts w:ascii="Times New Roman" w:hAnsi="Times New Roman"/>
                <w:sz w:val="28"/>
                <w:szCs w:val="28"/>
              </w:rPr>
              <w:t>ской привлекательности Таштагольского муниципального района;</w:t>
            </w:r>
          </w:p>
          <w:p w:rsidR="00571501" w:rsidRPr="00950363" w:rsidRDefault="00571501" w:rsidP="00E37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Pr="00950363">
              <w:rPr>
                <w:rFonts w:ascii="Times New Roman" w:hAnsi="Times New Roman"/>
                <w:sz w:val="28"/>
                <w:szCs w:val="28"/>
              </w:rPr>
              <w:t>азработка и реализация рекламно-информационного обеспечения туристской сферы;</w:t>
            </w:r>
          </w:p>
          <w:p w:rsidR="00571501" w:rsidRPr="00950363" w:rsidRDefault="00571501" w:rsidP="00E37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Pr="00950363">
              <w:rPr>
                <w:rFonts w:ascii="Times New Roman" w:hAnsi="Times New Roman"/>
                <w:sz w:val="28"/>
                <w:szCs w:val="28"/>
              </w:rPr>
              <w:t>азвитие межмуниципального и межреги</w:t>
            </w:r>
            <w:r w:rsidRPr="00950363">
              <w:rPr>
                <w:rFonts w:ascii="Times New Roman" w:hAnsi="Times New Roman"/>
                <w:sz w:val="28"/>
                <w:szCs w:val="28"/>
              </w:rPr>
              <w:t>о</w:t>
            </w:r>
            <w:r w:rsidRPr="00950363">
              <w:rPr>
                <w:rFonts w:ascii="Times New Roman" w:hAnsi="Times New Roman"/>
                <w:sz w:val="28"/>
                <w:szCs w:val="28"/>
              </w:rPr>
              <w:t>нального сотрудничества в области туризма;</w:t>
            </w:r>
          </w:p>
          <w:p w:rsidR="00571501" w:rsidRPr="00950363" w:rsidRDefault="00571501" w:rsidP="00E37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3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950363">
              <w:rPr>
                <w:rFonts w:ascii="Times New Roman" w:hAnsi="Times New Roman"/>
                <w:sz w:val="28"/>
                <w:szCs w:val="28"/>
              </w:rPr>
              <w:t>азвитие культурно-исторического тури</w:t>
            </w:r>
            <w:r w:rsidRPr="00950363">
              <w:rPr>
                <w:rFonts w:ascii="Times New Roman" w:hAnsi="Times New Roman"/>
                <w:sz w:val="28"/>
                <w:szCs w:val="28"/>
              </w:rPr>
              <w:t>з</w:t>
            </w:r>
            <w:r w:rsidRPr="00950363">
              <w:rPr>
                <w:rFonts w:ascii="Times New Roman" w:hAnsi="Times New Roman"/>
                <w:sz w:val="28"/>
                <w:szCs w:val="28"/>
              </w:rPr>
              <w:t>ма;</w:t>
            </w:r>
          </w:p>
          <w:p w:rsidR="00571501" w:rsidRPr="00950363" w:rsidRDefault="00571501" w:rsidP="00E37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</w:t>
            </w:r>
            <w:r w:rsidRPr="009503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азвитие въездного туризма; </w:t>
            </w:r>
          </w:p>
          <w:p w:rsidR="00571501" w:rsidRPr="00950363" w:rsidRDefault="00571501" w:rsidP="00E37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</w:t>
            </w:r>
            <w:r w:rsidRPr="009503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азвитие событийного туризма;</w:t>
            </w:r>
          </w:p>
          <w:p w:rsidR="00571501" w:rsidRPr="00950363" w:rsidRDefault="00571501" w:rsidP="00E37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3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улучшение качества обслуживания тур</w:t>
            </w:r>
            <w:r w:rsidRPr="009503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9503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стов на основе конкуренции;</w:t>
            </w:r>
          </w:p>
          <w:p w:rsidR="0062042F" w:rsidRPr="00FF12EF" w:rsidRDefault="00571501" w:rsidP="00E37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950363">
              <w:rPr>
                <w:rFonts w:ascii="Times New Roman" w:hAnsi="Times New Roman"/>
                <w:sz w:val="28"/>
                <w:szCs w:val="28"/>
              </w:rPr>
              <w:t>оддержка развития предпринимательства в сфере туризма.</w:t>
            </w:r>
          </w:p>
        </w:tc>
      </w:tr>
      <w:tr w:rsidR="0062042F" w:rsidRPr="00FF12EF" w:rsidTr="00EB41A8">
        <w:tc>
          <w:tcPr>
            <w:tcW w:w="3638" w:type="dxa"/>
          </w:tcPr>
          <w:p w:rsidR="0062042F" w:rsidRPr="00FF12EF" w:rsidRDefault="0062042F" w:rsidP="006204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пальной п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823" w:type="dxa"/>
          </w:tcPr>
          <w:p w:rsidR="0062042F" w:rsidRPr="00FF12EF" w:rsidRDefault="0062042F" w:rsidP="0062042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03E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515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65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2042F" w:rsidRPr="00FF12EF" w:rsidTr="00EB41A8">
        <w:tc>
          <w:tcPr>
            <w:tcW w:w="3638" w:type="dxa"/>
          </w:tcPr>
          <w:p w:rsidR="0062042F" w:rsidRPr="00877801" w:rsidRDefault="0062042F" w:rsidP="006204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801">
              <w:rPr>
                <w:rFonts w:ascii="Times New Roman" w:hAnsi="Times New Roman" w:cs="Times New Roman"/>
                <w:sz w:val="28"/>
                <w:szCs w:val="28"/>
              </w:rPr>
              <w:t>Объемы и источники ф</w:t>
            </w:r>
            <w:r w:rsidRPr="008778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7801">
              <w:rPr>
                <w:rFonts w:ascii="Times New Roman" w:hAnsi="Times New Roman" w:cs="Times New Roman"/>
                <w:sz w:val="28"/>
                <w:szCs w:val="28"/>
              </w:rPr>
              <w:t>нансирования муниц</w:t>
            </w:r>
            <w:r w:rsidRPr="008778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7801">
              <w:rPr>
                <w:rFonts w:ascii="Times New Roman" w:hAnsi="Times New Roman" w:cs="Times New Roman"/>
                <w:sz w:val="28"/>
                <w:szCs w:val="28"/>
              </w:rPr>
              <w:t>пальной программы в ц</w:t>
            </w:r>
            <w:r w:rsidRPr="008778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7801">
              <w:rPr>
                <w:rFonts w:ascii="Times New Roman" w:hAnsi="Times New Roman" w:cs="Times New Roman"/>
                <w:sz w:val="28"/>
                <w:szCs w:val="28"/>
              </w:rPr>
              <w:t>лом и с разбивкой по г</w:t>
            </w:r>
            <w:r w:rsidRPr="008778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7801">
              <w:rPr>
                <w:rFonts w:ascii="Times New Roman" w:hAnsi="Times New Roman" w:cs="Times New Roman"/>
                <w:sz w:val="28"/>
                <w:szCs w:val="28"/>
              </w:rPr>
              <w:t xml:space="preserve">дам ее реализации </w:t>
            </w:r>
          </w:p>
        </w:tc>
        <w:tc>
          <w:tcPr>
            <w:tcW w:w="5823" w:type="dxa"/>
          </w:tcPr>
          <w:p w:rsidR="0062042F" w:rsidRPr="00877801" w:rsidRDefault="0062042F" w:rsidP="00E81C5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801">
              <w:rPr>
                <w:rFonts w:ascii="Times New Roman" w:hAnsi="Times New Roman"/>
                <w:sz w:val="28"/>
                <w:szCs w:val="28"/>
              </w:rPr>
              <w:t>Общая потребность в финансовых ресурсах в части  реализации  мероприятий Программы на 20</w:t>
            </w:r>
            <w:r w:rsidR="00DC3A8C" w:rsidRPr="00877801">
              <w:rPr>
                <w:rFonts w:ascii="Times New Roman" w:hAnsi="Times New Roman"/>
                <w:sz w:val="28"/>
                <w:szCs w:val="28"/>
              </w:rPr>
              <w:t>2</w:t>
            </w:r>
            <w:r w:rsidR="00515305" w:rsidRPr="00515305">
              <w:rPr>
                <w:rFonts w:ascii="Times New Roman" w:hAnsi="Times New Roman"/>
                <w:sz w:val="28"/>
                <w:szCs w:val="28"/>
              </w:rPr>
              <w:t>5</w:t>
            </w:r>
            <w:r w:rsidRPr="00877801">
              <w:rPr>
                <w:rFonts w:ascii="Times New Roman" w:hAnsi="Times New Roman"/>
                <w:sz w:val="28"/>
                <w:szCs w:val="28"/>
              </w:rPr>
              <w:t>-202</w:t>
            </w:r>
            <w:r w:rsidR="00515305" w:rsidRPr="00515305">
              <w:rPr>
                <w:rFonts w:ascii="Times New Roman" w:hAnsi="Times New Roman"/>
                <w:sz w:val="28"/>
                <w:szCs w:val="28"/>
              </w:rPr>
              <w:t>7</w:t>
            </w:r>
            <w:r w:rsidRPr="00877801">
              <w:rPr>
                <w:rFonts w:ascii="Times New Roman" w:hAnsi="Times New Roman"/>
                <w:sz w:val="28"/>
                <w:szCs w:val="28"/>
              </w:rPr>
              <w:t xml:space="preserve">г.г. </w:t>
            </w:r>
            <w:r w:rsidR="005D153C" w:rsidRPr="005D153C">
              <w:rPr>
                <w:rFonts w:ascii="Times New Roman" w:hAnsi="Times New Roman"/>
                <w:sz w:val="28"/>
                <w:szCs w:val="28"/>
              </w:rPr>
              <w:t>12</w:t>
            </w:r>
            <w:r w:rsidR="00086C4E" w:rsidRPr="00877801">
              <w:rPr>
                <w:rFonts w:ascii="Times New Roman" w:hAnsi="Times New Roman"/>
                <w:sz w:val="28"/>
                <w:szCs w:val="28"/>
              </w:rPr>
              <w:t>00</w:t>
            </w:r>
            <w:r w:rsidRPr="00877801">
              <w:rPr>
                <w:rFonts w:ascii="Times New Roman" w:hAnsi="Times New Roman"/>
                <w:sz w:val="28"/>
                <w:szCs w:val="28"/>
              </w:rPr>
              <w:t xml:space="preserve"> тыс. рублей:  </w:t>
            </w:r>
          </w:p>
          <w:p w:rsidR="00E81C5F" w:rsidRPr="00877801" w:rsidRDefault="00E81C5F" w:rsidP="00E81C5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042F" w:rsidRPr="00877801" w:rsidRDefault="0062042F" w:rsidP="00E81C5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801">
              <w:rPr>
                <w:rFonts w:ascii="Times New Roman" w:hAnsi="Times New Roman"/>
                <w:sz w:val="28"/>
                <w:szCs w:val="28"/>
              </w:rPr>
              <w:t xml:space="preserve">Средства местного бюджета – </w:t>
            </w:r>
            <w:r w:rsidR="005D153C" w:rsidRPr="005D153C">
              <w:rPr>
                <w:rFonts w:ascii="Times New Roman" w:hAnsi="Times New Roman"/>
                <w:sz w:val="28"/>
                <w:szCs w:val="28"/>
              </w:rPr>
              <w:t>12</w:t>
            </w:r>
            <w:r w:rsidR="00086C4E" w:rsidRPr="00877801">
              <w:rPr>
                <w:rFonts w:ascii="Times New Roman" w:hAnsi="Times New Roman"/>
                <w:sz w:val="28"/>
                <w:szCs w:val="28"/>
              </w:rPr>
              <w:t>00</w:t>
            </w:r>
            <w:r w:rsidR="00E50EB1" w:rsidRPr="008778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7801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16B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7801">
              <w:rPr>
                <w:rFonts w:ascii="Times New Roman" w:hAnsi="Times New Roman"/>
                <w:sz w:val="28"/>
                <w:szCs w:val="28"/>
              </w:rPr>
              <w:t>рублей, в том числе по годам:</w:t>
            </w:r>
          </w:p>
          <w:p w:rsidR="0062042F" w:rsidRPr="00877801" w:rsidRDefault="0062042F" w:rsidP="00E81C5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801">
              <w:rPr>
                <w:rFonts w:ascii="Times New Roman" w:hAnsi="Times New Roman"/>
                <w:sz w:val="28"/>
                <w:szCs w:val="28"/>
              </w:rPr>
              <w:t>20</w:t>
            </w:r>
            <w:r w:rsidR="00DC3A8C" w:rsidRPr="00877801">
              <w:rPr>
                <w:rFonts w:ascii="Times New Roman" w:hAnsi="Times New Roman"/>
                <w:sz w:val="28"/>
                <w:szCs w:val="28"/>
              </w:rPr>
              <w:t>2</w:t>
            </w:r>
            <w:r w:rsidR="00515305" w:rsidRPr="00515305">
              <w:rPr>
                <w:rFonts w:ascii="Times New Roman" w:hAnsi="Times New Roman"/>
                <w:sz w:val="28"/>
                <w:szCs w:val="28"/>
              </w:rPr>
              <w:t>5</w:t>
            </w:r>
            <w:r w:rsidRPr="00877801">
              <w:rPr>
                <w:rFonts w:ascii="Times New Roman" w:hAnsi="Times New Roman"/>
                <w:sz w:val="28"/>
                <w:szCs w:val="28"/>
              </w:rPr>
              <w:t xml:space="preserve"> год -  </w:t>
            </w:r>
            <w:r w:rsidR="005D153C" w:rsidRPr="005D153C">
              <w:rPr>
                <w:rFonts w:ascii="Times New Roman" w:hAnsi="Times New Roman"/>
                <w:sz w:val="28"/>
                <w:szCs w:val="28"/>
              </w:rPr>
              <w:t>4</w:t>
            </w:r>
            <w:r w:rsidR="00086C4E" w:rsidRPr="00877801">
              <w:rPr>
                <w:rFonts w:ascii="Times New Roman" w:hAnsi="Times New Roman"/>
                <w:sz w:val="28"/>
                <w:szCs w:val="28"/>
              </w:rPr>
              <w:t>0</w:t>
            </w:r>
            <w:r w:rsidR="00E50EB1" w:rsidRPr="00877801">
              <w:rPr>
                <w:rFonts w:ascii="Times New Roman" w:hAnsi="Times New Roman"/>
                <w:sz w:val="28"/>
                <w:szCs w:val="28"/>
              </w:rPr>
              <w:t>0</w:t>
            </w:r>
            <w:r w:rsidRPr="00877801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2042F" w:rsidRPr="00877801" w:rsidRDefault="0062042F" w:rsidP="00E81C5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801">
              <w:rPr>
                <w:rFonts w:ascii="Times New Roman" w:hAnsi="Times New Roman"/>
                <w:sz w:val="28"/>
                <w:szCs w:val="28"/>
              </w:rPr>
              <w:t>202</w:t>
            </w:r>
            <w:r w:rsidR="00515305" w:rsidRPr="00515305">
              <w:rPr>
                <w:rFonts w:ascii="Times New Roman" w:hAnsi="Times New Roman"/>
                <w:sz w:val="28"/>
                <w:szCs w:val="28"/>
              </w:rPr>
              <w:t>6</w:t>
            </w:r>
            <w:r w:rsidRPr="00877801">
              <w:rPr>
                <w:rFonts w:ascii="Times New Roman" w:hAnsi="Times New Roman"/>
                <w:sz w:val="28"/>
                <w:szCs w:val="28"/>
              </w:rPr>
              <w:t xml:space="preserve"> год -  </w:t>
            </w:r>
            <w:r w:rsidR="005D153C" w:rsidRPr="005D153C">
              <w:rPr>
                <w:rFonts w:ascii="Times New Roman" w:hAnsi="Times New Roman"/>
                <w:sz w:val="28"/>
                <w:szCs w:val="28"/>
              </w:rPr>
              <w:t>4</w:t>
            </w:r>
            <w:r w:rsidR="00086C4E" w:rsidRPr="00877801">
              <w:rPr>
                <w:rFonts w:ascii="Times New Roman" w:hAnsi="Times New Roman"/>
                <w:sz w:val="28"/>
                <w:szCs w:val="28"/>
              </w:rPr>
              <w:t>0</w:t>
            </w:r>
            <w:r w:rsidR="00E50EB1" w:rsidRPr="00877801">
              <w:rPr>
                <w:rFonts w:ascii="Times New Roman" w:hAnsi="Times New Roman"/>
                <w:sz w:val="28"/>
                <w:szCs w:val="28"/>
              </w:rPr>
              <w:t>0</w:t>
            </w:r>
            <w:r w:rsidRPr="00877801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2042F" w:rsidRPr="00877801" w:rsidRDefault="0062042F" w:rsidP="00E81C5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801">
              <w:rPr>
                <w:rFonts w:ascii="Times New Roman" w:hAnsi="Times New Roman"/>
                <w:sz w:val="28"/>
                <w:szCs w:val="28"/>
              </w:rPr>
              <w:t>202</w:t>
            </w:r>
            <w:r w:rsidR="00515305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877801">
              <w:rPr>
                <w:rFonts w:ascii="Times New Roman" w:hAnsi="Times New Roman"/>
                <w:sz w:val="28"/>
                <w:szCs w:val="28"/>
              </w:rPr>
              <w:t xml:space="preserve"> год -  </w:t>
            </w:r>
            <w:r w:rsidR="005D153C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086C4E" w:rsidRPr="0087780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877801">
              <w:rPr>
                <w:rFonts w:ascii="Times New Roman" w:hAnsi="Times New Roman"/>
                <w:sz w:val="28"/>
                <w:szCs w:val="28"/>
              </w:rPr>
              <w:t xml:space="preserve"> тыс. рублей. </w:t>
            </w:r>
          </w:p>
        </w:tc>
      </w:tr>
      <w:tr w:rsidR="00EB41A8" w:rsidRPr="00FF12EF" w:rsidTr="00EB41A8">
        <w:tc>
          <w:tcPr>
            <w:tcW w:w="3638" w:type="dxa"/>
          </w:tcPr>
          <w:p w:rsidR="00EB41A8" w:rsidRPr="00877801" w:rsidRDefault="00EB41A8" w:rsidP="006204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801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</w:t>
            </w:r>
            <w:r w:rsidRPr="008778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7801">
              <w:rPr>
                <w:rFonts w:ascii="Times New Roman" w:hAnsi="Times New Roman" w:cs="Times New Roman"/>
                <w:sz w:val="28"/>
                <w:szCs w:val="28"/>
              </w:rPr>
              <w:t>зультаты реализации м</w:t>
            </w:r>
            <w:r w:rsidRPr="0087780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77801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ниципальной программы </w:t>
            </w:r>
          </w:p>
        </w:tc>
        <w:tc>
          <w:tcPr>
            <w:tcW w:w="5823" w:type="dxa"/>
          </w:tcPr>
          <w:p w:rsidR="00EB41A8" w:rsidRPr="00877801" w:rsidRDefault="00EB41A8" w:rsidP="00E37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77801">
              <w:rPr>
                <w:rFonts w:ascii="Times New Roman" w:hAnsi="Times New Roman"/>
                <w:sz w:val="28"/>
                <w:szCs w:val="28"/>
              </w:rPr>
              <w:t xml:space="preserve">- Количество </w:t>
            </w:r>
            <w:r w:rsidRPr="00877801">
              <w:rPr>
                <w:rFonts w:ascii="Times New Roman" w:hAnsi="Times New Roman"/>
                <w:bCs/>
                <w:sz w:val="28"/>
                <w:szCs w:val="28"/>
              </w:rPr>
              <w:t>информационных вывесок, указателей на английском языке согласно туристкой символике в местах туристского показа и на объектах транспортной инфр</w:t>
            </w:r>
            <w:r w:rsidRPr="00877801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877801">
              <w:rPr>
                <w:rFonts w:ascii="Times New Roman" w:hAnsi="Times New Roman"/>
                <w:bCs/>
                <w:sz w:val="28"/>
                <w:szCs w:val="28"/>
              </w:rPr>
              <w:t>структур увели</w:t>
            </w:r>
            <w:r w:rsidR="00D57E80" w:rsidRPr="00877801">
              <w:rPr>
                <w:rFonts w:ascii="Times New Roman" w:hAnsi="Times New Roman"/>
                <w:bCs/>
                <w:sz w:val="28"/>
                <w:szCs w:val="28"/>
              </w:rPr>
              <w:t>чится в 8</w:t>
            </w:r>
            <w:r w:rsidRPr="00877801">
              <w:rPr>
                <w:rFonts w:ascii="Times New Roman" w:hAnsi="Times New Roman"/>
                <w:bCs/>
                <w:sz w:val="28"/>
                <w:szCs w:val="28"/>
              </w:rPr>
              <w:t xml:space="preserve"> раз;</w:t>
            </w:r>
          </w:p>
          <w:p w:rsidR="00EB41A8" w:rsidRPr="00877801" w:rsidRDefault="00EB41A8" w:rsidP="00E37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801">
              <w:rPr>
                <w:rFonts w:ascii="Times New Roman" w:hAnsi="Times New Roman"/>
                <w:sz w:val="28"/>
                <w:szCs w:val="28"/>
              </w:rPr>
              <w:t>- Количество объектов, оказывающих тур</w:t>
            </w:r>
            <w:r w:rsidRPr="00877801">
              <w:rPr>
                <w:rFonts w:ascii="Times New Roman" w:hAnsi="Times New Roman"/>
                <w:sz w:val="28"/>
                <w:szCs w:val="28"/>
              </w:rPr>
              <w:t>и</w:t>
            </w:r>
            <w:r w:rsidRPr="00877801">
              <w:rPr>
                <w:rFonts w:ascii="Times New Roman" w:hAnsi="Times New Roman"/>
                <w:sz w:val="28"/>
                <w:szCs w:val="28"/>
              </w:rPr>
              <w:t>стические услуги, увеличатся в 1,5 раза;</w:t>
            </w:r>
          </w:p>
          <w:p w:rsidR="00EB41A8" w:rsidRPr="00877801" w:rsidRDefault="00EB41A8" w:rsidP="00E37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Количество туристов, посетивших кул</w:t>
            </w:r>
            <w:r w:rsidRPr="00877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877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турно – исторические объекты, увеличатся в 2 раза; </w:t>
            </w:r>
          </w:p>
          <w:p w:rsidR="00EB41A8" w:rsidRPr="00877801" w:rsidRDefault="00EB41A8" w:rsidP="00E37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Количество рекламно-информационных изданий увеличится в 2 раза;</w:t>
            </w:r>
          </w:p>
          <w:p w:rsidR="00EB41A8" w:rsidRPr="00877801" w:rsidRDefault="00EB41A8" w:rsidP="00E37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801">
              <w:rPr>
                <w:rFonts w:ascii="Times New Roman" w:hAnsi="Times New Roman"/>
                <w:sz w:val="28"/>
                <w:szCs w:val="28"/>
              </w:rPr>
              <w:t>- Объем платных туристских услуг, оказа</w:t>
            </w:r>
            <w:r w:rsidRPr="00877801">
              <w:rPr>
                <w:rFonts w:ascii="Times New Roman" w:hAnsi="Times New Roman"/>
                <w:sz w:val="28"/>
                <w:szCs w:val="28"/>
              </w:rPr>
              <w:t>н</w:t>
            </w:r>
            <w:r w:rsidRPr="00877801">
              <w:rPr>
                <w:rFonts w:ascii="Times New Roman" w:hAnsi="Times New Roman"/>
                <w:sz w:val="28"/>
                <w:szCs w:val="28"/>
              </w:rPr>
              <w:t>ных населению, вырастет до 1,7 раза;</w:t>
            </w:r>
          </w:p>
          <w:p w:rsidR="00EB41A8" w:rsidRPr="00877801" w:rsidRDefault="00EB41A8" w:rsidP="00E373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801">
              <w:rPr>
                <w:rFonts w:ascii="Times New Roman" w:hAnsi="Times New Roman"/>
                <w:sz w:val="28"/>
                <w:szCs w:val="28"/>
              </w:rPr>
              <w:t>- Численность граждан, размещенных в ко</w:t>
            </w:r>
            <w:r w:rsidRPr="00877801">
              <w:rPr>
                <w:rFonts w:ascii="Times New Roman" w:hAnsi="Times New Roman"/>
                <w:sz w:val="28"/>
                <w:szCs w:val="28"/>
              </w:rPr>
              <w:t>л</w:t>
            </w:r>
            <w:r w:rsidRPr="00877801">
              <w:rPr>
                <w:rFonts w:ascii="Times New Roman" w:hAnsi="Times New Roman"/>
                <w:sz w:val="28"/>
                <w:szCs w:val="28"/>
              </w:rPr>
              <w:t>лективных средствах размещения, уве</w:t>
            </w:r>
            <w:r w:rsidR="00184A81" w:rsidRPr="00877801">
              <w:rPr>
                <w:rFonts w:ascii="Times New Roman" w:hAnsi="Times New Roman"/>
                <w:sz w:val="28"/>
                <w:szCs w:val="28"/>
              </w:rPr>
              <w:t>личи</w:t>
            </w:r>
            <w:r w:rsidR="00184A81" w:rsidRPr="00877801">
              <w:rPr>
                <w:rFonts w:ascii="Times New Roman" w:hAnsi="Times New Roman"/>
                <w:sz w:val="28"/>
                <w:szCs w:val="28"/>
              </w:rPr>
              <w:t>т</w:t>
            </w:r>
            <w:r w:rsidR="00184A81" w:rsidRPr="00877801">
              <w:rPr>
                <w:rFonts w:ascii="Times New Roman" w:hAnsi="Times New Roman"/>
                <w:sz w:val="28"/>
                <w:szCs w:val="28"/>
              </w:rPr>
              <w:t>ся в 1,</w:t>
            </w:r>
            <w:r w:rsidRPr="00877801">
              <w:rPr>
                <w:rFonts w:ascii="Times New Roman" w:hAnsi="Times New Roman"/>
                <w:sz w:val="28"/>
                <w:szCs w:val="28"/>
              </w:rPr>
              <w:t>5 раза</w:t>
            </w:r>
          </w:p>
        </w:tc>
      </w:tr>
    </w:tbl>
    <w:p w:rsidR="00624F2E" w:rsidRDefault="00624F2E" w:rsidP="00A93FB5">
      <w:pPr>
        <w:spacing w:after="0" w:line="240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72AB" w:rsidRDefault="00A872AB" w:rsidP="00F774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6BFE">
        <w:rPr>
          <w:rFonts w:ascii="Times New Roman" w:hAnsi="Times New Roman" w:cs="Times New Roman"/>
          <w:sz w:val="28"/>
          <w:szCs w:val="28"/>
        </w:rPr>
        <w:t xml:space="preserve">1. Содержание проблемы </w:t>
      </w:r>
    </w:p>
    <w:p w:rsidR="00880B3D" w:rsidRDefault="00A872AB" w:rsidP="00F774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6BFE">
        <w:rPr>
          <w:rFonts w:ascii="Times New Roman" w:hAnsi="Times New Roman" w:cs="Times New Roman"/>
          <w:sz w:val="28"/>
          <w:szCs w:val="28"/>
        </w:rPr>
        <w:t>и необходимость ее решения программными методами</w:t>
      </w:r>
    </w:p>
    <w:p w:rsidR="00F774FB" w:rsidRPr="00F774FB" w:rsidRDefault="00F774FB" w:rsidP="00F774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5097F" w:rsidRPr="00D54E84" w:rsidRDefault="00A5097F" w:rsidP="00A872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E84">
        <w:rPr>
          <w:rFonts w:ascii="Times New Roman" w:hAnsi="Times New Roman"/>
          <w:sz w:val="28"/>
          <w:szCs w:val="28"/>
        </w:rPr>
        <w:t>Туризм - это одна из важнейших сфер деятельности современной экономики, нацеленная на удовлетворение потребности людей в отдыхе и рекреации и повышение качества жизни населения. Современная индустрия туризма является одной из крупнейших, высокодоходных и наиболее динамичных отраслей мирового хозяйства. Развитие туризма оказывает стимулирующее воздействие на такие секторы экономики, как транспорт, связь, торговля, строительство, сельское хозяйство, производство товаров народного потребления, поддерживает отечественного производителя товаров и услуг.</w:t>
      </w:r>
      <w:r w:rsidR="00A872AB">
        <w:rPr>
          <w:rFonts w:ascii="Times New Roman" w:hAnsi="Times New Roman"/>
          <w:sz w:val="28"/>
          <w:szCs w:val="28"/>
        </w:rPr>
        <w:t xml:space="preserve"> С</w:t>
      </w:r>
      <w:r w:rsidR="006A7555" w:rsidRPr="00D54E84">
        <w:rPr>
          <w:rFonts w:ascii="Times New Roman" w:hAnsi="Times New Roman"/>
          <w:sz w:val="28"/>
          <w:szCs w:val="28"/>
        </w:rPr>
        <w:t>пособствует созданию зн</w:t>
      </w:r>
      <w:r w:rsidR="006A7555" w:rsidRPr="00D54E84">
        <w:rPr>
          <w:rFonts w:ascii="Times New Roman" w:hAnsi="Times New Roman"/>
          <w:sz w:val="28"/>
          <w:szCs w:val="28"/>
        </w:rPr>
        <w:t>а</w:t>
      </w:r>
      <w:r w:rsidR="006A7555" w:rsidRPr="00D54E84">
        <w:rPr>
          <w:rFonts w:ascii="Times New Roman" w:hAnsi="Times New Roman"/>
          <w:sz w:val="28"/>
          <w:szCs w:val="28"/>
        </w:rPr>
        <w:t xml:space="preserve">чительного количества рабочих мест, увеличению налогооблагаемой базы и поступлений средств от налогов в бюджеты всех уровней власти. </w:t>
      </w:r>
      <w:r w:rsidRPr="00D54E84">
        <w:rPr>
          <w:rFonts w:ascii="Times New Roman" w:hAnsi="Times New Roman"/>
          <w:sz w:val="28"/>
          <w:szCs w:val="28"/>
        </w:rPr>
        <w:t>Следует отм</w:t>
      </w:r>
      <w:r w:rsidRPr="00D54E84">
        <w:rPr>
          <w:rFonts w:ascii="Times New Roman" w:hAnsi="Times New Roman"/>
          <w:sz w:val="28"/>
          <w:szCs w:val="28"/>
        </w:rPr>
        <w:t>е</w:t>
      </w:r>
      <w:r w:rsidRPr="00D54E84">
        <w:rPr>
          <w:rFonts w:ascii="Times New Roman" w:hAnsi="Times New Roman"/>
          <w:sz w:val="28"/>
          <w:szCs w:val="28"/>
        </w:rPr>
        <w:t>тить, что важнейшими факторами, оказывающими влияние на доходность туризма, являются природно-климатически</w:t>
      </w:r>
      <w:r w:rsidR="00C226F3" w:rsidRPr="00D54E84">
        <w:rPr>
          <w:rFonts w:ascii="Times New Roman" w:hAnsi="Times New Roman"/>
          <w:sz w:val="28"/>
          <w:szCs w:val="28"/>
        </w:rPr>
        <w:t>е и историко-культурные ресурсы</w:t>
      </w:r>
      <w:r w:rsidRPr="00D54E84">
        <w:rPr>
          <w:rFonts w:ascii="Times New Roman" w:hAnsi="Times New Roman"/>
          <w:sz w:val="28"/>
          <w:szCs w:val="28"/>
        </w:rPr>
        <w:t>.</w:t>
      </w:r>
    </w:p>
    <w:p w:rsidR="00A13D5E" w:rsidRPr="00F971B7" w:rsidRDefault="00A13D5E" w:rsidP="00B43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71B7">
        <w:rPr>
          <w:rFonts w:ascii="Times New Roman" w:hAnsi="Times New Roman"/>
          <w:sz w:val="28"/>
          <w:szCs w:val="28"/>
        </w:rPr>
        <w:t>Таштагольский</w:t>
      </w:r>
      <w:proofErr w:type="spellEnd"/>
      <w:r w:rsidRPr="00F971B7">
        <w:rPr>
          <w:rFonts w:ascii="Times New Roman" w:hAnsi="Times New Roman"/>
          <w:sz w:val="28"/>
          <w:szCs w:val="28"/>
        </w:rPr>
        <w:t xml:space="preserve"> муниципальный район расположен на юге Кемеровской области</w:t>
      </w:r>
      <w:r w:rsidR="005F3C6A" w:rsidRPr="005F3C6A">
        <w:rPr>
          <w:rFonts w:ascii="Times New Roman" w:hAnsi="Times New Roman"/>
          <w:sz w:val="28"/>
          <w:szCs w:val="28"/>
        </w:rPr>
        <w:t>-</w:t>
      </w:r>
      <w:r w:rsidR="005F3C6A">
        <w:rPr>
          <w:rFonts w:ascii="Times New Roman" w:hAnsi="Times New Roman"/>
          <w:sz w:val="28"/>
          <w:szCs w:val="28"/>
        </w:rPr>
        <w:t>Кузбассе</w:t>
      </w:r>
      <w:r w:rsidRPr="00F971B7">
        <w:rPr>
          <w:rFonts w:ascii="Times New Roman" w:hAnsi="Times New Roman"/>
          <w:sz w:val="28"/>
          <w:szCs w:val="28"/>
        </w:rPr>
        <w:t xml:space="preserve">, в верховьях рек Кондомы и </w:t>
      </w:r>
      <w:proofErr w:type="spellStart"/>
      <w:r w:rsidRPr="00F971B7">
        <w:rPr>
          <w:rFonts w:ascii="Times New Roman" w:hAnsi="Times New Roman"/>
          <w:sz w:val="28"/>
          <w:szCs w:val="28"/>
        </w:rPr>
        <w:t>Мрас</w:t>
      </w:r>
      <w:proofErr w:type="spellEnd"/>
      <w:proofErr w:type="gramStart"/>
      <w:r w:rsidRPr="00F971B7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Pr="00F971B7">
        <w:rPr>
          <w:rFonts w:ascii="Times New Roman" w:hAnsi="Times New Roman"/>
          <w:sz w:val="28"/>
          <w:szCs w:val="28"/>
        </w:rPr>
        <w:t>у. Граница Таштагольского муниципального района установлена Законом Кемеро</w:t>
      </w:r>
      <w:r w:rsidR="00D06846">
        <w:rPr>
          <w:rFonts w:ascii="Times New Roman" w:hAnsi="Times New Roman"/>
          <w:sz w:val="28"/>
          <w:szCs w:val="28"/>
        </w:rPr>
        <w:t xml:space="preserve">вской области от 17.12.2004 </w:t>
      </w:r>
      <w:r w:rsidRPr="00F971B7">
        <w:rPr>
          <w:rFonts w:ascii="Times New Roman" w:hAnsi="Times New Roman"/>
          <w:sz w:val="28"/>
          <w:szCs w:val="28"/>
        </w:rPr>
        <w:t xml:space="preserve"> № 104-03 «О статусе и границах муниципальных образований».</w:t>
      </w:r>
    </w:p>
    <w:p w:rsidR="00A13D5E" w:rsidRDefault="00A13D5E" w:rsidP="00B43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1B7">
        <w:rPr>
          <w:rFonts w:ascii="Times New Roman" w:hAnsi="Times New Roman"/>
          <w:sz w:val="28"/>
          <w:szCs w:val="28"/>
        </w:rPr>
        <w:t xml:space="preserve">Общая площадь района </w:t>
      </w:r>
      <w:r w:rsidRPr="00DB6B20">
        <w:rPr>
          <w:rFonts w:ascii="Times New Roman" w:hAnsi="Times New Roman"/>
          <w:sz w:val="28"/>
          <w:szCs w:val="28"/>
        </w:rPr>
        <w:t>составляет 11,6 тысяч  квадратных</w:t>
      </w:r>
      <w:r w:rsidRPr="00F971B7">
        <w:rPr>
          <w:rFonts w:ascii="Times New Roman" w:hAnsi="Times New Roman"/>
          <w:sz w:val="28"/>
          <w:szCs w:val="28"/>
        </w:rPr>
        <w:t xml:space="preserve"> километров или 1</w:t>
      </w:r>
      <w:r w:rsidRPr="00187150">
        <w:rPr>
          <w:rFonts w:ascii="Times New Roman" w:hAnsi="Times New Roman"/>
          <w:sz w:val="28"/>
          <w:szCs w:val="28"/>
        </w:rPr>
        <w:t>2</w:t>
      </w:r>
      <w:r w:rsidRPr="00F971B7">
        <w:rPr>
          <w:rFonts w:ascii="Times New Roman" w:hAnsi="Times New Roman"/>
          <w:sz w:val="28"/>
          <w:szCs w:val="28"/>
        </w:rPr>
        <w:t>,</w:t>
      </w:r>
      <w:r w:rsidRPr="00187150">
        <w:rPr>
          <w:rFonts w:ascii="Times New Roman" w:hAnsi="Times New Roman"/>
          <w:sz w:val="28"/>
          <w:szCs w:val="28"/>
        </w:rPr>
        <w:t>1</w:t>
      </w:r>
      <w:r w:rsidRPr="00F971B7">
        <w:rPr>
          <w:rFonts w:ascii="Times New Roman" w:hAnsi="Times New Roman"/>
          <w:sz w:val="28"/>
          <w:szCs w:val="28"/>
        </w:rPr>
        <w:t>% территории Кемеровской области</w:t>
      </w:r>
      <w:r w:rsidR="00F34277">
        <w:rPr>
          <w:rFonts w:ascii="Times New Roman" w:hAnsi="Times New Roman"/>
          <w:sz w:val="28"/>
          <w:szCs w:val="28"/>
        </w:rPr>
        <w:t>-Кузбассе</w:t>
      </w:r>
      <w:r w:rsidRPr="00F971B7">
        <w:rPr>
          <w:rFonts w:ascii="Times New Roman" w:hAnsi="Times New Roman"/>
          <w:sz w:val="28"/>
          <w:szCs w:val="28"/>
        </w:rPr>
        <w:t>.</w:t>
      </w:r>
    </w:p>
    <w:p w:rsidR="00742B86" w:rsidRDefault="00742B86" w:rsidP="00B43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Таштагольского муниципального района образовано 10 муниципальных образования: 6 городских и 4 сельских поселений.</w:t>
      </w:r>
    </w:p>
    <w:p w:rsidR="00461A66" w:rsidRDefault="00742B86" w:rsidP="00B43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71E">
        <w:rPr>
          <w:rFonts w:ascii="Times New Roman" w:hAnsi="Times New Roman"/>
          <w:sz w:val="28"/>
          <w:szCs w:val="28"/>
        </w:rPr>
        <w:t>Численность постоянно проживающего населения Таштагольского муници</w:t>
      </w:r>
      <w:r>
        <w:rPr>
          <w:rFonts w:ascii="Times New Roman" w:hAnsi="Times New Roman"/>
          <w:sz w:val="28"/>
          <w:szCs w:val="28"/>
        </w:rPr>
        <w:t xml:space="preserve">пального района </w:t>
      </w:r>
      <w:r w:rsidR="008B5A87" w:rsidRPr="00877801">
        <w:rPr>
          <w:rFonts w:ascii="Times New Roman" w:hAnsi="Times New Roman"/>
          <w:sz w:val="28"/>
          <w:szCs w:val="28"/>
        </w:rPr>
        <w:t>на 01.01.202</w:t>
      </w:r>
      <w:r w:rsidR="00763604" w:rsidRPr="00763604">
        <w:rPr>
          <w:rFonts w:ascii="Times New Roman" w:hAnsi="Times New Roman"/>
          <w:sz w:val="28"/>
          <w:szCs w:val="28"/>
        </w:rPr>
        <w:t>4</w:t>
      </w:r>
      <w:r w:rsidR="00A872AB" w:rsidRPr="00877801">
        <w:rPr>
          <w:rFonts w:ascii="Times New Roman" w:hAnsi="Times New Roman"/>
          <w:sz w:val="28"/>
          <w:szCs w:val="28"/>
        </w:rPr>
        <w:t xml:space="preserve"> </w:t>
      </w:r>
      <w:r w:rsidRPr="00877801">
        <w:rPr>
          <w:rFonts w:ascii="Times New Roman" w:hAnsi="Times New Roman"/>
          <w:sz w:val="28"/>
          <w:szCs w:val="28"/>
        </w:rPr>
        <w:t>составляет</w:t>
      </w:r>
      <w:r w:rsidR="00CB2531" w:rsidRPr="00877801">
        <w:rPr>
          <w:rFonts w:ascii="Times New Roman" w:hAnsi="Times New Roman"/>
          <w:sz w:val="28"/>
          <w:szCs w:val="28"/>
        </w:rPr>
        <w:t xml:space="preserve"> </w:t>
      </w:r>
      <w:r w:rsidR="00EB64B2" w:rsidRPr="00EB64B2">
        <w:rPr>
          <w:rFonts w:ascii="Times New Roman" w:hAnsi="Times New Roman"/>
          <w:sz w:val="28"/>
          <w:szCs w:val="28"/>
        </w:rPr>
        <w:t>4</w:t>
      </w:r>
      <w:r w:rsidR="00CA337B" w:rsidRPr="00CA337B">
        <w:rPr>
          <w:rFonts w:ascii="Times New Roman" w:hAnsi="Times New Roman"/>
          <w:sz w:val="28"/>
          <w:szCs w:val="28"/>
        </w:rPr>
        <w:t>8876</w:t>
      </w:r>
      <w:r w:rsidR="00EB64B2" w:rsidRPr="00DD0192">
        <w:rPr>
          <w:sz w:val="28"/>
          <w:szCs w:val="28"/>
        </w:rPr>
        <w:t xml:space="preserve"> </w:t>
      </w:r>
      <w:r w:rsidRPr="00877801">
        <w:rPr>
          <w:rFonts w:ascii="Times New Roman" w:hAnsi="Times New Roman"/>
          <w:sz w:val="28"/>
          <w:szCs w:val="28"/>
        </w:rPr>
        <w:t xml:space="preserve"> человек</w:t>
      </w:r>
      <w:r w:rsidR="00461A66" w:rsidRPr="00877801">
        <w:rPr>
          <w:rFonts w:ascii="Times New Roman" w:hAnsi="Times New Roman"/>
          <w:sz w:val="28"/>
          <w:szCs w:val="28"/>
        </w:rPr>
        <w:t>.</w:t>
      </w:r>
      <w:r w:rsidRPr="00B8071E">
        <w:rPr>
          <w:rFonts w:ascii="Times New Roman" w:hAnsi="Times New Roman"/>
          <w:sz w:val="28"/>
          <w:szCs w:val="28"/>
        </w:rPr>
        <w:t xml:space="preserve"> </w:t>
      </w:r>
    </w:p>
    <w:p w:rsidR="00742B86" w:rsidRDefault="00742B86" w:rsidP="00B43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7AA">
        <w:rPr>
          <w:rFonts w:ascii="Times New Roman" w:hAnsi="Times New Roman"/>
          <w:sz w:val="28"/>
          <w:szCs w:val="28"/>
        </w:rPr>
        <w:t>Расселение</w:t>
      </w:r>
      <w:r w:rsidRPr="00F971B7">
        <w:rPr>
          <w:rFonts w:ascii="Times New Roman" w:hAnsi="Times New Roman"/>
          <w:sz w:val="28"/>
          <w:szCs w:val="28"/>
        </w:rPr>
        <w:t xml:space="preserve"> населения обусловлено расположением </w:t>
      </w:r>
      <w:proofErr w:type="spellStart"/>
      <w:r w:rsidRPr="00F971B7">
        <w:rPr>
          <w:rFonts w:ascii="Times New Roman" w:hAnsi="Times New Roman"/>
          <w:sz w:val="28"/>
          <w:szCs w:val="28"/>
        </w:rPr>
        <w:t>Западно-Сибирской</w:t>
      </w:r>
      <w:proofErr w:type="spellEnd"/>
      <w:r w:rsidRPr="00F971B7">
        <w:rPr>
          <w:rFonts w:ascii="Times New Roman" w:hAnsi="Times New Roman"/>
          <w:sz w:val="28"/>
          <w:szCs w:val="28"/>
        </w:rPr>
        <w:t xml:space="preserve"> железной дороги, которая соединяет район с соседними территориями, обеспеч</w:t>
      </w:r>
      <w:r w:rsidRPr="00F971B7">
        <w:rPr>
          <w:rFonts w:ascii="Times New Roman" w:hAnsi="Times New Roman"/>
          <w:sz w:val="28"/>
          <w:szCs w:val="28"/>
        </w:rPr>
        <w:t>и</w:t>
      </w:r>
      <w:r w:rsidRPr="00F971B7">
        <w:rPr>
          <w:rFonts w:ascii="Times New Roman" w:hAnsi="Times New Roman"/>
          <w:sz w:val="28"/>
          <w:szCs w:val="28"/>
        </w:rPr>
        <w:t>вая выход к Транссибирской железнодорожной магистрали, а также автомобильной дороги с твердым покрытием «Кемерово – Новокузнецк – Кузедеево – Таштагол», которая обеспечивает внешнеэкономические и внутрирайонные связи Таштагольского муниципального района.</w:t>
      </w:r>
    </w:p>
    <w:p w:rsidR="00A13D5E" w:rsidRPr="001A3A3A" w:rsidRDefault="00742B86" w:rsidP="00B43E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E84">
        <w:rPr>
          <w:rFonts w:ascii="Times New Roman" w:hAnsi="Times New Roman"/>
          <w:sz w:val="28"/>
          <w:szCs w:val="28"/>
        </w:rPr>
        <w:t>Малое количество промышленного производства играет положительную роль в сохранении природного комплекса и экологического климата в районе. Преобразование среды проживания населения, в том числе за счет развития инфраструктуры туризма и отдыха, приобретает особую актуальность.</w:t>
      </w:r>
      <w:r w:rsidR="00C770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3D5E" w:rsidRPr="001A3A3A">
        <w:rPr>
          <w:rFonts w:ascii="Times New Roman" w:hAnsi="Times New Roman"/>
          <w:sz w:val="28"/>
          <w:szCs w:val="28"/>
        </w:rPr>
        <w:t>Террит</w:t>
      </w:r>
      <w:r w:rsidR="00A13D5E" w:rsidRPr="001A3A3A">
        <w:rPr>
          <w:rFonts w:ascii="Times New Roman" w:hAnsi="Times New Roman"/>
          <w:sz w:val="28"/>
          <w:szCs w:val="28"/>
        </w:rPr>
        <w:t>о</w:t>
      </w:r>
      <w:r w:rsidR="00A13D5E" w:rsidRPr="001A3A3A">
        <w:rPr>
          <w:rFonts w:ascii="Times New Roman" w:hAnsi="Times New Roman"/>
          <w:sz w:val="28"/>
          <w:szCs w:val="28"/>
        </w:rPr>
        <w:t>рия, прилегающая к городу Таштагол представляет собой</w:t>
      </w:r>
      <w:r w:rsidR="00A13D5E">
        <w:rPr>
          <w:rFonts w:ascii="Times New Roman" w:hAnsi="Times New Roman"/>
          <w:sz w:val="28"/>
          <w:szCs w:val="28"/>
        </w:rPr>
        <w:t xml:space="preserve"> </w:t>
      </w:r>
      <w:r w:rsidR="00A13D5E" w:rsidRPr="001A3A3A">
        <w:rPr>
          <w:rFonts w:ascii="Times New Roman" w:hAnsi="Times New Roman"/>
          <w:sz w:val="28"/>
          <w:szCs w:val="28"/>
        </w:rPr>
        <w:t xml:space="preserve"> горно-таежную местность, где природой созданы уникальные условия для развития горнолыжного туризма – великолепный ландшафт, многолетние снежники, яркие альпийские луга, узкие речные долины, обширные леса, большая продолжительность у</w:t>
      </w:r>
      <w:r w:rsidR="00A13D5E" w:rsidRPr="001A3A3A">
        <w:rPr>
          <w:rFonts w:ascii="Times New Roman" w:hAnsi="Times New Roman"/>
          <w:sz w:val="28"/>
          <w:szCs w:val="28"/>
        </w:rPr>
        <w:t>с</w:t>
      </w:r>
      <w:r w:rsidR="00A13D5E" w:rsidRPr="001A3A3A">
        <w:rPr>
          <w:rFonts w:ascii="Times New Roman" w:hAnsi="Times New Roman"/>
          <w:sz w:val="28"/>
          <w:szCs w:val="28"/>
        </w:rPr>
        <w:t>тойчивого снежного покрова и великолепные горнолыжные склоны.</w:t>
      </w:r>
      <w:proofErr w:type="gramEnd"/>
      <w:r w:rsidR="00A13D5E" w:rsidRPr="001A3A3A">
        <w:rPr>
          <w:rFonts w:ascii="Times New Roman" w:hAnsi="Times New Roman"/>
          <w:sz w:val="28"/>
          <w:szCs w:val="28"/>
        </w:rPr>
        <w:t xml:space="preserve"> Снежный покров на вершинах этих гор сохраняется до августа месяца. Рельеф местности – среднегорный, преобладающие высоты – 500-</w:t>
      </w:r>
      <w:smartTag w:uri="urn:schemas-microsoft-com:office:smarttags" w:element="metricconverter">
        <w:smartTagPr>
          <w:attr w:name="ProductID" w:val="800 м"/>
        </w:smartTagPr>
        <w:r w:rsidR="00A13D5E" w:rsidRPr="001A3A3A">
          <w:rPr>
            <w:rFonts w:ascii="Times New Roman" w:hAnsi="Times New Roman"/>
            <w:sz w:val="28"/>
            <w:szCs w:val="28"/>
          </w:rPr>
          <w:t>800 м</w:t>
        </w:r>
      </w:smartTag>
      <w:r w:rsidR="00A13D5E" w:rsidRPr="001A3A3A">
        <w:rPr>
          <w:rFonts w:ascii="Times New Roman" w:hAnsi="Times New Roman"/>
          <w:sz w:val="28"/>
          <w:szCs w:val="28"/>
        </w:rPr>
        <w:t xml:space="preserve"> над уровнем моря. Высшие точки – гора </w:t>
      </w:r>
      <w:proofErr w:type="spellStart"/>
      <w:r w:rsidR="00A13D5E" w:rsidRPr="001A3A3A">
        <w:rPr>
          <w:rFonts w:ascii="Times New Roman" w:hAnsi="Times New Roman"/>
          <w:sz w:val="28"/>
          <w:szCs w:val="28"/>
        </w:rPr>
        <w:t>Мустаг</w:t>
      </w:r>
      <w:proofErr w:type="spellEnd"/>
      <w:r w:rsidR="00A13D5E" w:rsidRPr="001A3A3A">
        <w:rPr>
          <w:rFonts w:ascii="Times New Roman" w:hAnsi="Times New Roman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570 м"/>
        </w:smartTagPr>
        <w:r w:rsidR="00A13D5E" w:rsidRPr="001A3A3A">
          <w:rPr>
            <w:rFonts w:ascii="Times New Roman" w:hAnsi="Times New Roman"/>
            <w:sz w:val="28"/>
            <w:szCs w:val="28"/>
          </w:rPr>
          <w:t>1570 м</w:t>
        </w:r>
      </w:smartTag>
      <w:r w:rsidR="00A13D5E" w:rsidRPr="001A3A3A">
        <w:rPr>
          <w:rFonts w:ascii="Times New Roman" w:hAnsi="Times New Roman"/>
          <w:sz w:val="28"/>
          <w:szCs w:val="28"/>
        </w:rPr>
        <w:t>), гора Зеленая (</w:t>
      </w:r>
      <w:smartTag w:uri="urn:schemas-microsoft-com:office:smarttags" w:element="metricconverter">
        <w:smartTagPr>
          <w:attr w:name="ProductID" w:val="1270 м"/>
        </w:smartTagPr>
        <w:r w:rsidR="00A13D5E" w:rsidRPr="001A3A3A">
          <w:rPr>
            <w:rFonts w:ascii="Times New Roman" w:hAnsi="Times New Roman"/>
            <w:sz w:val="28"/>
            <w:szCs w:val="28"/>
          </w:rPr>
          <w:t>1270 м</w:t>
        </w:r>
      </w:smartTag>
      <w:r w:rsidR="00A13D5E" w:rsidRPr="001A3A3A">
        <w:rPr>
          <w:rFonts w:ascii="Times New Roman" w:hAnsi="Times New Roman"/>
          <w:sz w:val="28"/>
          <w:szCs w:val="28"/>
        </w:rPr>
        <w:t>).</w:t>
      </w:r>
    </w:p>
    <w:p w:rsidR="00A13D5E" w:rsidRPr="001A3A3A" w:rsidRDefault="00A13D5E" w:rsidP="00B43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A3A">
        <w:rPr>
          <w:rFonts w:ascii="Times New Roman" w:hAnsi="Times New Roman"/>
          <w:sz w:val="28"/>
          <w:szCs w:val="28"/>
        </w:rPr>
        <w:t xml:space="preserve">Климат континентальный, с </w:t>
      </w:r>
      <w:proofErr w:type="gramStart"/>
      <w:r w:rsidRPr="001A3A3A">
        <w:rPr>
          <w:rFonts w:ascii="Times New Roman" w:hAnsi="Times New Roman"/>
          <w:sz w:val="28"/>
          <w:szCs w:val="28"/>
        </w:rPr>
        <w:t>длинной холодной зимой</w:t>
      </w:r>
      <w:proofErr w:type="gramEnd"/>
      <w:r w:rsidRPr="001A3A3A">
        <w:rPr>
          <w:rFonts w:ascii="Times New Roman" w:hAnsi="Times New Roman"/>
          <w:sz w:val="28"/>
          <w:szCs w:val="28"/>
        </w:rPr>
        <w:t xml:space="preserve"> и коротким, но теплым летом. Средняя температура января –18</w:t>
      </w:r>
      <w:proofErr w:type="gramStart"/>
      <w:r w:rsidRPr="001A3A3A">
        <w:rPr>
          <w:rFonts w:ascii="Times New Roman" w:hAnsi="Times New Roman"/>
          <w:sz w:val="28"/>
          <w:szCs w:val="28"/>
        </w:rPr>
        <w:t>ºС</w:t>
      </w:r>
      <w:proofErr w:type="gramEnd"/>
      <w:r w:rsidRPr="001A3A3A">
        <w:rPr>
          <w:rFonts w:ascii="Times New Roman" w:hAnsi="Times New Roman"/>
          <w:sz w:val="28"/>
          <w:szCs w:val="28"/>
        </w:rPr>
        <w:t>, июля +16ºС. Устойчивый сне</w:t>
      </w:r>
      <w:r w:rsidRPr="001A3A3A">
        <w:rPr>
          <w:rFonts w:ascii="Times New Roman" w:hAnsi="Times New Roman"/>
          <w:sz w:val="28"/>
          <w:szCs w:val="28"/>
        </w:rPr>
        <w:t>ж</w:t>
      </w:r>
      <w:r w:rsidRPr="001A3A3A">
        <w:rPr>
          <w:rFonts w:ascii="Times New Roman" w:hAnsi="Times New Roman"/>
          <w:sz w:val="28"/>
          <w:szCs w:val="28"/>
        </w:rPr>
        <w:t xml:space="preserve">ный покров держится с ноября по десятые числа мая. В среднем толщина снежного покрова составляет </w:t>
      </w:r>
      <w:smartTag w:uri="urn:schemas-microsoft-com:office:smarttags" w:element="metricconverter">
        <w:smartTagPr>
          <w:attr w:name="ProductID" w:val="120 см"/>
        </w:smartTagPr>
        <w:r w:rsidRPr="001A3A3A">
          <w:rPr>
            <w:rFonts w:ascii="Times New Roman" w:hAnsi="Times New Roman"/>
            <w:sz w:val="28"/>
            <w:szCs w:val="28"/>
          </w:rPr>
          <w:t>120 см</w:t>
        </w:r>
      </w:smartTag>
      <w:r w:rsidRPr="001A3A3A">
        <w:rPr>
          <w:rFonts w:ascii="Times New Roman" w:hAnsi="Times New Roman"/>
          <w:sz w:val="28"/>
          <w:szCs w:val="28"/>
        </w:rPr>
        <w:t>. Снег уникальный – легкий и летящий «холо</w:t>
      </w:r>
      <w:r w:rsidRPr="001A3A3A">
        <w:rPr>
          <w:rFonts w:ascii="Times New Roman" w:hAnsi="Times New Roman"/>
          <w:sz w:val="28"/>
          <w:szCs w:val="28"/>
        </w:rPr>
        <w:t>д</w:t>
      </w:r>
      <w:r w:rsidRPr="001A3A3A">
        <w:rPr>
          <w:rFonts w:ascii="Times New Roman" w:hAnsi="Times New Roman"/>
          <w:sz w:val="28"/>
          <w:szCs w:val="28"/>
        </w:rPr>
        <w:t>ный» снег, которым могут похвастаться немногие горнолыжные курорты мира. Такой снег полностью исключает возможность схода лавин, поскольку на п</w:t>
      </w:r>
      <w:r w:rsidRPr="001A3A3A">
        <w:rPr>
          <w:rFonts w:ascii="Times New Roman" w:hAnsi="Times New Roman"/>
          <w:sz w:val="28"/>
          <w:szCs w:val="28"/>
        </w:rPr>
        <w:t>о</w:t>
      </w:r>
      <w:r w:rsidRPr="001A3A3A">
        <w:rPr>
          <w:rFonts w:ascii="Times New Roman" w:hAnsi="Times New Roman"/>
          <w:sz w:val="28"/>
          <w:szCs w:val="28"/>
        </w:rPr>
        <w:t xml:space="preserve">верхности не образуется снежного наста. На горе не зафиксировано сходов лавин. Это делает </w:t>
      </w:r>
      <w:r>
        <w:rPr>
          <w:rFonts w:ascii="Times New Roman" w:hAnsi="Times New Roman"/>
          <w:sz w:val="28"/>
          <w:szCs w:val="28"/>
        </w:rPr>
        <w:t xml:space="preserve"> спортивно - туристический комплекс «</w:t>
      </w:r>
      <w:r w:rsidRPr="001A3A3A">
        <w:rPr>
          <w:rFonts w:ascii="Times New Roman" w:hAnsi="Times New Roman"/>
          <w:sz w:val="28"/>
          <w:szCs w:val="28"/>
        </w:rPr>
        <w:t>Шерегеш</w:t>
      </w:r>
      <w:r>
        <w:rPr>
          <w:rFonts w:ascii="Times New Roman" w:hAnsi="Times New Roman"/>
          <w:sz w:val="28"/>
          <w:szCs w:val="28"/>
        </w:rPr>
        <w:t>»</w:t>
      </w:r>
      <w:r w:rsidRPr="001A3A3A">
        <w:rPr>
          <w:rFonts w:ascii="Times New Roman" w:hAnsi="Times New Roman"/>
          <w:sz w:val="28"/>
          <w:szCs w:val="28"/>
        </w:rPr>
        <w:t xml:space="preserve"> безопасным и комфортным местом для любителей активного отдыха.</w:t>
      </w:r>
    </w:p>
    <w:p w:rsidR="00A13D5E" w:rsidRPr="00740C2C" w:rsidRDefault="00A13D5E" w:rsidP="00B43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A3A">
        <w:rPr>
          <w:rFonts w:ascii="Times New Roman" w:hAnsi="Times New Roman"/>
          <w:sz w:val="28"/>
          <w:szCs w:val="28"/>
        </w:rPr>
        <w:t xml:space="preserve">Зимний туризм развивается на г. </w:t>
      </w:r>
      <w:proofErr w:type="gramStart"/>
      <w:r w:rsidRPr="001A3A3A">
        <w:rPr>
          <w:rFonts w:ascii="Times New Roman" w:hAnsi="Times New Roman"/>
          <w:sz w:val="28"/>
          <w:szCs w:val="28"/>
        </w:rPr>
        <w:t>Зеленая</w:t>
      </w:r>
      <w:proofErr w:type="gramEnd"/>
      <w:r w:rsidRPr="001A3A3A">
        <w:rPr>
          <w:rFonts w:ascii="Times New Roman" w:hAnsi="Times New Roman"/>
          <w:sz w:val="28"/>
          <w:szCs w:val="28"/>
        </w:rPr>
        <w:t xml:space="preserve">, которая расположена </w:t>
      </w:r>
      <w:r w:rsidRPr="00740C2C">
        <w:rPr>
          <w:rFonts w:ascii="Times New Roman" w:hAnsi="Times New Roman"/>
          <w:sz w:val="28"/>
          <w:szCs w:val="28"/>
        </w:rPr>
        <w:t xml:space="preserve">рядом с </w:t>
      </w:r>
      <w:proofErr w:type="spellStart"/>
      <w:r w:rsidRPr="00740C2C">
        <w:rPr>
          <w:rFonts w:ascii="Times New Roman" w:hAnsi="Times New Roman"/>
          <w:sz w:val="28"/>
          <w:szCs w:val="28"/>
        </w:rPr>
        <w:t>п</w:t>
      </w:r>
      <w:r w:rsidR="001A03C7" w:rsidRPr="00740C2C">
        <w:rPr>
          <w:rFonts w:ascii="Times New Roman" w:hAnsi="Times New Roman"/>
          <w:sz w:val="28"/>
          <w:szCs w:val="28"/>
        </w:rPr>
        <w:t>гт</w:t>
      </w:r>
      <w:proofErr w:type="spellEnd"/>
      <w:r w:rsidR="001A03C7" w:rsidRPr="00740C2C">
        <w:rPr>
          <w:rFonts w:ascii="Times New Roman" w:hAnsi="Times New Roman"/>
          <w:sz w:val="28"/>
          <w:szCs w:val="28"/>
        </w:rPr>
        <w:t>.</w:t>
      </w:r>
      <w:r w:rsidRPr="00740C2C">
        <w:rPr>
          <w:rFonts w:ascii="Times New Roman" w:hAnsi="Times New Roman"/>
          <w:sz w:val="28"/>
          <w:szCs w:val="28"/>
        </w:rPr>
        <w:t xml:space="preserve"> Шерегеш. </w:t>
      </w:r>
      <w:r w:rsidR="001A03C7" w:rsidRPr="00740C2C">
        <w:rPr>
          <w:rFonts w:ascii="Times New Roman" w:hAnsi="Times New Roman"/>
          <w:sz w:val="28"/>
          <w:szCs w:val="28"/>
        </w:rPr>
        <w:t xml:space="preserve">Спортивно - туристический комплекс </w:t>
      </w:r>
      <w:r w:rsidRPr="00740C2C">
        <w:rPr>
          <w:rFonts w:ascii="Times New Roman" w:hAnsi="Times New Roman"/>
          <w:sz w:val="28"/>
          <w:szCs w:val="28"/>
        </w:rPr>
        <w:t>«Шерегеш» – это крупне</w:t>
      </w:r>
      <w:r w:rsidRPr="00740C2C">
        <w:rPr>
          <w:rFonts w:ascii="Times New Roman" w:hAnsi="Times New Roman"/>
          <w:sz w:val="28"/>
          <w:szCs w:val="28"/>
        </w:rPr>
        <w:t>й</w:t>
      </w:r>
      <w:r w:rsidRPr="00740C2C">
        <w:rPr>
          <w:rFonts w:ascii="Times New Roman" w:hAnsi="Times New Roman"/>
          <w:sz w:val="28"/>
          <w:szCs w:val="28"/>
        </w:rPr>
        <w:t>ший за  Уралом спортивно-развлекательный горнолыжный комплекс российского значения</w:t>
      </w:r>
      <w:r w:rsidR="00880B3D" w:rsidRPr="00740C2C">
        <w:rPr>
          <w:rFonts w:ascii="Times New Roman" w:hAnsi="Times New Roman"/>
          <w:sz w:val="28"/>
          <w:szCs w:val="28"/>
        </w:rPr>
        <w:t>,</w:t>
      </w:r>
      <w:r w:rsidRPr="00740C2C">
        <w:rPr>
          <w:rFonts w:ascii="Times New Roman" w:hAnsi="Times New Roman"/>
          <w:sz w:val="28"/>
          <w:szCs w:val="28"/>
        </w:rPr>
        <w:t xml:space="preserve"> с выходом в перспективе на мировой уровень. </w:t>
      </w:r>
    </w:p>
    <w:p w:rsidR="00C77077" w:rsidRPr="00740C2C" w:rsidRDefault="00A13D5E" w:rsidP="00B43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C2C">
        <w:rPr>
          <w:rFonts w:ascii="Times New Roman" w:hAnsi="Times New Roman"/>
          <w:sz w:val="28"/>
          <w:szCs w:val="28"/>
        </w:rPr>
        <w:t>На  СТК «Шерегеш» уже создана вся необходимая инфраструктура для комфортного отдыха и занятий спортом.</w:t>
      </w:r>
      <w:r w:rsidR="001A03C7" w:rsidRPr="00740C2C">
        <w:rPr>
          <w:rFonts w:ascii="Times New Roman" w:hAnsi="Times New Roman"/>
          <w:sz w:val="28"/>
          <w:szCs w:val="28"/>
        </w:rPr>
        <w:t xml:space="preserve"> </w:t>
      </w:r>
      <w:r w:rsidR="00C77077" w:rsidRPr="00740C2C">
        <w:rPr>
          <w:rFonts w:ascii="Times New Roman" w:hAnsi="Times New Roman"/>
          <w:sz w:val="28"/>
          <w:szCs w:val="28"/>
        </w:rPr>
        <w:t xml:space="preserve"> </w:t>
      </w:r>
    </w:p>
    <w:p w:rsidR="00B43E8D" w:rsidRPr="00877801" w:rsidRDefault="00C77077" w:rsidP="00E444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C2C">
        <w:rPr>
          <w:rFonts w:ascii="Times New Roman" w:hAnsi="Times New Roman"/>
          <w:sz w:val="28"/>
          <w:szCs w:val="28"/>
        </w:rPr>
        <w:t xml:space="preserve">         </w:t>
      </w:r>
      <w:r w:rsidRPr="00877801">
        <w:rPr>
          <w:rFonts w:ascii="Times New Roman" w:hAnsi="Times New Roman"/>
          <w:sz w:val="28"/>
          <w:szCs w:val="28"/>
        </w:rPr>
        <w:t>Туристические объекты СТК «Шерегеш»:</w:t>
      </w:r>
    </w:p>
    <w:p w:rsidR="00E84B40" w:rsidRPr="00E84B40" w:rsidRDefault="00E84B40" w:rsidP="00B43E8D">
      <w:pPr>
        <w:numPr>
          <w:ilvl w:val="0"/>
          <w:numId w:val="7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C77077" w:rsidRPr="00C469F3" w:rsidRDefault="00E823D7" w:rsidP="00B43E8D">
      <w:pPr>
        <w:numPr>
          <w:ilvl w:val="0"/>
          <w:numId w:val="7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469F3">
        <w:rPr>
          <w:rFonts w:ascii="Times New Roman" w:hAnsi="Times New Roman"/>
          <w:sz w:val="28"/>
          <w:szCs w:val="28"/>
        </w:rPr>
        <w:t xml:space="preserve">Кафе, </w:t>
      </w:r>
      <w:r w:rsidR="00C469F3" w:rsidRPr="00C469F3">
        <w:rPr>
          <w:rFonts w:ascii="Times New Roman" w:hAnsi="Times New Roman"/>
          <w:sz w:val="28"/>
          <w:szCs w:val="28"/>
        </w:rPr>
        <w:t>рестораны – 103</w:t>
      </w:r>
      <w:r w:rsidRPr="00C469F3">
        <w:rPr>
          <w:rFonts w:ascii="Times New Roman" w:hAnsi="Times New Roman"/>
          <w:sz w:val="28"/>
          <w:szCs w:val="28"/>
        </w:rPr>
        <w:t>,</w:t>
      </w:r>
    </w:p>
    <w:p w:rsidR="00C77077" w:rsidRPr="00C469F3" w:rsidRDefault="00C469F3" w:rsidP="00B43E8D">
      <w:pPr>
        <w:numPr>
          <w:ilvl w:val="0"/>
          <w:numId w:val="7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469F3">
        <w:rPr>
          <w:rFonts w:ascii="Times New Roman" w:hAnsi="Times New Roman"/>
          <w:sz w:val="28"/>
          <w:szCs w:val="28"/>
        </w:rPr>
        <w:t>Прокаты – 30</w:t>
      </w:r>
      <w:r w:rsidR="00C77077" w:rsidRPr="00C469F3">
        <w:rPr>
          <w:rFonts w:ascii="Times New Roman" w:hAnsi="Times New Roman"/>
          <w:sz w:val="28"/>
          <w:szCs w:val="28"/>
        </w:rPr>
        <w:t xml:space="preserve">, </w:t>
      </w:r>
    </w:p>
    <w:p w:rsidR="00C77077" w:rsidRPr="00C469F3" w:rsidRDefault="00E823D7" w:rsidP="00B43E8D">
      <w:pPr>
        <w:numPr>
          <w:ilvl w:val="0"/>
          <w:numId w:val="7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469F3">
        <w:rPr>
          <w:rFonts w:ascii="Times New Roman" w:hAnsi="Times New Roman"/>
          <w:sz w:val="28"/>
          <w:szCs w:val="28"/>
        </w:rPr>
        <w:t>Стоянки -15</w:t>
      </w:r>
      <w:r w:rsidR="00C77077" w:rsidRPr="00C469F3">
        <w:rPr>
          <w:rFonts w:ascii="Times New Roman" w:hAnsi="Times New Roman"/>
          <w:sz w:val="28"/>
          <w:szCs w:val="28"/>
        </w:rPr>
        <w:t xml:space="preserve">, </w:t>
      </w:r>
    </w:p>
    <w:p w:rsidR="00C77077" w:rsidRPr="00C469F3" w:rsidRDefault="00F15F3B" w:rsidP="00B43E8D">
      <w:pPr>
        <w:numPr>
          <w:ilvl w:val="0"/>
          <w:numId w:val="7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469F3">
        <w:rPr>
          <w:rFonts w:ascii="Times New Roman" w:hAnsi="Times New Roman"/>
          <w:sz w:val="28"/>
          <w:szCs w:val="28"/>
        </w:rPr>
        <w:t>Подъемники - 19</w:t>
      </w:r>
      <w:r w:rsidR="00307CB8" w:rsidRPr="00C469F3">
        <w:rPr>
          <w:color w:val="191919"/>
        </w:rPr>
        <w:t xml:space="preserve"> </w:t>
      </w:r>
      <w:r w:rsidR="00307CB8" w:rsidRPr="00C469F3">
        <w:rPr>
          <w:rFonts w:ascii="Times New Roman" w:hAnsi="Times New Roman"/>
          <w:color w:val="191919"/>
          <w:sz w:val="28"/>
          <w:szCs w:val="28"/>
        </w:rPr>
        <w:t xml:space="preserve">и 2 </w:t>
      </w:r>
      <w:proofErr w:type="spellStart"/>
      <w:r w:rsidR="00307CB8" w:rsidRPr="00C469F3">
        <w:rPr>
          <w:rFonts w:ascii="Times New Roman" w:hAnsi="Times New Roman"/>
          <w:color w:val="191919"/>
          <w:sz w:val="28"/>
          <w:szCs w:val="28"/>
        </w:rPr>
        <w:t>траволатора</w:t>
      </w:r>
      <w:proofErr w:type="spellEnd"/>
      <w:r w:rsidR="00C77077" w:rsidRPr="00C469F3">
        <w:rPr>
          <w:rFonts w:ascii="Times New Roman" w:hAnsi="Times New Roman"/>
          <w:sz w:val="28"/>
          <w:szCs w:val="28"/>
        </w:rPr>
        <w:t xml:space="preserve">, </w:t>
      </w:r>
    </w:p>
    <w:p w:rsidR="00C77077" w:rsidRPr="00C469F3" w:rsidRDefault="00C469F3" w:rsidP="00B43E8D">
      <w:pPr>
        <w:numPr>
          <w:ilvl w:val="0"/>
          <w:numId w:val="7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469F3">
        <w:rPr>
          <w:rFonts w:ascii="Times New Roman" w:hAnsi="Times New Roman"/>
          <w:sz w:val="28"/>
          <w:szCs w:val="28"/>
        </w:rPr>
        <w:t>Горнолыжные трассы: -31</w:t>
      </w:r>
      <w:r w:rsidR="00C77077" w:rsidRPr="00C469F3">
        <w:rPr>
          <w:rFonts w:ascii="Times New Roman" w:hAnsi="Times New Roman"/>
          <w:sz w:val="28"/>
          <w:szCs w:val="28"/>
        </w:rPr>
        <w:t xml:space="preserve">, </w:t>
      </w:r>
    </w:p>
    <w:p w:rsidR="00C77077" w:rsidRPr="00C469F3" w:rsidRDefault="00C77077" w:rsidP="00B43E8D">
      <w:pPr>
        <w:numPr>
          <w:ilvl w:val="0"/>
          <w:numId w:val="7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469F3">
        <w:rPr>
          <w:rFonts w:ascii="Times New Roman" w:hAnsi="Times New Roman"/>
          <w:sz w:val="28"/>
          <w:szCs w:val="28"/>
        </w:rPr>
        <w:t>Снегоходные трассы -3.</w:t>
      </w:r>
    </w:p>
    <w:p w:rsidR="00C77077" w:rsidRPr="00877801" w:rsidRDefault="00C77077" w:rsidP="00B43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44FB" w:rsidRPr="00877801" w:rsidRDefault="003C2DAA" w:rsidP="00FA44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туристов в 202</w:t>
      </w:r>
      <w:r w:rsidR="002D5AAC" w:rsidRPr="002D5AAC">
        <w:rPr>
          <w:rFonts w:ascii="Times New Roman" w:hAnsi="Times New Roman"/>
          <w:sz w:val="28"/>
          <w:szCs w:val="28"/>
        </w:rPr>
        <w:t>4</w:t>
      </w:r>
      <w:r w:rsidR="0003130D" w:rsidRPr="00877801">
        <w:rPr>
          <w:rFonts w:ascii="Times New Roman" w:hAnsi="Times New Roman"/>
          <w:sz w:val="28"/>
          <w:szCs w:val="28"/>
        </w:rPr>
        <w:t xml:space="preserve"> составило </w:t>
      </w:r>
      <w:r w:rsidR="00C469F3" w:rsidRPr="00DC7C91">
        <w:rPr>
          <w:rFonts w:ascii="Times New Roman" w:hAnsi="Times New Roman"/>
          <w:sz w:val="28"/>
          <w:szCs w:val="28"/>
        </w:rPr>
        <w:t>2723,828</w:t>
      </w:r>
      <w:r w:rsidR="00E13B40" w:rsidRPr="00DC7C91">
        <w:rPr>
          <w:rFonts w:ascii="Times New Roman" w:hAnsi="Times New Roman"/>
          <w:sz w:val="28"/>
          <w:szCs w:val="28"/>
        </w:rPr>
        <w:t xml:space="preserve"> тыс. человек</w:t>
      </w:r>
      <w:r w:rsidR="0003130D" w:rsidRPr="00DC7C91">
        <w:rPr>
          <w:rFonts w:ascii="Times New Roman" w:hAnsi="Times New Roman"/>
          <w:sz w:val="28"/>
          <w:szCs w:val="28"/>
        </w:rPr>
        <w:t>.</w:t>
      </w:r>
      <w:r w:rsidR="00FA44FB" w:rsidRPr="00877801">
        <w:rPr>
          <w:rFonts w:ascii="Times New Roman" w:hAnsi="Times New Roman"/>
          <w:sz w:val="28"/>
          <w:szCs w:val="28"/>
        </w:rPr>
        <w:t xml:space="preserve"> </w:t>
      </w:r>
    </w:p>
    <w:p w:rsidR="00FA44FB" w:rsidRPr="00877801" w:rsidRDefault="00FA44FB" w:rsidP="00FA44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801">
        <w:rPr>
          <w:rFonts w:ascii="Times New Roman" w:hAnsi="Times New Roman"/>
          <w:sz w:val="28"/>
          <w:szCs w:val="28"/>
        </w:rPr>
        <w:t xml:space="preserve">Также зимний туризм развивается на горе </w:t>
      </w:r>
      <w:proofErr w:type="gramStart"/>
      <w:r w:rsidRPr="00877801">
        <w:rPr>
          <w:rFonts w:ascii="Times New Roman" w:hAnsi="Times New Roman"/>
          <w:sz w:val="28"/>
          <w:szCs w:val="28"/>
        </w:rPr>
        <w:t>Туманная</w:t>
      </w:r>
      <w:proofErr w:type="gramEnd"/>
      <w:r w:rsidRPr="00877801">
        <w:rPr>
          <w:rFonts w:ascii="Times New Roman" w:hAnsi="Times New Roman"/>
          <w:sz w:val="28"/>
          <w:szCs w:val="28"/>
        </w:rPr>
        <w:t xml:space="preserve">. В зимнее время </w:t>
      </w:r>
      <w:r w:rsidR="0095519D" w:rsidRPr="00877801">
        <w:rPr>
          <w:rFonts w:ascii="Times New Roman" w:hAnsi="Times New Roman"/>
          <w:sz w:val="28"/>
          <w:szCs w:val="28"/>
        </w:rPr>
        <w:t>202</w:t>
      </w:r>
      <w:r w:rsidR="002D5AAC" w:rsidRPr="002D5AAC">
        <w:rPr>
          <w:rFonts w:ascii="Times New Roman" w:hAnsi="Times New Roman"/>
          <w:sz w:val="28"/>
          <w:szCs w:val="28"/>
        </w:rPr>
        <w:t>3</w:t>
      </w:r>
      <w:r w:rsidR="0095519D" w:rsidRPr="00877801">
        <w:rPr>
          <w:rFonts w:ascii="Times New Roman" w:hAnsi="Times New Roman"/>
          <w:sz w:val="28"/>
          <w:szCs w:val="28"/>
        </w:rPr>
        <w:t>-202</w:t>
      </w:r>
      <w:r w:rsidR="002D5AAC" w:rsidRPr="002D5AAC">
        <w:rPr>
          <w:rFonts w:ascii="Times New Roman" w:hAnsi="Times New Roman"/>
          <w:sz w:val="28"/>
          <w:szCs w:val="28"/>
        </w:rPr>
        <w:t>4</w:t>
      </w:r>
      <w:r w:rsidR="0095519D" w:rsidRPr="00877801">
        <w:rPr>
          <w:rFonts w:ascii="Times New Roman" w:hAnsi="Times New Roman"/>
          <w:sz w:val="28"/>
          <w:szCs w:val="28"/>
        </w:rPr>
        <w:t xml:space="preserve">гг. на горе отдохнуло </w:t>
      </w:r>
      <w:r w:rsidR="005F62A7" w:rsidRPr="00FB2AE4">
        <w:rPr>
          <w:rFonts w:ascii="Times New Roman" w:hAnsi="Times New Roman"/>
          <w:sz w:val="28"/>
          <w:szCs w:val="28"/>
        </w:rPr>
        <w:t>5,617</w:t>
      </w:r>
      <w:r w:rsidR="00814EF6" w:rsidRPr="00FB2AE4">
        <w:rPr>
          <w:rFonts w:ascii="Times New Roman" w:hAnsi="Times New Roman"/>
          <w:sz w:val="28"/>
          <w:szCs w:val="28"/>
        </w:rPr>
        <w:t xml:space="preserve"> </w:t>
      </w:r>
      <w:r w:rsidR="005F62A7" w:rsidRPr="00FB2AE4">
        <w:rPr>
          <w:rFonts w:ascii="Times New Roman" w:hAnsi="Times New Roman"/>
          <w:sz w:val="28"/>
          <w:szCs w:val="28"/>
        </w:rPr>
        <w:t xml:space="preserve">тыс. </w:t>
      </w:r>
      <w:r w:rsidR="00814EF6" w:rsidRPr="00FB2AE4">
        <w:rPr>
          <w:rFonts w:ascii="Times New Roman" w:hAnsi="Times New Roman"/>
          <w:sz w:val="28"/>
          <w:szCs w:val="28"/>
        </w:rPr>
        <w:t>человек</w:t>
      </w:r>
      <w:r w:rsidRPr="00FB2AE4">
        <w:rPr>
          <w:rFonts w:ascii="Times New Roman" w:hAnsi="Times New Roman"/>
          <w:sz w:val="28"/>
          <w:szCs w:val="28"/>
        </w:rPr>
        <w:t>, в лет</w:t>
      </w:r>
      <w:r w:rsidR="006439BE" w:rsidRPr="00FB2AE4">
        <w:rPr>
          <w:rFonts w:ascii="Times New Roman" w:hAnsi="Times New Roman"/>
          <w:sz w:val="28"/>
          <w:szCs w:val="28"/>
        </w:rPr>
        <w:t xml:space="preserve">ний сезон посетило гору </w:t>
      </w:r>
      <w:r w:rsidR="005F62A7" w:rsidRPr="00FB2AE4">
        <w:rPr>
          <w:rFonts w:ascii="Times New Roman" w:hAnsi="Times New Roman"/>
          <w:sz w:val="28"/>
          <w:szCs w:val="28"/>
        </w:rPr>
        <w:t>5,984 тыс.</w:t>
      </w:r>
      <w:r w:rsidRPr="00FB2AE4">
        <w:rPr>
          <w:rFonts w:ascii="Times New Roman" w:hAnsi="Times New Roman"/>
          <w:sz w:val="28"/>
          <w:szCs w:val="28"/>
        </w:rPr>
        <w:t xml:space="preserve"> человек.</w:t>
      </w:r>
      <w:r w:rsidRPr="00877801">
        <w:rPr>
          <w:rFonts w:ascii="Times New Roman" w:hAnsi="Times New Roman"/>
          <w:sz w:val="28"/>
          <w:szCs w:val="28"/>
        </w:rPr>
        <w:t xml:space="preserve">  </w:t>
      </w:r>
    </w:p>
    <w:p w:rsidR="00C77077" w:rsidRPr="00825E26" w:rsidRDefault="00C77077" w:rsidP="00B43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801">
        <w:rPr>
          <w:rFonts w:ascii="Times New Roman" w:hAnsi="Times New Roman"/>
          <w:sz w:val="28"/>
          <w:szCs w:val="28"/>
        </w:rPr>
        <w:t>На территории нашего района развит и летний туризм</w:t>
      </w:r>
      <w:r w:rsidRPr="00825E2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25E26">
        <w:rPr>
          <w:rFonts w:ascii="Times New Roman" w:hAnsi="Times New Roman"/>
          <w:sz w:val="28"/>
          <w:szCs w:val="28"/>
        </w:rPr>
        <w:t>Горная</w:t>
      </w:r>
      <w:proofErr w:type="gramEnd"/>
      <w:r w:rsidRPr="00825E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5E26">
        <w:rPr>
          <w:rFonts w:ascii="Times New Roman" w:hAnsi="Times New Roman"/>
          <w:sz w:val="28"/>
          <w:szCs w:val="28"/>
        </w:rPr>
        <w:t>Шория</w:t>
      </w:r>
      <w:proofErr w:type="spellEnd"/>
      <w:r w:rsidRPr="00825E26">
        <w:rPr>
          <w:rFonts w:ascii="Times New Roman" w:hAnsi="Times New Roman"/>
          <w:sz w:val="28"/>
          <w:szCs w:val="28"/>
        </w:rPr>
        <w:t xml:space="preserve"> представляет собой удивительный уголок природы. Множество кристально чи</w:t>
      </w:r>
      <w:r w:rsidRPr="00825E26">
        <w:rPr>
          <w:rFonts w:ascii="Times New Roman" w:hAnsi="Times New Roman"/>
          <w:sz w:val="28"/>
          <w:szCs w:val="28"/>
        </w:rPr>
        <w:t>с</w:t>
      </w:r>
      <w:r w:rsidRPr="00825E26">
        <w:rPr>
          <w:rFonts w:ascii="Times New Roman" w:hAnsi="Times New Roman"/>
          <w:sz w:val="28"/>
          <w:szCs w:val="28"/>
        </w:rPr>
        <w:t xml:space="preserve">тых горных ручейков впадают в реки Кондома и </w:t>
      </w:r>
      <w:proofErr w:type="spellStart"/>
      <w:r w:rsidRPr="00825E26">
        <w:rPr>
          <w:rFonts w:ascii="Times New Roman" w:hAnsi="Times New Roman"/>
          <w:sz w:val="28"/>
          <w:szCs w:val="28"/>
        </w:rPr>
        <w:t>Мрас-Су</w:t>
      </w:r>
      <w:proofErr w:type="spellEnd"/>
      <w:r w:rsidRPr="00825E26">
        <w:rPr>
          <w:rFonts w:ascii="Times New Roman" w:hAnsi="Times New Roman"/>
          <w:sz w:val="28"/>
          <w:szCs w:val="28"/>
        </w:rPr>
        <w:t xml:space="preserve">. Сплавы, пешие и конные походы пользуются огромной популярностью у гостей и жителей </w:t>
      </w:r>
      <w:r w:rsidRPr="00FE3D83">
        <w:rPr>
          <w:rFonts w:ascii="Times New Roman" w:hAnsi="Times New Roman"/>
          <w:sz w:val="28"/>
          <w:szCs w:val="28"/>
        </w:rPr>
        <w:t>Ташт</w:t>
      </w:r>
      <w:r w:rsidRPr="00FE3D83">
        <w:rPr>
          <w:rFonts w:ascii="Times New Roman" w:hAnsi="Times New Roman"/>
          <w:sz w:val="28"/>
          <w:szCs w:val="28"/>
        </w:rPr>
        <w:t>а</w:t>
      </w:r>
      <w:r w:rsidRPr="00FE3D83">
        <w:rPr>
          <w:rFonts w:ascii="Times New Roman" w:hAnsi="Times New Roman"/>
          <w:sz w:val="28"/>
          <w:szCs w:val="28"/>
        </w:rPr>
        <w:t xml:space="preserve">гольского </w:t>
      </w:r>
      <w:r w:rsidR="00B129F4" w:rsidRPr="00FE3D83">
        <w:rPr>
          <w:rFonts w:ascii="Times New Roman" w:hAnsi="Times New Roman"/>
          <w:sz w:val="28"/>
          <w:szCs w:val="28"/>
        </w:rPr>
        <w:t xml:space="preserve">муниципального </w:t>
      </w:r>
      <w:r w:rsidRPr="00FE3D83">
        <w:rPr>
          <w:rFonts w:ascii="Times New Roman" w:hAnsi="Times New Roman"/>
          <w:sz w:val="28"/>
          <w:szCs w:val="28"/>
        </w:rPr>
        <w:t>района. Только за летний сезон</w:t>
      </w:r>
      <w:r w:rsidR="0018032A" w:rsidRPr="00FE3D83">
        <w:rPr>
          <w:rFonts w:ascii="Times New Roman" w:hAnsi="Times New Roman"/>
          <w:sz w:val="28"/>
          <w:szCs w:val="28"/>
        </w:rPr>
        <w:t xml:space="preserve"> 202</w:t>
      </w:r>
      <w:r w:rsidR="002D5AAC" w:rsidRPr="00301756">
        <w:rPr>
          <w:rFonts w:ascii="Times New Roman" w:hAnsi="Times New Roman"/>
          <w:sz w:val="28"/>
          <w:szCs w:val="28"/>
        </w:rPr>
        <w:t>3</w:t>
      </w:r>
      <w:r w:rsidR="00C02A3D" w:rsidRPr="00FE3D83">
        <w:rPr>
          <w:rFonts w:ascii="Times New Roman" w:hAnsi="Times New Roman"/>
          <w:sz w:val="28"/>
          <w:szCs w:val="28"/>
        </w:rPr>
        <w:t xml:space="preserve"> года</w:t>
      </w:r>
      <w:r w:rsidRPr="00FE3D83">
        <w:rPr>
          <w:rFonts w:ascii="Times New Roman" w:hAnsi="Times New Roman"/>
          <w:sz w:val="28"/>
          <w:szCs w:val="28"/>
        </w:rPr>
        <w:t xml:space="preserve">, </w:t>
      </w:r>
      <w:r w:rsidRPr="00EB7244">
        <w:rPr>
          <w:rFonts w:ascii="Times New Roman" w:hAnsi="Times New Roman"/>
          <w:sz w:val="28"/>
          <w:szCs w:val="28"/>
        </w:rPr>
        <w:t>таким образом,  от</w:t>
      </w:r>
      <w:r w:rsidR="00A2492F" w:rsidRPr="00EB7244">
        <w:rPr>
          <w:rFonts w:ascii="Times New Roman" w:hAnsi="Times New Roman"/>
          <w:sz w:val="28"/>
          <w:szCs w:val="28"/>
        </w:rPr>
        <w:t xml:space="preserve">дохнуло  </w:t>
      </w:r>
      <w:r w:rsidR="00EB7244" w:rsidRPr="00EB7244">
        <w:rPr>
          <w:rFonts w:ascii="Times New Roman" w:hAnsi="Times New Roman"/>
          <w:sz w:val="28"/>
          <w:szCs w:val="28"/>
        </w:rPr>
        <w:t>380 тыс.</w:t>
      </w:r>
      <w:r w:rsidR="00A2492F" w:rsidRPr="00EB7244">
        <w:rPr>
          <w:rFonts w:ascii="Times New Roman" w:hAnsi="Times New Roman"/>
          <w:sz w:val="28"/>
          <w:szCs w:val="28"/>
        </w:rPr>
        <w:t xml:space="preserve">  человек</w:t>
      </w:r>
      <w:r w:rsidRPr="00EB7244">
        <w:rPr>
          <w:rFonts w:ascii="Times New Roman" w:hAnsi="Times New Roman"/>
          <w:sz w:val="28"/>
          <w:szCs w:val="28"/>
        </w:rPr>
        <w:t>.</w:t>
      </w:r>
    </w:p>
    <w:p w:rsidR="00C77077" w:rsidRPr="00825E26" w:rsidRDefault="005E4649" w:rsidP="00B43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в п. </w:t>
      </w:r>
      <w:proofErr w:type="spellStart"/>
      <w:r>
        <w:rPr>
          <w:rFonts w:ascii="Times New Roman" w:hAnsi="Times New Roman"/>
          <w:sz w:val="28"/>
          <w:szCs w:val="28"/>
        </w:rPr>
        <w:t>Усть</w:t>
      </w:r>
      <w:proofErr w:type="spellEnd"/>
      <w:r w:rsidR="00C77077" w:rsidRPr="00825E26">
        <w:rPr>
          <w:rFonts w:ascii="Times New Roman" w:hAnsi="Times New Roman"/>
          <w:sz w:val="28"/>
          <w:szCs w:val="28"/>
        </w:rPr>
        <w:t>–</w:t>
      </w:r>
      <w:proofErr w:type="spellStart"/>
      <w:r w:rsidR="00C77077" w:rsidRPr="00825E26">
        <w:rPr>
          <w:rFonts w:ascii="Times New Roman" w:hAnsi="Times New Roman"/>
          <w:sz w:val="28"/>
          <w:szCs w:val="28"/>
        </w:rPr>
        <w:t>Кабырза</w:t>
      </w:r>
      <w:proofErr w:type="spellEnd"/>
      <w:r w:rsidR="00C77077" w:rsidRPr="00825E26">
        <w:rPr>
          <w:rFonts w:ascii="Times New Roman" w:hAnsi="Times New Roman"/>
          <w:sz w:val="28"/>
          <w:szCs w:val="28"/>
        </w:rPr>
        <w:t xml:space="preserve"> </w:t>
      </w:r>
      <w:r w:rsidR="003A798B">
        <w:rPr>
          <w:rFonts w:ascii="Times New Roman" w:hAnsi="Times New Roman"/>
          <w:sz w:val="28"/>
          <w:szCs w:val="28"/>
        </w:rPr>
        <w:t>принимает гостей</w:t>
      </w:r>
      <w:r w:rsidR="00C77077" w:rsidRPr="00825E26">
        <w:rPr>
          <w:rFonts w:ascii="Times New Roman" w:hAnsi="Times New Roman"/>
          <w:sz w:val="28"/>
          <w:szCs w:val="28"/>
        </w:rPr>
        <w:t xml:space="preserve"> музей</w:t>
      </w:r>
      <w:r w:rsidR="003A798B">
        <w:rPr>
          <w:rFonts w:ascii="Times New Roman" w:hAnsi="Times New Roman"/>
          <w:sz w:val="28"/>
          <w:szCs w:val="28"/>
        </w:rPr>
        <w:t xml:space="preserve"> «</w:t>
      </w:r>
      <w:r w:rsidR="00C77077" w:rsidRPr="00825E26">
        <w:rPr>
          <w:rFonts w:ascii="Times New Roman" w:hAnsi="Times New Roman"/>
          <w:sz w:val="28"/>
          <w:szCs w:val="28"/>
        </w:rPr>
        <w:t>Гулаг». Работа</w:t>
      </w:r>
      <w:r w:rsidR="003A798B">
        <w:rPr>
          <w:rFonts w:ascii="Times New Roman" w:hAnsi="Times New Roman"/>
          <w:sz w:val="28"/>
          <w:szCs w:val="28"/>
        </w:rPr>
        <w:t>ют</w:t>
      </w:r>
      <w:r w:rsidR="00C77077" w:rsidRPr="00825E26">
        <w:rPr>
          <w:rFonts w:ascii="Times New Roman" w:hAnsi="Times New Roman"/>
          <w:sz w:val="28"/>
          <w:szCs w:val="28"/>
        </w:rPr>
        <w:t xml:space="preserve"> ба</w:t>
      </w:r>
      <w:r>
        <w:rPr>
          <w:rFonts w:ascii="Times New Roman" w:hAnsi="Times New Roman"/>
          <w:sz w:val="28"/>
          <w:szCs w:val="28"/>
        </w:rPr>
        <w:t xml:space="preserve">зы отдыха </w:t>
      </w:r>
      <w:r w:rsidRPr="00825E2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77077" w:rsidRPr="00825E26">
        <w:rPr>
          <w:rFonts w:ascii="Times New Roman" w:hAnsi="Times New Roman"/>
          <w:sz w:val="28"/>
          <w:szCs w:val="28"/>
        </w:rPr>
        <w:t>«</w:t>
      </w:r>
      <w:proofErr w:type="spellStart"/>
      <w:r w:rsidR="00C77077" w:rsidRPr="00825E26">
        <w:rPr>
          <w:rFonts w:ascii="Times New Roman" w:hAnsi="Times New Roman"/>
          <w:sz w:val="28"/>
          <w:szCs w:val="28"/>
        </w:rPr>
        <w:t>Мрас-Су</w:t>
      </w:r>
      <w:proofErr w:type="spellEnd"/>
      <w:r w:rsidR="00C77077" w:rsidRPr="00825E26">
        <w:rPr>
          <w:rFonts w:ascii="Times New Roman" w:hAnsi="Times New Roman"/>
          <w:sz w:val="28"/>
          <w:szCs w:val="28"/>
        </w:rPr>
        <w:t xml:space="preserve">», «Таежный </w:t>
      </w:r>
      <w:proofErr w:type="spellStart"/>
      <w:r w:rsidR="00C77077" w:rsidRPr="00825E26">
        <w:rPr>
          <w:rFonts w:ascii="Times New Roman" w:hAnsi="Times New Roman"/>
          <w:sz w:val="28"/>
          <w:szCs w:val="28"/>
        </w:rPr>
        <w:t>Карчит</w:t>
      </w:r>
      <w:proofErr w:type="spellEnd"/>
      <w:r w:rsidR="00C77077" w:rsidRPr="00825E2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«Уют», </w:t>
      </w:r>
      <w:proofErr w:type="spellStart"/>
      <w:r>
        <w:rPr>
          <w:rFonts w:ascii="Times New Roman" w:hAnsi="Times New Roman"/>
          <w:sz w:val="28"/>
          <w:szCs w:val="28"/>
        </w:rPr>
        <w:t>кардоны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Карчит</w:t>
      </w:r>
      <w:proofErr w:type="spellEnd"/>
      <w:r>
        <w:rPr>
          <w:rFonts w:ascii="Times New Roman" w:hAnsi="Times New Roman"/>
          <w:sz w:val="28"/>
          <w:szCs w:val="28"/>
        </w:rPr>
        <w:t>», «Медная», «</w:t>
      </w:r>
      <w:proofErr w:type="spellStart"/>
      <w:r>
        <w:rPr>
          <w:rFonts w:ascii="Times New Roman" w:hAnsi="Times New Roman"/>
          <w:sz w:val="28"/>
          <w:szCs w:val="28"/>
        </w:rPr>
        <w:t>Кабук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C77077" w:rsidRPr="00825E26">
        <w:rPr>
          <w:rFonts w:ascii="Times New Roman" w:hAnsi="Times New Roman"/>
          <w:sz w:val="28"/>
          <w:szCs w:val="28"/>
        </w:rPr>
        <w:t xml:space="preserve">. В летний период туристам предлагаются различные </w:t>
      </w:r>
      <w:r>
        <w:rPr>
          <w:rFonts w:ascii="Times New Roman" w:hAnsi="Times New Roman"/>
          <w:sz w:val="28"/>
          <w:szCs w:val="28"/>
        </w:rPr>
        <w:t>водные и пешие маршруты</w:t>
      </w:r>
      <w:r w:rsidR="00C77077" w:rsidRPr="00825E26">
        <w:rPr>
          <w:rFonts w:ascii="Times New Roman" w:hAnsi="Times New Roman"/>
          <w:sz w:val="28"/>
          <w:szCs w:val="28"/>
        </w:rPr>
        <w:t>.</w:t>
      </w:r>
    </w:p>
    <w:p w:rsidR="00C77077" w:rsidRPr="00825E26" w:rsidRDefault="00C77077" w:rsidP="00B43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E26">
        <w:rPr>
          <w:rFonts w:ascii="Times New Roman" w:hAnsi="Times New Roman"/>
          <w:sz w:val="28"/>
          <w:szCs w:val="28"/>
        </w:rPr>
        <w:t xml:space="preserve">В п. </w:t>
      </w:r>
      <w:proofErr w:type="spellStart"/>
      <w:r w:rsidRPr="00825E26">
        <w:rPr>
          <w:rFonts w:ascii="Times New Roman" w:hAnsi="Times New Roman"/>
          <w:sz w:val="28"/>
          <w:szCs w:val="28"/>
        </w:rPr>
        <w:t>Темир-Тау</w:t>
      </w:r>
      <w:proofErr w:type="spellEnd"/>
      <w:r w:rsidRPr="00825E26">
        <w:rPr>
          <w:rFonts w:ascii="Times New Roman" w:hAnsi="Times New Roman"/>
          <w:sz w:val="28"/>
          <w:szCs w:val="28"/>
        </w:rPr>
        <w:t xml:space="preserve"> действует зо</w:t>
      </w:r>
      <w:r w:rsidR="005E4649">
        <w:rPr>
          <w:rFonts w:ascii="Times New Roman" w:hAnsi="Times New Roman"/>
          <w:sz w:val="28"/>
          <w:szCs w:val="28"/>
        </w:rPr>
        <w:t xml:space="preserve">на отдыха «Голубой пруд», </w:t>
      </w:r>
      <w:proofErr w:type="spellStart"/>
      <w:r w:rsidR="005E4649">
        <w:rPr>
          <w:rFonts w:ascii="Times New Roman" w:hAnsi="Times New Roman"/>
          <w:sz w:val="28"/>
          <w:szCs w:val="28"/>
        </w:rPr>
        <w:t>д</w:t>
      </w:r>
      <w:r w:rsidRPr="00825E26">
        <w:rPr>
          <w:rFonts w:ascii="Times New Roman" w:hAnsi="Times New Roman"/>
          <w:sz w:val="28"/>
          <w:szCs w:val="28"/>
        </w:rPr>
        <w:t>айв</w:t>
      </w:r>
      <w:r w:rsidR="005E4649">
        <w:rPr>
          <w:rFonts w:ascii="Times New Roman" w:hAnsi="Times New Roman"/>
          <w:sz w:val="28"/>
          <w:szCs w:val="28"/>
        </w:rPr>
        <w:t>-клуб</w:t>
      </w:r>
      <w:proofErr w:type="spellEnd"/>
      <w:r w:rsidRPr="00825E26">
        <w:rPr>
          <w:rFonts w:ascii="Times New Roman" w:hAnsi="Times New Roman"/>
          <w:sz w:val="28"/>
          <w:szCs w:val="28"/>
        </w:rPr>
        <w:t xml:space="preserve"> «Ная</w:t>
      </w:r>
      <w:r w:rsidR="0083258F" w:rsidRPr="00825E26">
        <w:rPr>
          <w:rFonts w:ascii="Times New Roman" w:hAnsi="Times New Roman"/>
          <w:sz w:val="28"/>
          <w:szCs w:val="28"/>
        </w:rPr>
        <w:t>д</w:t>
      </w:r>
      <w:r w:rsidRPr="00825E26">
        <w:rPr>
          <w:rFonts w:ascii="Times New Roman" w:hAnsi="Times New Roman"/>
          <w:sz w:val="28"/>
          <w:szCs w:val="28"/>
        </w:rPr>
        <w:t>а». И все же это не может удовлетворить спрос туристов, поэтому необходимо обустройство берегов, строительство новых кордонов</w:t>
      </w:r>
      <w:r w:rsidR="005E4649">
        <w:rPr>
          <w:rFonts w:ascii="Times New Roman" w:hAnsi="Times New Roman"/>
          <w:sz w:val="28"/>
          <w:szCs w:val="28"/>
        </w:rPr>
        <w:t xml:space="preserve">, </w:t>
      </w:r>
      <w:r w:rsidRPr="00825E26">
        <w:rPr>
          <w:rFonts w:ascii="Times New Roman" w:hAnsi="Times New Roman"/>
          <w:sz w:val="28"/>
          <w:szCs w:val="28"/>
        </w:rPr>
        <w:t>гостиниц</w:t>
      </w:r>
      <w:r w:rsidR="005E4649">
        <w:rPr>
          <w:rFonts w:ascii="Times New Roman" w:hAnsi="Times New Roman"/>
          <w:sz w:val="28"/>
          <w:szCs w:val="28"/>
        </w:rPr>
        <w:t>, кемпингов</w:t>
      </w:r>
      <w:r w:rsidRPr="00825E26">
        <w:rPr>
          <w:rFonts w:ascii="Times New Roman" w:hAnsi="Times New Roman"/>
          <w:sz w:val="28"/>
          <w:szCs w:val="28"/>
        </w:rPr>
        <w:t xml:space="preserve"> с необходимыми условиями проживания для отдыхающих.</w:t>
      </w:r>
    </w:p>
    <w:p w:rsidR="005667D6" w:rsidRDefault="005667D6" w:rsidP="005667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E26">
        <w:rPr>
          <w:rFonts w:ascii="Times New Roman" w:hAnsi="Times New Roman"/>
          <w:sz w:val="28"/>
          <w:szCs w:val="28"/>
        </w:rPr>
        <w:t>В п.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5E26">
        <w:rPr>
          <w:rFonts w:ascii="Times New Roman" w:hAnsi="Times New Roman"/>
          <w:sz w:val="28"/>
          <w:szCs w:val="28"/>
        </w:rPr>
        <w:t>Каз</w:t>
      </w:r>
      <w:proofErr w:type="spellEnd"/>
      <w:r w:rsidRPr="00825E26">
        <w:rPr>
          <w:rFonts w:ascii="Times New Roman" w:hAnsi="Times New Roman"/>
          <w:sz w:val="28"/>
          <w:szCs w:val="28"/>
        </w:rPr>
        <w:t xml:space="preserve"> работает  оздоровительный центр «Кедр» на 1</w:t>
      </w:r>
      <w:r w:rsidR="005E4649">
        <w:rPr>
          <w:rFonts w:ascii="Times New Roman" w:hAnsi="Times New Roman"/>
          <w:sz w:val="28"/>
          <w:szCs w:val="28"/>
        </w:rPr>
        <w:t>4</w:t>
      </w:r>
      <w:r w:rsidRPr="00825E26">
        <w:rPr>
          <w:rFonts w:ascii="Times New Roman" w:hAnsi="Times New Roman"/>
          <w:sz w:val="28"/>
          <w:szCs w:val="28"/>
        </w:rPr>
        <w:t xml:space="preserve">0 мест он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25E26">
        <w:rPr>
          <w:rFonts w:ascii="Times New Roman" w:hAnsi="Times New Roman"/>
          <w:sz w:val="28"/>
          <w:szCs w:val="28"/>
        </w:rPr>
        <w:t>работает летом и зимой.</w:t>
      </w:r>
    </w:p>
    <w:p w:rsidR="005667D6" w:rsidRPr="005F3C6A" w:rsidRDefault="005667D6" w:rsidP="005667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3D83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FE3D83">
        <w:rPr>
          <w:rFonts w:ascii="Times New Roman" w:hAnsi="Times New Roman"/>
          <w:sz w:val="28"/>
          <w:szCs w:val="28"/>
        </w:rPr>
        <w:t>г</w:t>
      </w:r>
      <w:proofErr w:type="gramEnd"/>
      <w:r w:rsidRPr="00FE3D83">
        <w:rPr>
          <w:rFonts w:ascii="Times New Roman" w:hAnsi="Times New Roman"/>
          <w:sz w:val="28"/>
          <w:szCs w:val="28"/>
        </w:rPr>
        <w:t xml:space="preserve">. Таштаголе функционирует профилакторий «Ромашка». В зимнее время проходят оздоровительный </w:t>
      </w:r>
      <w:proofErr w:type="gramStart"/>
      <w:r w:rsidRPr="00FE3D83">
        <w:rPr>
          <w:rFonts w:ascii="Times New Roman" w:hAnsi="Times New Roman"/>
          <w:sz w:val="28"/>
          <w:szCs w:val="28"/>
        </w:rPr>
        <w:t>комплекс</w:t>
      </w:r>
      <w:proofErr w:type="gramEnd"/>
      <w:r w:rsidRPr="00FE3D83">
        <w:rPr>
          <w:rFonts w:ascii="Times New Roman" w:hAnsi="Times New Roman"/>
          <w:sz w:val="28"/>
          <w:szCs w:val="28"/>
        </w:rPr>
        <w:t xml:space="preserve"> и отдыхает </w:t>
      </w:r>
      <w:r w:rsidR="0037156F" w:rsidRPr="00FE3D83">
        <w:rPr>
          <w:rFonts w:ascii="Times New Roman" w:hAnsi="Times New Roman"/>
          <w:sz w:val="28"/>
          <w:szCs w:val="28"/>
        </w:rPr>
        <w:t>8900</w:t>
      </w:r>
      <w:r w:rsidRPr="00FE3D83">
        <w:rPr>
          <w:rFonts w:ascii="Times New Roman" w:hAnsi="Times New Roman"/>
          <w:sz w:val="28"/>
          <w:szCs w:val="28"/>
        </w:rPr>
        <w:t xml:space="preserve"> человек, в летний п</w:t>
      </w:r>
      <w:r w:rsidRPr="00FE3D83">
        <w:rPr>
          <w:rFonts w:ascii="Times New Roman" w:hAnsi="Times New Roman"/>
          <w:sz w:val="28"/>
          <w:szCs w:val="28"/>
        </w:rPr>
        <w:t>е</w:t>
      </w:r>
      <w:r w:rsidRPr="00FE3D83">
        <w:rPr>
          <w:rFonts w:ascii="Times New Roman" w:hAnsi="Times New Roman"/>
          <w:sz w:val="28"/>
          <w:szCs w:val="28"/>
        </w:rPr>
        <w:t xml:space="preserve">риод </w:t>
      </w:r>
      <w:r w:rsidR="0037156F" w:rsidRPr="00FE3D83">
        <w:rPr>
          <w:rFonts w:ascii="Times New Roman" w:hAnsi="Times New Roman"/>
          <w:sz w:val="28"/>
          <w:szCs w:val="28"/>
        </w:rPr>
        <w:t>9123</w:t>
      </w:r>
      <w:r w:rsidRPr="00FE3D83">
        <w:rPr>
          <w:rFonts w:ascii="Times New Roman" w:hAnsi="Times New Roman"/>
          <w:sz w:val="28"/>
          <w:szCs w:val="28"/>
        </w:rPr>
        <w:t xml:space="preserve"> человек.</w:t>
      </w:r>
      <w:r w:rsidRPr="005667D6">
        <w:rPr>
          <w:rFonts w:ascii="Times New Roman" w:hAnsi="Times New Roman"/>
          <w:sz w:val="28"/>
          <w:szCs w:val="28"/>
        </w:rPr>
        <w:t xml:space="preserve"> </w:t>
      </w:r>
    </w:p>
    <w:p w:rsidR="00C77077" w:rsidRPr="00825E26" w:rsidRDefault="00C77077" w:rsidP="00B43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E26">
        <w:rPr>
          <w:rFonts w:ascii="Times New Roman" w:hAnsi="Times New Roman"/>
          <w:sz w:val="28"/>
          <w:szCs w:val="28"/>
        </w:rPr>
        <w:t xml:space="preserve">Будущее Горной </w:t>
      </w:r>
      <w:proofErr w:type="spellStart"/>
      <w:r w:rsidRPr="00825E26">
        <w:rPr>
          <w:rFonts w:ascii="Times New Roman" w:hAnsi="Times New Roman"/>
          <w:sz w:val="28"/>
          <w:szCs w:val="28"/>
        </w:rPr>
        <w:t>Шории</w:t>
      </w:r>
      <w:proofErr w:type="spellEnd"/>
      <w:r w:rsidR="000959F4">
        <w:rPr>
          <w:rFonts w:ascii="Times New Roman" w:hAnsi="Times New Roman"/>
          <w:sz w:val="28"/>
          <w:szCs w:val="28"/>
        </w:rPr>
        <w:t xml:space="preserve"> </w:t>
      </w:r>
      <w:r w:rsidR="000959F4" w:rsidRPr="00825E26">
        <w:rPr>
          <w:rFonts w:ascii="Times New Roman" w:hAnsi="Times New Roman"/>
          <w:sz w:val="28"/>
          <w:szCs w:val="28"/>
        </w:rPr>
        <w:t>–</w:t>
      </w:r>
      <w:r w:rsidR="000959F4">
        <w:rPr>
          <w:rFonts w:ascii="Times New Roman" w:hAnsi="Times New Roman"/>
          <w:sz w:val="28"/>
          <w:szCs w:val="28"/>
        </w:rPr>
        <w:t xml:space="preserve"> </w:t>
      </w:r>
      <w:r w:rsidRPr="00825E26">
        <w:rPr>
          <w:rFonts w:ascii="Times New Roman" w:hAnsi="Times New Roman"/>
          <w:sz w:val="28"/>
          <w:szCs w:val="28"/>
        </w:rPr>
        <w:t xml:space="preserve"> в развитии туризма и оно закладывается сегодня.</w:t>
      </w:r>
    </w:p>
    <w:p w:rsidR="0059589E" w:rsidRPr="00D54E84" w:rsidRDefault="0059589E" w:rsidP="00B43E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 охраняемые природные территории занимают 21,5% площади района (это самый высокий показатель в </w:t>
      </w:r>
      <w:r w:rsidR="001A03C7">
        <w:rPr>
          <w:rFonts w:ascii="Times New Roman" w:eastAsia="Times New Roman" w:hAnsi="Times New Roman"/>
          <w:sz w:val="28"/>
          <w:szCs w:val="28"/>
          <w:lang w:eastAsia="ru-RU"/>
        </w:rPr>
        <w:t>Кемеровской</w:t>
      </w: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03C7"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  <w:r w:rsidR="00353EDA">
        <w:rPr>
          <w:rFonts w:ascii="Times New Roman" w:eastAsia="Times New Roman" w:hAnsi="Times New Roman"/>
          <w:sz w:val="28"/>
          <w:szCs w:val="28"/>
          <w:lang w:eastAsia="ru-RU"/>
        </w:rPr>
        <w:t>-Кузбассе</w:t>
      </w: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53ED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</w:t>
      </w: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ставлены они землями </w:t>
      </w:r>
      <w:r w:rsidR="006E5C2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1A03C7">
        <w:rPr>
          <w:rFonts w:ascii="Times New Roman" w:eastAsia="Times New Roman" w:hAnsi="Times New Roman"/>
          <w:sz w:val="28"/>
          <w:szCs w:val="28"/>
          <w:lang w:eastAsia="ru-RU"/>
        </w:rPr>
        <w:t>Шорского</w:t>
      </w:r>
      <w:proofErr w:type="spellEnd"/>
      <w:r w:rsidR="001A03C7">
        <w:rPr>
          <w:rFonts w:ascii="Times New Roman" w:eastAsia="Times New Roman" w:hAnsi="Times New Roman"/>
          <w:sz w:val="28"/>
          <w:szCs w:val="28"/>
          <w:lang w:eastAsia="ru-RU"/>
        </w:rPr>
        <w:t xml:space="preserve"> национального парка</w:t>
      </w: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 xml:space="preserve">», которые созданы для охраны и </w:t>
      </w:r>
      <w:proofErr w:type="gramStart"/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>восстановления</w:t>
      </w:r>
      <w:proofErr w:type="gramEnd"/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редких и находящихся под угрозой исчезновения видов животных</w:t>
      </w:r>
      <w:r w:rsidR="001A03C7">
        <w:rPr>
          <w:rFonts w:ascii="Times New Roman" w:eastAsia="Times New Roman" w:hAnsi="Times New Roman"/>
          <w:sz w:val="28"/>
          <w:szCs w:val="28"/>
          <w:lang w:eastAsia="ru-RU"/>
        </w:rPr>
        <w:t>, рыб, растений, деревьев.</w:t>
      </w:r>
    </w:p>
    <w:p w:rsidR="001A03C7" w:rsidRPr="0083258F" w:rsidRDefault="005967FC" w:rsidP="00B43E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 xml:space="preserve">Бесценны природные богатства </w:t>
      </w:r>
      <w:r w:rsidR="001A03C7">
        <w:rPr>
          <w:rFonts w:ascii="Times New Roman" w:eastAsia="Times New Roman" w:hAnsi="Times New Roman"/>
          <w:sz w:val="28"/>
          <w:szCs w:val="28"/>
          <w:lang w:eastAsia="ru-RU"/>
        </w:rPr>
        <w:t>Таштагольского муниципального</w:t>
      </w: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района. На территории района находится большое количество </w:t>
      </w:r>
      <w:r w:rsidR="001A03C7" w:rsidRPr="0083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 (</w:t>
      </w:r>
      <w:proofErr w:type="spellStart"/>
      <w:r w:rsidR="001A03C7" w:rsidRPr="0083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Мра</w:t>
      </w:r>
      <w:proofErr w:type="gramStart"/>
      <w:r w:rsidR="001A03C7" w:rsidRPr="0083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spellEnd"/>
      <w:r w:rsidR="001A03C7" w:rsidRPr="0083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gramEnd"/>
      <w:r w:rsidR="001A03C7" w:rsidRPr="0083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Су, </w:t>
      </w:r>
    </w:p>
    <w:p w:rsidR="0059589E" w:rsidRPr="0083258F" w:rsidRDefault="00742B86" w:rsidP="00B43E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83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1A03C7" w:rsidRPr="0083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абырза</w:t>
      </w:r>
      <w:proofErr w:type="spellEnd"/>
      <w:r w:rsidR="001A03C7" w:rsidRPr="0083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83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1A03C7" w:rsidRPr="0083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ондома, </w:t>
      </w:r>
      <w:proofErr w:type="spellStart"/>
      <w:r w:rsidRPr="0083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1A03C7" w:rsidRPr="0083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езас</w:t>
      </w:r>
      <w:proofErr w:type="spellEnd"/>
      <w:r w:rsidR="001A03C7" w:rsidRPr="0083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  <w:proofErr w:type="gramEnd"/>
      <w:r w:rsidR="005967FC" w:rsidRPr="0083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03C7" w:rsidRPr="0083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Реки</w:t>
      </w:r>
      <w:r w:rsidR="005967FC" w:rsidRPr="0083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имеют огромный туристический потенциал, который наиболее ярко выражен в период летних отпусков. </w:t>
      </w:r>
    </w:p>
    <w:p w:rsidR="00E82262" w:rsidRPr="0083258F" w:rsidRDefault="00A5097F" w:rsidP="0083258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83258F">
        <w:rPr>
          <w:b w:val="0"/>
          <w:color w:val="000000"/>
          <w:sz w:val="28"/>
          <w:szCs w:val="28"/>
        </w:rPr>
        <w:t xml:space="preserve">На территории района расположено более </w:t>
      </w:r>
      <w:r w:rsidR="0083258F" w:rsidRPr="0083258F">
        <w:rPr>
          <w:b w:val="0"/>
          <w:color w:val="000000"/>
          <w:sz w:val="28"/>
          <w:szCs w:val="28"/>
        </w:rPr>
        <w:t>1</w:t>
      </w:r>
      <w:r w:rsidR="0083258F">
        <w:rPr>
          <w:b w:val="0"/>
          <w:color w:val="000000"/>
          <w:sz w:val="28"/>
          <w:szCs w:val="28"/>
        </w:rPr>
        <w:t>20</w:t>
      </w:r>
      <w:r w:rsidRPr="0083258F">
        <w:rPr>
          <w:b w:val="0"/>
          <w:color w:val="000000"/>
          <w:sz w:val="28"/>
          <w:szCs w:val="28"/>
        </w:rPr>
        <w:t xml:space="preserve"> памятников истории и культуры, архитектуры. В район</w:t>
      </w:r>
      <w:r w:rsidR="00E82262" w:rsidRPr="0083258F">
        <w:rPr>
          <w:b w:val="0"/>
          <w:color w:val="000000"/>
          <w:sz w:val="28"/>
          <w:szCs w:val="28"/>
        </w:rPr>
        <w:t xml:space="preserve">ном центре </w:t>
      </w:r>
      <w:r w:rsidR="00675FA4" w:rsidRPr="0083258F">
        <w:rPr>
          <w:b w:val="0"/>
          <w:color w:val="000000"/>
          <w:sz w:val="28"/>
          <w:szCs w:val="28"/>
        </w:rPr>
        <w:t>в г</w:t>
      </w:r>
      <w:r w:rsidRPr="0083258F">
        <w:rPr>
          <w:b w:val="0"/>
          <w:color w:val="000000"/>
          <w:sz w:val="28"/>
          <w:szCs w:val="28"/>
        </w:rPr>
        <w:t>ород</w:t>
      </w:r>
      <w:r w:rsidR="00675FA4" w:rsidRPr="0083258F">
        <w:rPr>
          <w:b w:val="0"/>
          <w:color w:val="000000"/>
          <w:sz w:val="28"/>
          <w:szCs w:val="28"/>
        </w:rPr>
        <w:t>е</w:t>
      </w:r>
      <w:r w:rsidRPr="0083258F">
        <w:rPr>
          <w:b w:val="0"/>
          <w:color w:val="000000"/>
          <w:sz w:val="28"/>
          <w:szCs w:val="28"/>
        </w:rPr>
        <w:t xml:space="preserve"> </w:t>
      </w:r>
      <w:r w:rsidR="00742B86" w:rsidRPr="0083258F">
        <w:rPr>
          <w:b w:val="0"/>
          <w:color w:val="000000"/>
          <w:sz w:val="28"/>
          <w:szCs w:val="28"/>
        </w:rPr>
        <w:t xml:space="preserve">Таштагол </w:t>
      </w:r>
      <w:r w:rsidRPr="0083258F">
        <w:rPr>
          <w:b w:val="0"/>
          <w:color w:val="000000"/>
          <w:sz w:val="28"/>
          <w:szCs w:val="28"/>
        </w:rPr>
        <w:t xml:space="preserve">действует </w:t>
      </w:r>
      <w:r w:rsidR="00E82262" w:rsidRPr="0083258F">
        <w:rPr>
          <w:b w:val="0"/>
          <w:color w:val="000000"/>
          <w:sz w:val="28"/>
          <w:szCs w:val="28"/>
        </w:rPr>
        <w:t>муниц</w:t>
      </w:r>
      <w:r w:rsidR="00E82262" w:rsidRPr="0083258F">
        <w:rPr>
          <w:b w:val="0"/>
          <w:color w:val="000000"/>
          <w:sz w:val="28"/>
          <w:szCs w:val="28"/>
        </w:rPr>
        <w:t>и</w:t>
      </w:r>
      <w:r w:rsidR="00E82262" w:rsidRPr="0083258F">
        <w:rPr>
          <w:b w:val="0"/>
          <w:color w:val="000000"/>
          <w:sz w:val="28"/>
          <w:szCs w:val="28"/>
        </w:rPr>
        <w:t>пальное учреждение культуры «</w:t>
      </w:r>
      <w:r w:rsidR="0083258F" w:rsidRPr="0083258F">
        <w:rPr>
          <w:b w:val="0"/>
          <w:color w:val="000000"/>
          <w:sz w:val="28"/>
          <w:szCs w:val="28"/>
        </w:rPr>
        <w:t xml:space="preserve">Музей этнографии и природы Горной </w:t>
      </w:r>
      <w:proofErr w:type="spellStart"/>
      <w:r w:rsidR="0083258F" w:rsidRPr="0083258F">
        <w:rPr>
          <w:b w:val="0"/>
          <w:color w:val="000000"/>
          <w:sz w:val="28"/>
          <w:szCs w:val="28"/>
        </w:rPr>
        <w:t>Шории</w:t>
      </w:r>
      <w:proofErr w:type="spellEnd"/>
      <w:r w:rsidR="00E82262" w:rsidRPr="0083258F">
        <w:rPr>
          <w:b w:val="0"/>
          <w:color w:val="000000"/>
          <w:sz w:val="28"/>
          <w:szCs w:val="28"/>
        </w:rPr>
        <w:t xml:space="preserve">. </w:t>
      </w:r>
      <w:r w:rsidR="00675FA4" w:rsidRPr="0083258F">
        <w:rPr>
          <w:b w:val="0"/>
          <w:color w:val="000000"/>
          <w:sz w:val="28"/>
          <w:szCs w:val="28"/>
        </w:rPr>
        <w:t>М</w:t>
      </w:r>
      <w:r w:rsidR="00E82262" w:rsidRPr="0083258F">
        <w:rPr>
          <w:b w:val="0"/>
          <w:color w:val="000000"/>
          <w:sz w:val="28"/>
          <w:szCs w:val="28"/>
        </w:rPr>
        <w:t xml:space="preserve">узей располагает </w:t>
      </w:r>
      <w:r w:rsidR="0083258F" w:rsidRPr="0083258F">
        <w:rPr>
          <w:b w:val="0"/>
          <w:color w:val="000000"/>
          <w:sz w:val="28"/>
          <w:szCs w:val="28"/>
        </w:rPr>
        <w:t>2</w:t>
      </w:r>
      <w:r w:rsidR="00E82262" w:rsidRPr="0083258F">
        <w:rPr>
          <w:b w:val="0"/>
          <w:color w:val="000000"/>
          <w:sz w:val="28"/>
          <w:szCs w:val="28"/>
        </w:rPr>
        <w:t xml:space="preserve"> экспозиционными залами, ежегодно его посещает более </w:t>
      </w:r>
      <w:r w:rsidR="0083258F" w:rsidRPr="0083258F">
        <w:rPr>
          <w:b w:val="0"/>
          <w:color w:val="000000"/>
          <w:sz w:val="28"/>
          <w:szCs w:val="28"/>
        </w:rPr>
        <w:t>10</w:t>
      </w:r>
      <w:r w:rsidR="00E82262" w:rsidRPr="0083258F">
        <w:rPr>
          <w:b w:val="0"/>
          <w:color w:val="000000"/>
          <w:sz w:val="28"/>
          <w:szCs w:val="28"/>
        </w:rPr>
        <w:t>000 чел</w:t>
      </w:r>
      <w:r w:rsidR="0083258F" w:rsidRPr="0083258F">
        <w:rPr>
          <w:b w:val="0"/>
          <w:color w:val="000000"/>
          <w:sz w:val="28"/>
          <w:szCs w:val="28"/>
        </w:rPr>
        <w:t>овек</w:t>
      </w:r>
      <w:r w:rsidR="00E82262" w:rsidRPr="0083258F">
        <w:rPr>
          <w:b w:val="0"/>
          <w:color w:val="000000"/>
          <w:sz w:val="28"/>
          <w:szCs w:val="28"/>
        </w:rPr>
        <w:t xml:space="preserve">. Для посетителей музея проводятся экскурсии, тематические мероприятия и музейные уроки. </w:t>
      </w:r>
    </w:p>
    <w:p w:rsidR="00A5097F" w:rsidRPr="0083258F" w:rsidRDefault="00A5097F" w:rsidP="004C01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258F">
        <w:rPr>
          <w:rFonts w:ascii="Times New Roman" w:hAnsi="Times New Roman"/>
          <w:color w:val="000000"/>
          <w:sz w:val="28"/>
          <w:szCs w:val="28"/>
        </w:rPr>
        <w:t>Обладая богатой историей, культурными традициями, живописными природными ландшафтами, район имеет возможность развития приоритетных н</w:t>
      </w:r>
      <w:r w:rsidRPr="0083258F">
        <w:rPr>
          <w:rFonts w:ascii="Times New Roman" w:hAnsi="Times New Roman"/>
          <w:color w:val="000000"/>
          <w:sz w:val="28"/>
          <w:szCs w:val="28"/>
        </w:rPr>
        <w:t>а</w:t>
      </w:r>
      <w:r w:rsidRPr="0083258F">
        <w:rPr>
          <w:rFonts w:ascii="Times New Roman" w:hAnsi="Times New Roman"/>
          <w:color w:val="000000"/>
          <w:sz w:val="28"/>
          <w:szCs w:val="28"/>
        </w:rPr>
        <w:t>правлений туризма: культурно-познавательного, экологического, событийного</w:t>
      </w:r>
      <w:r w:rsidR="004C01C2" w:rsidRPr="0083258F">
        <w:rPr>
          <w:rFonts w:ascii="Times New Roman" w:hAnsi="Times New Roman"/>
          <w:color w:val="000000"/>
          <w:sz w:val="28"/>
          <w:szCs w:val="28"/>
        </w:rPr>
        <w:t>,</w:t>
      </w:r>
      <w:r w:rsidRPr="008325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67FC" w:rsidRPr="0083258F">
        <w:rPr>
          <w:rFonts w:ascii="Times New Roman" w:hAnsi="Times New Roman"/>
          <w:color w:val="000000"/>
          <w:sz w:val="28"/>
          <w:szCs w:val="28"/>
        </w:rPr>
        <w:t>сельского туризма</w:t>
      </w:r>
      <w:r w:rsidRPr="0083258F">
        <w:rPr>
          <w:rFonts w:ascii="Times New Roman" w:hAnsi="Times New Roman"/>
          <w:color w:val="000000"/>
          <w:sz w:val="28"/>
          <w:szCs w:val="28"/>
        </w:rPr>
        <w:t>, в том числе:</w:t>
      </w:r>
    </w:p>
    <w:p w:rsidR="005967FC" w:rsidRPr="0083258F" w:rsidRDefault="004C01C2" w:rsidP="00432C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4F5013" w:rsidRPr="0083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</w:t>
      </w:r>
      <w:r w:rsidR="005967FC" w:rsidRPr="0083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льский туризм - это сектор туристической отрасли, ориентированный на использование природных, культурно-исторических и иных ресурсов сел</w:t>
      </w:r>
      <w:r w:rsidR="005967FC" w:rsidRPr="0083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="005967FC" w:rsidRPr="0083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ской местности и ее специфики для создания комплексного туристского продукта. Обязательным условием для реализации данного продукта является то, чт</w:t>
      </w:r>
      <w:r w:rsidR="005967FC" w:rsidRPr="0083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5967FC" w:rsidRPr="0083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бы средства размещения туристов находились в сельской местности. </w:t>
      </w:r>
    </w:p>
    <w:p w:rsidR="00432C1A" w:rsidRPr="0083258F" w:rsidRDefault="00432C1A" w:rsidP="00432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258F">
        <w:rPr>
          <w:rFonts w:ascii="Times New Roman" w:hAnsi="Times New Roman"/>
          <w:color w:val="000000"/>
          <w:sz w:val="28"/>
          <w:szCs w:val="28"/>
        </w:rPr>
        <w:t>- культурно-познавательный туризм: разработка маршрутов по району с целью проведения экскурсий по объектам культурного наследия, памятникам истории и культуры, посещения музеев, изготовление сувенирной продукции;</w:t>
      </w:r>
    </w:p>
    <w:p w:rsidR="00432C1A" w:rsidRPr="0083258F" w:rsidRDefault="00432C1A" w:rsidP="00432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258F">
        <w:rPr>
          <w:rFonts w:ascii="Times New Roman" w:hAnsi="Times New Roman"/>
          <w:color w:val="000000"/>
          <w:sz w:val="28"/>
          <w:szCs w:val="28"/>
        </w:rPr>
        <w:t xml:space="preserve">- событийный туризм: </w:t>
      </w:r>
      <w:r w:rsidR="0083258F" w:rsidRPr="0083258F">
        <w:rPr>
          <w:rFonts w:ascii="Times New Roman" w:hAnsi="Times New Roman"/>
          <w:color w:val="000000"/>
          <w:sz w:val="28"/>
          <w:szCs w:val="28"/>
        </w:rPr>
        <w:t xml:space="preserve">Фестиваль </w:t>
      </w:r>
      <w:r w:rsidRPr="0083258F">
        <w:rPr>
          <w:rFonts w:ascii="Times New Roman" w:hAnsi="Times New Roman"/>
          <w:color w:val="000000"/>
          <w:sz w:val="28"/>
          <w:szCs w:val="28"/>
        </w:rPr>
        <w:t>«</w:t>
      </w:r>
      <w:r w:rsidR="0083258F" w:rsidRPr="0083258F">
        <w:rPr>
          <w:rFonts w:ascii="Times New Roman" w:hAnsi="Times New Roman"/>
          <w:color w:val="000000"/>
          <w:sz w:val="28"/>
          <w:szCs w:val="28"/>
        </w:rPr>
        <w:t>Грелка</w:t>
      </w:r>
      <w:r w:rsidR="000959F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959F4">
        <w:rPr>
          <w:rFonts w:ascii="Times New Roman" w:hAnsi="Times New Roman"/>
          <w:color w:val="000000"/>
          <w:sz w:val="28"/>
          <w:szCs w:val="28"/>
        </w:rPr>
        <w:t>Ф</w:t>
      </w:r>
      <w:r w:rsidR="0083258F" w:rsidRPr="0083258F">
        <w:rPr>
          <w:rFonts w:ascii="Times New Roman" w:hAnsi="Times New Roman"/>
          <w:color w:val="000000"/>
          <w:sz w:val="28"/>
          <w:szCs w:val="28"/>
        </w:rPr>
        <w:t>ест</w:t>
      </w:r>
      <w:proofErr w:type="spellEnd"/>
      <w:r w:rsidRPr="0083258F">
        <w:rPr>
          <w:rFonts w:ascii="Times New Roman" w:hAnsi="Times New Roman"/>
          <w:color w:val="000000"/>
          <w:sz w:val="28"/>
          <w:szCs w:val="28"/>
        </w:rPr>
        <w:t>»,</w:t>
      </w:r>
      <w:r w:rsidR="000959F4">
        <w:rPr>
          <w:rFonts w:ascii="Times New Roman" w:hAnsi="Times New Roman"/>
          <w:color w:val="000000"/>
          <w:sz w:val="28"/>
          <w:szCs w:val="28"/>
        </w:rPr>
        <w:t xml:space="preserve"> «Гонка героев</w:t>
      </w:r>
      <w:r w:rsidR="00722BDF">
        <w:rPr>
          <w:rFonts w:ascii="Times New Roman" w:hAnsi="Times New Roman"/>
          <w:color w:val="000000"/>
          <w:sz w:val="28"/>
          <w:szCs w:val="28"/>
        </w:rPr>
        <w:t xml:space="preserve"> »</w:t>
      </w:r>
      <w:r w:rsidR="000959F4">
        <w:rPr>
          <w:rFonts w:ascii="Times New Roman" w:hAnsi="Times New Roman"/>
          <w:color w:val="000000"/>
          <w:sz w:val="28"/>
          <w:szCs w:val="28"/>
        </w:rPr>
        <w:t xml:space="preserve"> «Окрашено» </w:t>
      </w:r>
      <w:proofErr w:type="spellStart"/>
      <w:r w:rsidR="000959F4">
        <w:rPr>
          <w:rFonts w:ascii="Times New Roman" w:hAnsi="Times New Roman"/>
          <w:color w:val="000000"/>
          <w:sz w:val="28"/>
          <w:szCs w:val="28"/>
        </w:rPr>
        <w:t>арт-фестиваль</w:t>
      </w:r>
      <w:proofErr w:type="spellEnd"/>
      <w:r w:rsidR="000959F4">
        <w:rPr>
          <w:rFonts w:ascii="Times New Roman" w:hAnsi="Times New Roman"/>
          <w:color w:val="000000"/>
          <w:sz w:val="28"/>
          <w:szCs w:val="28"/>
        </w:rPr>
        <w:t>,</w:t>
      </w:r>
      <w:r w:rsidRPr="008325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3258F" w:rsidRPr="0083258F">
        <w:rPr>
          <w:rFonts w:ascii="Times New Roman" w:hAnsi="Times New Roman"/>
          <w:color w:val="000000"/>
          <w:sz w:val="28"/>
          <w:szCs w:val="28"/>
        </w:rPr>
        <w:t>шорский</w:t>
      </w:r>
      <w:proofErr w:type="spellEnd"/>
      <w:r w:rsidR="0083258F" w:rsidRPr="0083258F">
        <w:rPr>
          <w:rFonts w:ascii="Times New Roman" w:hAnsi="Times New Roman"/>
          <w:color w:val="000000"/>
          <w:sz w:val="28"/>
          <w:szCs w:val="28"/>
        </w:rPr>
        <w:t xml:space="preserve"> национальный праздник </w:t>
      </w:r>
      <w:r w:rsidRPr="0083258F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="0083258F" w:rsidRPr="0083258F">
        <w:rPr>
          <w:rFonts w:ascii="Times New Roman" w:hAnsi="Times New Roman"/>
          <w:color w:val="000000"/>
          <w:sz w:val="28"/>
          <w:szCs w:val="28"/>
        </w:rPr>
        <w:t>Альгудек</w:t>
      </w:r>
      <w:proofErr w:type="spellEnd"/>
      <w:r w:rsidR="0083258F" w:rsidRPr="0083258F">
        <w:rPr>
          <w:rFonts w:ascii="Times New Roman" w:hAnsi="Times New Roman"/>
          <w:color w:val="000000"/>
          <w:sz w:val="28"/>
          <w:szCs w:val="28"/>
        </w:rPr>
        <w:t xml:space="preserve"> -  </w:t>
      </w:r>
      <w:proofErr w:type="spellStart"/>
      <w:r w:rsidR="0083258F" w:rsidRPr="0083258F">
        <w:rPr>
          <w:rFonts w:ascii="Times New Roman" w:hAnsi="Times New Roman"/>
          <w:color w:val="000000"/>
          <w:sz w:val="28"/>
          <w:szCs w:val="28"/>
        </w:rPr>
        <w:t>пайрам</w:t>
      </w:r>
      <w:proofErr w:type="spellEnd"/>
      <w:r w:rsidRPr="0083258F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83258F" w:rsidRPr="0083258F">
        <w:rPr>
          <w:rFonts w:ascii="Times New Roman" w:hAnsi="Times New Roman"/>
          <w:color w:val="000000"/>
          <w:sz w:val="28"/>
          <w:szCs w:val="28"/>
        </w:rPr>
        <w:t xml:space="preserve">фестиваль </w:t>
      </w:r>
      <w:r w:rsidRPr="0083258F">
        <w:rPr>
          <w:rFonts w:ascii="Times New Roman" w:hAnsi="Times New Roman"/>
          <w:color w:val="000000"/>
          <w:sz w:val="28"/>
          <w:szCs w:val="28"/>
        </w:rPr>
        <w:t>«</w:t>
      </w:r>
      <w:r w:rsidR="000959F4">
        <w:rPr>
          <w:rFonts w:ascii="Times New Roman" w:hAnsi="Times New Roman"/>
          <w:color w:val="000000"/>
          <w:sz w:val="28"/>
          <w:szCs w:val="28"/>
        </w:rPr>
        <w:t>Кедр</w:t>
      </w:r>
      <w:r w:rsidRPr="0083258F">
        <w:rPr>
          <w:rFonts w:ascii="Times New Roman" w:hAnsi="Times New Roman"/>
          <w:color w:val="000000"/>
          <w:sz w:val="28"/>
          <w:szCs w:val="28"/>
        </w:rPr>
        <w:t>»</w:t>
      </w:r>
      <w:r w:rsidR="0083258F" w:rsidRPr="0083258F">
        <w:rPr>
          <w:rFonts w:ascii="Times New Roman" w:hAnsi="Times New Roman"/>
          <w:color w:val="000000"/>
          <w:sz w:val="28"/>
          <w:szCs w:val="28"/>
        </w:rPr>
        <w:t xml:space="preserve"> и т.д.</w:t>
      </w:r>
      <w:r w:rsidRPr="0083258F">
        <w:rPr>
          <w:rFonts w:ascii="Times New Roman" w:hAnsi="Times New Roman"/>
          <w:color w:val="000000"/>
          <w:sz w:val="28"/>
          <w:szCs w:val="28"/>
        </w:rPr>
        <w:t>;</w:t>
      </w:r>
    </w:p>
    <w:p w:rsidR="00432C1A" w:rsidRPr="0083258F" w:rsidRDefault="00432C1A" w:rsidP="00432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258F">
        <w:rPr>
          <w:rFonts w:ascii="Times New Roman" w:hAnsi="Times New Roman"/>
          <w:color w:val="000000"/>
          <w:sz w:val="28"/>
          <w:szCs w:val="28"/>
        </w:rPr>
        <w:t>- экологический туризм: разработка туристических маршрутов с целью посещения памятников при</w:t>
      </w:r>
      <w:r w:rsidR="0083258F" w:rsidRPr="0083258F">
        <w:rPr>
          <w:rFonts w:ascii="Times New Roman" w:hAnsi="Times New Roman"/>
          <w:color w:val="000000"/>
          <w:sz w:val="28"/>
          <w:szCs w:val="28"/>
        </w:rPr>
        <w:t>роды, природных охраняемых зон.</w:t>
      </w:r>
    </w:p>
    <w:p w:rsidR="005967FC" w:rsidRPr="00D54E84" w:rsidRDefault="005967FC" w:rsidP="00432C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туристической инфраструктуры </w:t>
      </w:r>
      <w:r w:rsidR="004C01C2" w:rsidRPr="00D54E84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поселениях </w:t>
      </w:r>
      <w:r w:rsidR="00742B86">
        <w:rPr>
          <w:rFonts w:ascii="Times New Roman" w:eastAsia="Times New Roman" w:hAnsi="Times New Roman"/>
          <w:sz w:val="28"/>
          <w:szCs w:val="28"/>
          <w:lang w:eastAsia="ru-RU"/>
        </w:rPr>
        <w:t>Таштагольского</w:t>
      </w:r>
      <w:r w:rsidR="004C01C2" w:rsidRPr="00D54E8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>будет способствовать:</w:t>
      </w:r>
    </w:p>
    <w:p w:rsidR="005967FC" w:rsidRPr="00D54E84" w:rsidRDefault="005967FC" w:rsidP="00432C1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>усилению самобытного и привлекательного облика районного центра и поселений;</w:t>
      </w:r>
    </w:p>
    <w:p w:rsidR="005967FC" w:rsidRPr="00D54E84" w:rsidRDefault="005967FC" w:rsidP="00432C1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>развитию активного (рыбалка, охота) и сельского туризма;</w:t>
      </w:r>
    </w:p>
    <w:p w:rsidR="005967FC" w:rsidRPr="00D54E84" w:rsidRDefault="004C01C2" w:rsidP="00432C1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>улучшению</w:t>
      </w:r>
      <w:r w:rsidR="005967FC" w:rsidRPr="00D54E84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социального климата;</w:t>
      </w:r>
    </w:p>
    <w:p w:rsidR="005967FC" w:rsidRPr="00D54E84" w:rsidRDefault="005967FC" w:rsidP="00432C1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 w:rsidR="004C01C2" w:rsidRPr="00D54E8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досуга всех категорий населения;</w:t>
      </w:r>
    </w:p>
    <w:p w:rsidR="005967FC" w:rsidRPr="00D54E84" w:rsidRDefault="005967FC" w:rsidP="00432C1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>привлечени</w:t>
      </w:r>
      <w:r w:rsidR="004C01C2" w:rsidRPr="00D54E8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инвестиций </w:t>
      </w:r>
      <w:r w:rsidR="004C01C2" w:rsidRPr="00D54E84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район </w:t>
      </w: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развития </w:t>
      </w:r>
      <w:r w:rsidR="004C01C2" w:rsidRPr="00D54E84">
        <w:rPr>
          <w:rFonts w:ascii="Times New Roman" w:eastAsia="Times New Roman" w:hAnsi="Times New Roman"/>
          <w:sz w:val="28"/>
          <w:szCs w:val="28"/>
          <w:lang w:eastAsia="ru-RU"/>
        </w:rPr>
        <w:t xml:space="preserve">туристической </w:t>
      </w: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>инфраструктуры на территориях рекреационного назначения; </w:t>
      </w:r>
    </w:p>
    <w:p w:rsidR="005967FC" w:rsidRPr="00D54E84" w:rsidRDefault="005967FC" w:rsidP="00432C1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>возрождени</w:t>
      </w:r>
      <w:r w:rsidR="004C01C2" w:rsidRPr="00D54E8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сохранени</w:t>
      </w:r>
      <w:r w:rsidR="004C01C2" w:rsidRPr="00D54E8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культурно-исторических достопримечательностей, памятников природы, сельских традиций, народных ремесел и т.п.; </w:t>
      </w:r>
    </w:p>
    <w:p w:rsidR="005967FC" w:rsidRPr="00D54E84" w:rsidRDefault="005967FC" w:rsidP="00432C1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>просвещени</w:t>
      </w:r>
      <w:r w:rsidR="00432C1A" w:rsidRPr="00D54E8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 xml:space="preserve"> туристов и жителей </w:t>
      </w:r>
      <w:r w:rsidR="00432C1A" w:rsidRPr="00D54E84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>по проблемам взаимодействия человека с природой в целях повышения уровня экологического образ</w:t>
      </w: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>вани</w:t>
      </w:r>
      <w:r w:rsidR="00432C1A" w:rsidRPr="00D54E84">
        <w:rPr>
          <w:rFonts w:ascii="Times New Roman" w:eastAsia="Times New Roman" w:hAnsi="Times New Roman"/>
          <w:sz w:val="28"/>
          <w:szCs w:val="28"/>
          <w:lang w:eastAsia="ru-RU"/>
        </w:rPr>
        <w:t>я, сохранения окружающей среды;</w:t>
      </w:r>
    </w:p>
    <w:p w:rsidR="005967FC" w:rsidRPr="00D54E84" w:rsidRDefault="005967FC" w:rsidP="00432C1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 w:rsidR="00432C1A" w:rsidRPr="00D54E8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подготовки и повышения квалификации предпринимателей и персонала туристических хозяйств; </w:t>
      </w:r>
    </w:p>
    <w:p w:rsidR="005967FC" w:rsidRPr="00D54E84" w:rsidRDefault="005967FC" w:rsidP="00432C1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</w:t>
      </w:r>
      <w:r w:rsidR="00432C1A" w:rsidRPr="00D54E8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нормативно-правовой базы туризма.</w:t>
      </w:r>
    </w:p>
    <w:p w:rsidR="00A5097F" w:rsidRPr="00D54E84" w:rsidRDefault="00A5097F" w:rsidP="00A50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E84">
        <w:rPr>
          <w:rFonts w:ascii="Times New Roman" w:hAnsi="Times New Roman"/>
          <w:sz w:val="28"/>
          <w:szCs w:val="28"/>
        </w:rPr>
        <w:t>Необходимо создать все предпосылки для становления и развития туристической сферы деятельности.</w:t>
      </w:r>
    </w:p>
    <w:p w:rsidR="00A5097F" w:rsidRPr="00D54E84" w:rsidRDefault="00A5097F" w:rsidP="00A50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E84">
        <w:rPr>
          <w:rFonts w:ascii="Times New Roman" w:hAnsi="Times New Roman"/>
          <w:sz w:val="28"/>
          <w:szCs w:val="28"/>
        </w:rPr>
        <w:t xml:space="preserve">Недостаточно уделяется внимание созданию рекламы </w:t>
      </w:r>
      <w:r w:rsidR="006F31CF" w:rsidRPr="00D54E84">
        <w:rPr>
          <w:rFonts w:ascii="Times New Roman" w:hAnsi="Times New Roman"/>
          <w:sz w:val="28"/>
          <w:szCs w:val="28"/>
        </w:rPr>
        <w:t xml:space="preserve">туристской привлекательности </w:t>
      </w:r>
      <w:r w:rsidRPr="00D54E84">
        <w:rPr>
          <w:rFonts w:ascii="Times New Roman" w:hAnsi="Times New Roman"/>
          <w:sz w:val="28"/>
          <w:szCs w:val="28"/>
        </w:rPr>
        <w:t>района: изданию полиграфической продукции, организации туров, ра</w:t>
      </w:r>
      <w:r w:rsidR="004F5013">
        <w:rPr>
          <w:rFonts w:ascii="Times New Roman" w:hAnsi="Times New Roman"/>
          <w:sz w:val="28"/>
          <w:szCs w:val="28"/>
        </w:rPr>
        <w:t>змещению</w:t>
      </w:r>
      <w:r w:rsidRPr="00D54E84">
        <w:rPr>
          <w:rFonts w:ascii="Times New Roman" w:hAnsi="Times New Roman"/>
          <w:sz w:val="28"/>
          <w:szCs w:val="28"/>
        </w:rPr>
        <w:t xml:space="preserve"> информации на Интернет-сайтах о районе и тур</w:t>
      </w:r>
      <w:r w:rsidR="000959F4">
        <w:rPr>
          <w:rFonts w:ascii="Times New Roman" w:hAnsi="Times New Roman"/>
          <w:sz w:val="28"/>
          <w:szCs w:val="28"/>
        </w:rPr>
        <w:t xml:space="preserve">истических </w:t>
      </w:r>
      <w:r w:rsidRPr="00D54E84">
        <w:rPr>
          <w:rFonts w:ascii="Times New Roman" w:hAnsi="Times New Roman"/>
          <w:sz w:val="28"/>
          <w:szCs w:val="28"/>
        </w:rPr>
        <w:t>услугах.</w:t>
      </w:r>
    </w:p>
    <w:p w:rsidR="00A5097F" w:rsidRPr="00D54E84" w:rsidRDefault="00A5097F" w:rsidP="00A50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E84">
        <w:rPr>
          <w:rFonts w:ascii="Times New Roman" w:hAnsi="Times New Roman"/>
          <w:sz w:val="28"/>
          <w:szCs w:val="28"/>
        </w:rPr>
        <w:t>Необходимо организовать работу по объединению усилий с предпринимателями района по восстановлени</w:t>
      </w:r>
      <w:r w:rsidR="004F5013">
        <w:rPr>
          <w:rFonts w:ascii="Times New Roman" w:hAnsi="Times New Roman"/>
          <w:sz w:val="28"/>
          <w:szCs w:val="28"/>
        </w:rPr>
        <w:t>ю</w:t>
      </w:r>
      <w:r w:rsidRPr="00D54E84">
        <w:rPr>
          <w:rFonts w:ascii="Times New Roman" w:hAnsi="Times New Roman"/>
          <w:sz w:val="28"/>
          <w:szCs w:val="28"/>
        </w:rPr>
        <w:t xml:space="preserve"> приоритетных культовых объектов кул</w:t>
      </w:r>
      <w:r w:rsidRPr="00D54E84">
        <w:rPr>
          <w:rFonts w:ascii="Times New Roman" w:hAnsi="Times New Roman"/>
          <w:sz w:val="28"/>
          <w:szCs w:val="28"/>
        </w:rPr>
        <w:t>ь</w:t>
      </w:r>
      <w:r w:rsidRPr="00D54E84">
        <w:rPr>
          <w:rFonts w:ascii="Times New Roman" w:hAnsi="Times New Roman"/>
          <w:sz w:val="28"/>
          <w:szCs w:val="28"/>
        </w:rPr>
        <w:t>турного наследия, расположенных на территории района, привлечению новых партнеров, инвестиций для развития туриз</w:t>
      </w:r>
      <w:r w:rsidR="004F5013">
        <w:rPr>
          <w:rFonts w:ascii="Times New Roman" w:hAnsi="Times New Roman"/>
          <w:sz w:val="28"/>
          <w:szCs w:val="28"/>
        </w:rPr>
        <w:t>ма в районе,</w:t>
      </w:r>
      <w:r w:rsidRPr="00D54E84">
        <w:rPr>
          <w:rFonts w:ascii="Times New Roman" w:hAnsi="Times New Roman"/>
          <w:sz w:val="28"/>
          <w:szCs w:val="28"/>
        </w:rPr>
        <w:t xml:space="preserve"> производств</w:t>
      </w:r>
      <w:r w:rsidR="004F5013">
        <w:rPr>
          <w:rFonts w:ascii="Times New Roman" w:hAnsi="Times New Roman"/>
          <w:sz w:val="28"/>
          <w:szCs w:val="28"/>
        </w:rPr>
        <w:t>у</w:t>
      </w:r>
      <w:r w:rsidRPr="00D54E84">
        <w:rPr>
          <w:rFonts w:ascii="Times New Roman" w:hAnsi="Times New Roman"/>
          <w:sz w:val="28"/>
          <w:szCs w:val="28"/>
        </w:rPr>
        <w:t xml:space="preserve"> рекла</w:t>
      </w:r>
      <w:r w:rsidRPr="00D54E84">
        <w:rPr>
          <w:rFonts w:ascii="Times New Roman" w:hAnsi="Times New Roman"/>
          <w:sz w:val="28"/>
          <w:szCs w:val="28"/>
        </w:rPr>
        <w:t>м</w:t>
      </w:r>
      <w:r w:rsidRPr="00D54E84">
        <w:rPr>
          <w:rFonts w:ascii="Times New Roman" w:hAnsi="Times New Roman"/>
          <w:sz w:val="28"/>
          <w:szCs w:val="28"/>
        </w:rPr>
        <w:t>ной и сувенирной продукции.</w:t>
      </w:r>
    </w:p>
    <w:p w:rsidR="00A5097F" w:rsidRDefault="00A5097F" w:rsidP="00A50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E84">
        <w:rPr>
          <w:rFonts w:ascii="Times New Roman" w:hAnsi="Times New Roman"/>
          <w:sz w:val="28"/>
          <w:szCs w:val="28"/>
        </w:rPr>
        <w:t>Одной из важнейших составляющих развития туристической индустрии является подготовка кадров, для этого необходимо проводить обучающие сем</w:t>
      </w:r>
      <w:r w:rsidRPr="00D54E84">
        <w:rPr>
          <w:rFonts w:ascii="Times New Roman" w:hAnsi="Times New Roman"/>
          <w:sz w:val="28"/>
          <w:szCs w:val="28"/>
        </w:rPr>
        <w:t>и</w:t>
      </w:r>
      <w:r w:rsidRPr="00D54E84">
        <w:rPr>
          <w:rFonts w:ascii="Times New Roman" w:hAnsi="Times New Roman"/>
          <w:sz w:val="28"/>
          <w:szCs w:val="28"/>
        </w:rPr>
        <w:t>нары для населения и предпринимателей по развитию туризма в районе. Направлять специалистов на обучающие курсы с целью получения знаний по разв</w:t>
      </w:r>
      <w:r w:rsidRPr="00D54E84">
        <w:rPr>
          <w:rFonts w:ascii="Times New Roman" w:hAnsi="Times New Roman"/>
          <w:sz w:val="28"/>
          <w:szCs w:val="28"/>
        </w:rPr>
        <w:t>и</w:t>
      </w:r>
      <w:r w:rsidRPr="00D54E84">
        <w:rPr>
          <w:rFonts w:ascii="Times New Roman" w:hAnsi="Times New Roman"/>
          <w:sz w:val="28"/>
          <w:szCs w:val="28"/>
        </w:rPr>
        <w:t>тию туризма.</w:t>
      </w:r>
    </w:p>
    <w:p w:rsidR="0083258F" w:rsidRDefault="0083258F" w:rsidP="00A50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3E8D" w:rsidRPr="00F774FB" w:rsidRDefault="00F774FB" w:rsidP="00F774FB">
      <w:pPr>
        <w:pStyle w:val="ConsPlusNormal"/>
        <w:widowControl/>
        <w:spacing w:line="360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</w:t>
      </w:r>
      <w:r w:rsidRPr="005E6BFE">
        <w:rPr>
          <w:rFonts w:ascii="Times New Roman" w:hAnsi="Times New Roman" w:cs="Times New Roman"/>
          <w:sz w:val="28"/>
          <w:szCs w:val="28"/>
        </w:rPr>
        <w:t>2. Цели и задачи  Программы</w:t>
      </w:r>
    </w:p>
    <w:p w:rsidR="006F31CF" w:rsidRPr="00D54E84" w:rsidRDefault="0086770C" w:rsidP="006F3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E84">
        <w:rPr>
          <w:rFonts w:ascii="Times New Roman" w:hAnsi="Times New Roman"/>
          <w:sz w:val="28"/>
          <w:szCs w:val="28"/>
        </w:rPr>
        <w:t>2.1.</w:t>
      </w:r>
      <w:r w:rsidRPr="00D54E84">
        <w:rPr>
          <w:rFonts w:ascii="Times New Roman" w:hAnsi="Times New Roman"/>
          <w:b/>
          <w:sz w:val="28"/>
          <w:szCs w:val="28"/>
        </w:rPr>
        <w:t> </w:t>
      </w:r>
      <w:r w:rsidR="00BC0800" w:rsidRPr="00D54E84">
        <w:rPr>
          <w:rFonts w:ascii="Times New Roman" w:hAnsi="Times New Roman"/>
          <w:sz w:val="28"/>
          <w:szCs w:val="28"/>
        </w:rPr>
        <w:t>Основная</w:t>
      </w:r>
      <w:r w:rsidR="00BC0800" w:rsidRPr="00D54E84">
        <w:rPr>
          <w:rFonts w:ascii="Times New Roman" w:hAnsi="Times New Roman"/>
          <w:b/>
          <w:sz w:val="28"/>
          <w:szCs w:val="28"/>
        </w:rPr>
        <w:t xml:space="preserve"> </w:t>
      </w:r>
      <w:r w:rsidR="005D7646" w:rsidRPr="00D54E84">
        <w:rPr>
          <w:rFonts w:ascii="Times New Roman" w:hAnsi="Times New Roman"/>
          <w:sz w:val="28"/>
          <w:szCs w:val="28"/>
        </w:rPr>
        <w:t>цель</w:t>
      </w:r>
      <w:r w:rsidR="008D49D0" w:rsidRPr="00D54E84">
        <w:rPr>
          <w:rFonts w:ascii="Times New Roman" w:hAnsi="Times New Roman"/>
          <w:sz w:val="28"/>
          <w:szCs w:val="28"/>
        </w:rPr>
        <w:t xml:space="preserve"> Программы </w:t>
      </w:r>
      <w:r w:rsidR="00BC0800" w:rsidRPr="00D54E84">
        <w:rPr>
          <w:rFonts w:ascii="Times New Roman" w:hAnsi="Times New Roman"/>
          <w:sz w:val="28"/>
          <w:szCs w:val="28"/>
        </w:rPr>
        <w:t>-</w:t>
      </w:r>
      <w:r w:rsidR="008D49D0" w:rsidRPr="00D54E84">
        <w:rPr>
          <w:rFonts w:ascii="Times New Roman" w:hAnsi="Times New Roman"/>
          <w:sz w:val="28"/>
          <w:szCs w:val="28"/>
        </w:rPr>
        <w:t xml:space="preserve"> </w:t>
      </w:r>
      <w:r w:rsidR="006F31CF" w:rsidRPr="00D54E84">
        <w:rPr>
          <w:rFonts w:ascii="Times New Roman" w:hAnsi="Times New Roman"/>
          <w:sz w:val="28"/>
          <w:szCs w:val="28"/>
        </w:rPr>
        <w:t xml:space="preserve">создание благоприятных условий для устойчивого развития внутреннего и въездного туризма на территории </w:t>
      </w:r>
      <w:r w:rsidR="00B43E8D">
        <w:rPr>
          <w:rFonts w:ascii="Times New Roman" w:hAnsi="Times New Roman"/>
          <w:sz w:val="28"/>
          <w:szCs w:val="28"/>
        </w:rPr>
        <w:t>Ташт</w:t>
      </w:r>
      <w:r w:rsidR="00B43E8D">
        <w:rPr>
          <w:rFonts w:ascii="Times New Roman" w:hAnsi="Times New Roman"/>
          <w:sz w:val="28"/>
          <w:szCs w:val="28"/>
        </w:rPr>
        <w:t>а</w:t>
      </w:r>
      <w:r w:rsidR="00B43E8D">
        <w:rPr>
          <w:rFonts w:ascii="Times New Roman" w:hAnsi="Times New Roman"/>
          <w:sz w:val="28"/>
          <w:szCs w:val="28"/>
        </w:rPr>
        <w:t>гольского</w:t>
      </w:r>
      <w:r w:rsidR="006F31CF" w:rsidRPr="00D54E84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8D49D0" w:rsidRPr="00D54E84" w:rsidRDefault="0086770C" w:rsidP="006F31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E84">
        <w:rPr>
          <w:rFonts w:ascii="Times New Roman" w:hAnsi="Times New Roman"/>
          <w:sz w:val="28"/>
          <w:szCs w:val="28"/>
        </w:rPr>
        <w:t>2.2. </w:t>
      </w:r>
      <w:r w:rsidR="008D49D0" w:rsidRPr="00D54E84">
        <w:rPr>
          <w:rFonts w:ascii="Times New Roman" w:hAnsi="Times New Roman"/>
          <w:sz w:val="28"/>
          <w:szCs w:val="28"/>
        </w:rPr>
        <w:t>Для достижения поставленной цели необходимо обеспечить решение следующих задач:</w:t>
      </w:r>
    </w:p>
    <w:p w:rsidR="006F31CF" w:rsidRPr="00D54E84" w:rsidRDefault="006F31CF" w:rsidP="00160B3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4E84">
        <w:rPr>
          <w:rFonts w:ascii="Times New Roman" w:hAnsi="Times New Roman"/>
          <w:sz w:val="28"/>
          <w:szCs w:val="28"/>
        </w:rPr>
        <w:t xml:space="preserve">создание условий для развития туристической привлекательности </w:t>
      </w:r>
      <w:r w:rsidR="009A3D90">
        <w:rPr>
          <w:rFonts w:ascii="Times New Roman" w:hAnsi="Times New Roman"/>
          <w:sz w:val="28"/>
          <w:szCs w:val="28"/>
        </w:rPr>
        <w:t>Таштагольского</w:t>
      </w:r>
      <w:r w:rsidRPr="00D54E84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6F31CF" w:rsidRPr="00D54E84" w:rsidRDefault="006F31CF" w:rsidP="00160B3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4E84">
        <w:rPr>
          <w:rFonts w:ascii="Times New Roman" w:hAnsi="Times New Roman"/>
          <w:sz w:val="28"/>
          <w:szCs w:val="28"/>
        </w:rPr>
        <w:t>разработка и реализация рекламно-информационного обеспечения туристской сферы;</w:t>
      </w:r>
    </w:p>
    <w:p w:rsidR="006F31CF" w:rsidRPr="00D54E84" w:rsidRDefault="006F31CF" w:rsidP="00160B3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4E84">
        <w:rPr>
          <w:rFonts w:ascii="Times New Roman" w:hAnsi="Times New Roman"/>
          <w:sz w:val="28"/>
          <w:szCs w:val="28"/>
        </w:rPr>
        <w:t>развитие межмуниципального и межрегионального сотрудничества в области туризма;</w:t>
      </w:r>
    </w:p>
    <w:p w:rsidR="006F31CF" w:rsidRPr="00D54E84" w:rsidRDefault="006F31CF" w:rsidP="00160B3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4E84">
        <w:rPr>
          <w:rFonts w:ascii="Times New Roman" w:hAnsi="Times New Roman"/>
          <w:sz w:val="28"/>
          <w:szCs w:val="28"/>
        </w:rPr>
        <w:t>развитие культурно-исторического туризма;</w:t>
      </w:r>
    </w:p>
    <w:p w:rsidR="006F31CF" w:rsidRPr="00D54E84" w:rsidRDefault="006F31CF" w:rsidP="00160B3E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въездного туризма; </w:t>
      </w:r>
    </w:p>
    <w:p w:rsidR="006F31CF" w:rsidRPr="00D54E84" w:rsidRDefault="006F31CF" w:rsidP="00160B3E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>развитие событийного туризма;</w:t>
      </w:r>
    </w:p>
    <w:p w:rsidR="006F31CF" w:rsidRPr="00D54E84" w:rsidRDefault="006F31CF" w:rsidP="00160B3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>улучшение качества обслуживания туристов на основе конкуренции;</w:t>
      </w:r>
    </w:p>
    <w:p w:rsidR="006F31CF" w:rsidRPr="00D54E84" w:rsidRDefault="006F31CF" w:rsidP="00160B3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4E84">
        <w:rPr>
          <w:rFonts w:ascii="Times New Roman" w:hAnsi="Times New Roman"/>
          <w:sz w:val="28"/>
          <w:szCs w:val="28"/>
        </w:rPr>
        <w:t>поддержка развития предпринимательства в сфере туризма.</w:t>
      </w:r>
    </w:p>
    <w:p w:rsidR="006F31CF" w:rsidRDefault="006F31CF" w:rsidP="006F3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E84">
        <w:rPr>
          <w:rFonts w:ascii="Times New Roman" w:hAnsi="Times New Roman"/>
          <w:sz w:val="28"/>
          <w:szCs w:val="28"/>
        </w:rPr>
        <w:t>Решение поставленных задач определит системный подход в становлении и развитии туристической индустрии в районе. Реализация Программы позв</w:t>
      </w:r>
      <w:r w:rsidRPr="00D54E84">
        <w:rPr>
          <w:rFonts w:ascii="Times New Roman" w:hAnsi="Times New Roman"/>
          <w:sz w:val="28"/>
          <w:szCs w:val="28"/>
        </w:rPr>
        <w:t>о</w:t>
      </w:r>
      <w:r w:rsidRPr="00D54E84">
        <w:rPr>
          <w:rFonts w:ascii="Times New Roman" w:hAnsi="Times New Roman"/>
          <w:sz w:val="28"/>
          <w:szCs w:val="28"/>
        </w:rPr>
        <w:t>лит удовлетворить запросы и интересы населения, увеличить поток туристов, способствовать увеличению количества занятых в сфере туризма предприятий, предпринимателей, граждан, повышению качества жизни населения, превращению туризма в отрасль экономики, приносящую определенный доход.</w:t>
      </w:r>
    </w:p>
    <w:p w:rsidR="00B43E8D" w:rsidRPr="009C6BB7" w:rsidRDefault="00F774FB" w:rsidP="009C6BB7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0528">
        <w:rPr>
          <w:rFonts w:ascii="Times New Roman" w:hAnsi="Times New Roman" w:cs="Times New Roman"/>
          <w:sz w:val="28"/>
          <w:szCs w:val="28"/>
        </w:rPr>
        <w:t>3. Система программных мероприятий</w:t>
      </w:r>
    </w:p>
    <w:p w:rsidR="0081732D" w:rsidRDefault="004B1C12" w:rsidP="00862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работ по благоустройству, разработка карты, установка рекламных щитов, издание рекламно-информационной продукции, размещений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формационных вывесок, проведение районного конкурса, разработка и организация маршрутов.</w:t>
      </w:r>
    </w:p>
    <w:p w:rsidR="004B1C12" w:rsidRPr="00D54E84" w:rsidRDefault="004B1C12" w:rsidP="00862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1732D" w:rsidRPr="0081732D" w:rsidRDefault="0081732D" w:rsidP="0081732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1732D">
        <w:rPr>
          <w:rFonts w:ascii="Times New Roman" w:hAnsi="Times New Roman"/>
          <w:sz w:val="28"/>
          <w:szCs w:val="28"/>
        </w:rPr>
        <w:t>4. Ресурсное обеспечение программы</w:t>
      </w:r>
    </w:p>
    <w:p w:rsidR="0081732D" w:rsidRPr="00D54E84" w:rsidRDefault="0081732D" w:rsidP="008173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1732D" w:rsidRPr="00053D91" w:rsidRDefault="0081732D" w:rsidP="00817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4E84">
        <w:rPr>
          <w:rFonts w:ascii="Times New Roman" w:hAnsi="Times New Roman"/>
          <w:b/>
          <w:sz w:val="28"/>
          <w:szCs w:val="28"/>
        </w:rPr>
        <w:tab/>
      </w:r>
      <w:r w:rsidRPr="00053D91">
        <w:rPr>
          <w:rFonts w:ascii="Times New Roman" w:hAnsi="Times New Roman"/>
          <w:sz w:val="28"/>
          <w:szCs w:val="28"/>
        </w:rPr>
        <w:t xml:space="preserve">Финансирование мероприятия программы осуществляется  за счёт средств местного бюджета </w:t>
      </w:r>
      <w:r w:rsidR="00E50EB1" w:rsidRPr="00053D91">
        <w:rPr>
          <w:rFonts w:ascii="Times New Roman" w:hAnsi="Times New Roman"/>
          <w:sz w:val="28"/>
          <w:szCs w:val="28"/>
        </w:rPr>
        <w:t xml:space="preserve">и составляет </w:t>
      </w:r>
      <w:r w:rsidR="00227481" w:rsidRPr="00227481">
        <w:rPr>
          <w:rFonts w:ascii="Times New Roman" w:hAnsi="Times New Roman"/>
          <w:sz w:val="28"/>
          <w:szCs w:val="28"/>
        </w:rPr>
        <w:t>12</w:t>
      </w:r>
      <w:r w:rsidR="00316B92" w:rsidRPr="00053D91">
        <w:rPr>
          <w:rFonts w:ascii="Times New Roman" w:hAnsi="Times New Roman"/>
          <w:sz w:val="28"/>
          <w:szCs w:val="28"/>
        </w:rPr>
        <w:t>00</w:t>
      </w:r>
      <w:r w:rsidRPr="00053D91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81732D" w:rsidRPr="00053D91" w:rsidRDefault="00975930" w:rsidP="0081732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178CD" w:rsidRPr="001178CD">
        <w:rPr>
          <w:rFonts w:ascii="Times New Roman" w:hAnsi="Times New Roman" w:cs="Times New Roman"/>
          <w:sz w:val="28"/>
          <w:szCs w:val="28"/>
        </w:rPr>
        <w:t>5</w:t>
      </w:r>
      <w:r w:rsidR="0081732D" w:rsidRPr="00053D9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27481" w:rsidRPr="00227481">
        <w:rPr>
          <w:rFonts w:ascii="Times New Roman" w:hAnsi="Times New Roman" w:cs="Times New Roman"/>
          <w:sz w:val="28"/>
          <w:szCs w:val="28"/>
        </w:rPr>
        <w:t>4</w:t>
      </w:r>
      <w:r w:rsidR="00316B92" w:rsidRPr="00053D91">
        <w:rPr>
          <w:rFonts w:ascii="Times New Roman" w:hAnsi="Times New Roman" w:cs="Times New Roman"/>
          <w:sz w:val="28"/>
          <w:szCs w:val="28"/>
        </w:rPr>
        <w:t>0</w:t>
      </w:r>
      <w:r w:rsidR="00E50EB1" w:rsidRPr="00053D91">
        <w:rPr>
          <w:rFonts w:ascii="Times New Roman" w:hAnsi="Times New Roman" w:cs="Times New Roman"/>
          <w:sz w:val="28"/>
          <w:szCs w:val="28"/>
        </w:rPr>
        <w:t>0</w:t>
      </w:r>
      <w:r w:rsidR="0081732D" w:rsidRPr="00053D91">
        <w:rPr>
          <w:rFonts w:ascii="Times New Roman" w:hAnsi="Times New Roman" w:cs="Times New Roman"/>
          <w:sz w:val="28"/>
          <w:szCs w:val="28"/>
        </w:rPr>
        <w:t>,00 тыс. рублей,</w:t>
      </w:r>
    </w:p>
    <w:p w:rsidR="0081732D" w:rsidRPr="00053D91" w:rsidRDefault="00975930" w:rsidP="0081732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178CD" w:rsidRPr="001178CD">
        <w:rPr>
          <w:rFonts w:ascii="Times New Roman" w:hAnsi="Times New Roman" w:cs="Times New Roman"/>
          <w:sz w:val="28"/>
          <w:szCs w:val="28"/>
        </w:rPr>
        <w:t>6</w:t>
      </w:r>
      <w:r w:rsidR="0022748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27481" w:rsidRPr="00227481">
        <w:rPr>
          <w:rFonts w:ascii="Times New Roman" w:hAnsi="Times New Roman" w:cs="Times New Roman"/>
          <w:sz w:val="28"/>
          <w:szCs w:val="28"/>
        </w:rPr>
        <w:t>4</w:t>
      </w:r>
      <w:r w:rsidR="00316B92" w:rsidRPr="00053D91">
        <w:rPr>
          <w:rFonts w:ascii="Times New Roman" w:hAnsi="Times New Roman" w:cs="Times New Roman"/>
          <w:sz w:val="28"/>
          <w:szCs w:val="28"/>
        </w:rPr>
        <w:t>0</w:t>
      </w:r>
      <w:r w:rsidR="00E50EB1" w:rsidRPr="00053D91">
        <w:rPr>
          <w:rFonts w:ascii="Times New Roman" w:hAnsi="Times New Roman" w:cs="Times New Roman"/>
          <w:sz w:val="28"/>
          <w:szCs w:val="28"/>
        </w:rPr>
        <w:t>0</w:t>
      </w:r>
      <w:r w:rsidR="0081732D" w:rsidRPr="00053D91">
        <w:rPr>
          <w:rFonts w:ascii="Times New Roman" w:hAnsi="Times New Roman" w:cs="Times New Roman"/>
          <w:sz w:val="28"/>
          <w:szCs w:val="28"/>
        </w:rPr>
        <w:t>,00 тыс. рублей,</w:t>
      </w:r>
    </w:p>
    <w:p w:rsidR="00B062D2" w:rsidRDefault="00975930" w:rsidP="0081732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178CD" w:rsidRPr="00E267B9">
        <w:rPr>
          <w:rFonts w:ascii="Times New Roman" w:hAnsi="Times New Roman" w:cs="Times New Roman"/>
          <w:sz w:val="28"/>
          <w:szCs w:val="28"/>
        </w:rPr>
        <w:t>7</w:t>
      </w:r>
      <w:r w:rsidR="0081732D" w:rsidRPr="00053D91">
        <w:rPr>
          <w:rFonts w:ascii="Times New Roman" w:hAnsi="Times New Roman" w:cs="Times New Roman"/>
          <w:sz w:val="28"/>
          <w:szCs w:val="28"/>
        </w:rPr>
        <w:t xml:space="preserve"> год</w:t>
      </w:r>
      <w:r w:rsidR="00227481">
        <w:rPr>
          <w:rFonts w:ascii="Times New Roman" w:hAnsi="Times New Roman" w:cs="Times New Roman"/>
          <w:sz w:val="28"/>
          <w:szCs w:val="28"/>
        </w:rPr>
        <w:t xml:space="preserve"> -  </w:t>
      </w:r>
      <w:r w:rsidR="00227481" w:rsidRPr="00C469F3">
        <w:rPr>
          <w:rFonts w:ascii="Times New Roman" w:hAnsi="Times New Roman" w:cs="Times New Roman"/>
          <w:sz w:val="28"/>
          <w:szCs w:val="28"/>
        </w:rPr>
        <w:t>4</w:t>
      </w:r>
      <w:r w:rsidR="00316B92" w:rsidRPr="00053D91">
        <w:rPr>
          <w:rFonts w:ascii="Times New Roman" w:hAnsi="Times New Roman" w:cs="Times New Roman"/>
          <w:sz w:val="28"/>
          <w:szCs w:val="28"/>
        </w:rPr>
        <w:t>00</w:t>
      </w:r>
      <w:r w:rsidR="0081732D" w:rsidRPr="00053D91">
        <w:rPr>
          <w:rFonts w:ascii="Times New Roman" w:hAnsi="Times New Roman" w:cs="Times New Roman"/>
          <w:sz w:val="28"/>
          <w:szCs w:val="28"/>
        </w:rPr>
        <w:t>,00 тыс. рублей</w:t>
      </w:r>
      <w:r w:rsidR="0081732D" w:rsidRPr="00053D91">
        <w:rPr>
          <w:rFonts w:ascii="Times New Roman" w:hAnsi="Times New Roman"/>
          <w:sz w:val="28"/>
          <w:szCs w:val="28"/>
        </w:rPr>
        <w:t>.</w:t>
      </w:r>
    </w:p>
    <w:p w:rsidR="00B062D2" w:rsidRPr="005E6BFE" w:rsidRDefault="00B062D2" w:rsidP="00B062D2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финансирования подлежат ежегодному уточнению, исходя из возможностей бюджетов на соответствующий финансовый год.</w:t>
      </w:r>
    </w:p>
    <w:p w:rsidR="00B062D2" w:rsidRPr="00CF6A7F" w:rsidRDefault="00B062D2" w:rsidP="00CF6A7F">
      <w:pPr>
        <w:suppressAutoHyphens/>
        <w:autoSpaceDE w:val="0"/>
        <w:autoSpaceDN w:val="0"/>
        <w:adjustRightInd w:val="0"/>
        <w:ind w:left="57" w:right="57" w:firstLine="613"/>
        <w:jc w:val="both"/>
        <w:rPr>
          <w:rFonts w:ascii="Times New Roman" w:hAnsi="Times New Roman"/>
          <w:bCs/>
          <w:sz w:val="28"/>
          <w:szCs w:val="28"/>
        </w:rPr>
      </w:pPr>
      <w:r w:rsidRPr="00287D7F">
        <w:rPr>
          <w:rFonts w:ascii="Times New Roman" w:hAnsi="Times New Roman"/>
          <w:bCs/>
          <w:sz w:val="28"/>
          <w:szCs w:val="28"/>
        </w:rPr>
        <w:t>В целях содействия в реализации мероприятий Программы возможно дополнительное финансирование из иных не запрещенных законодательством источников.</w:t>
      </w:r>
    </w:p>
    <w:p w:rsidR="00EE535B" w:rsidRPr="00B13B94" w:rsidRDefault="00AF76AB" w:rsidP="00B13B94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6BFE">
        <w:rPr>
          <w:rFonts w:ascii="Times New Roman" w:hAnsi="Times New Roman" w:cs="Times New Roman"/>
          <w:sz w:val="28"/>
          <w:szCs w:val="28"/>
        </w:rPr>
        <w:t>5. Оценка эффективности реализации программы</w:t>
      </w:r>
    </w:p>
    <w:p w:rsidR="00EE535B" w:rsidRDefault="00EE535B" w:rsidP="00EE535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 планируемых значениях целевых показателей</w:t>
      </w:r>
    </w:p>
    <w:p w:rsidR="00EE535B" w:rsidRPr="00EE535B" w:rsidRDefault="00EE535B" w:rsidP="00EE535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(индикаторов)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  <w:gridCol w:w="3801"/>
        <w:gridCol w:w="1417"/>
        <w:gridCol w:w="1154"/>
        <w:gridCol w:w="1134"/>
        <w:gridCol w:w="1134"/>
      </w:tblGrid>
      <w:tr w:rsidR="00EE535B" w:rsidRPr="00950363" w:rsidTr="00EE535B">
        <w:trPr>
          <w:tblHeader/>
        </w:trPr>
        <w:tc>
          <w:tcPr>
            <w:tcW w:w="0" w:type="auto"/>
          </w:tcPr>
          <w:p w:rsidR="00EE535B" w:rsidRPr="0095036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36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5036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5036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5036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01" w:type="dxa"/>
          </w:tcPr>
          <w:p w:rsidR="00EE535B" w:rsidRPr="00950363" w:rsidRDefault="00EE535B" w:rsidP="00EE535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0363">
              <w:rPr>
                <w:rFonts w:ascii="Times New Roman" w:hAnsi="Times New Roman"/>
                <w:sz w:val="24"/>
                <w:szCs w:val="24"/>
              </w:rPr>
              <w:t>Наименование показателя (инд</w:t>
            </w:r>
            <w:r w:rsidRPr="00950363">
              <w:rPr>
                <w:rFonts w:ascii="Times New Roman" w:hAnsi="Times New Roman"/>
                <w:sz w:val="24"/>
                <w:szCs w:val="24"/>
              </w:rPr>
              <w:t>и</w:t>
            </w:r>
            <w:r w:rsidRPr="00950363">
              <w:rPr>
                <w:rFonts w:ascii="Times New Roman" w:hAnsi="Times New Roman"/>
                <w:sz w:val="24"/>
                <w:szCs w:val="24"/>
              </w:rPr>
              <w:t>катора) долгосрочной целевой программы</w:t>
            </w:r>
          </w:p>
        </w:tc>
        <w:tc>
          <w:tcPr>
            <w:tcW w:w="1417" w:type="dxa"/>
          </w:tcPr>
          <w:p w:rsidR="00EE535B" w:rsidRPr="0095036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36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54" w:type="dxa"/>
          </w:tcPr>
          <w:p w:rsidR="00EE535B" w:rsidRPr="00950363" w:rsidRDefault="00975930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178C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EE535B" w:rsidRPr="0095036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EE535B" w:rsidRPr="00950363" w:rsidRDefault="00975930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178C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EE535B" w:rsidRPr="0095036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EE535B" w:rsidRPr="00975930" w:rsidRDefault="00975930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178C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  <w:p w:rsidR="00EE535B" w:rsidRPr="0095036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36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EE535B" w:rsidRPr="00950363" w:rsidTr="00EE535B">
        <w:trPr>
          <w:trHeight w:val="223"/>
          <w:tblHeader/>
        </w:trPr>
        <w:tc>
          <w:tcPr>
            <w:tcW w:w="0" w:type="auto"/>
          </w:tcPr>
          <w:p w:rsidR="00EE535B" w:rsidRPr="0095036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1" w:type="dxa"/>
          </w:tcPr>
          <w:p w:rsidR="00EE535B" w:rsidRPr="0095036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535B" w:rsidRPr="0095036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E535B" w:rsidRPr="0095036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3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E535B" w:rsidRPr="0095036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3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E535B" w:rsidRPr="0095036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3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E535B" w:rsidRPr="00DB6943" w:rsidTr="00EE535B">
        <w:tc>
          <w:tcPr>
            <w:tcW w:w="0" w:type="auto"/>
          </w:tcPr>
          <w:p w:rsidR="00EE535B" w:rsidRPr="00DB694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1" w:type="dxa"/>
          </w:tcPr>
          <w:p w:rsidR="00EE535B" w:rsidRPr="00DB6943" w:rsidRDefault="00EE535B" w:rsidP="00EE535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DB6943">
              <w:rPr>
                <w:rFonts w:ascii="Times New Roman" w:hAnsi="Times New Roman"/>
                <w:bCs/>
                <w:sz w:val="24"/>
                <w:szCs w:val="24"/>
              </w:rPr>
              <w:t>информационных вывесок, указателей на англи</w:t>
            </w:r>
            <w:r w:rsidRPr="00DB6943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DB6943">
              <w:rPr>
                <w:rFonts w:ascii="Times New Roman" w:hAnsi="Times New Roman"/>
                <w:bCs/>
                <w:sz w:val="24"/>
                <w:szCs w:val="24"/>
              </w:rPr>
              <w:t>ском языке согласно туристкой символике в местах туристского показа и на объектах транспор</w:t>
            </w:r>
            <w:r w:rsidRPr="00DB6943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DB6943">
              <w:rPr>
                <w:rFonts w:ascii="Times New Roman" w:hAnsi="Times New Roman"/>
                <w:bCs/>
                <w:sz w:val="24"/>
                <w:szCs w:val="24"/>
              </w:rPr>
              <w:t>ной инфраструктур</w:t>
            </w:r>
            <w:r w:rsidRPr="00DB694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EE535B" w:rsidRPr="00DB694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</w:tc>
        <w:tc>
          <w:tcPr>
            <w:tcW w:w="1154" w:type="dxa"/>
          </w:tcPr>
          <w:p w:rsidR="00EE535B" w:rsidRPr="00DB694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E535B" w:rsidRPr="00DB694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E535B" w:rsidRPr="00DB694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E535B" w:rsidRPr="00DB6943" w:rsidTr="00EE535B">
        <w:tc>
          <w:tcPr>
            <w:tcW w:w="0" w:type="auto"/>
          </w:tcPr>
          <w:p w:rsidR="00EE535B" w:rsidRPr="00DB694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1" w:type="dxa"/>
          </w:tcPr>
          <w:p w:rsidR="00EE535B" w:rsidRPr="00DB6943" w:rsidRDefault="00EE535B" w:rsidP="00EE535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количество объектов, оказыва</w:t>
            </w:r>
            <w:r w:rsidRPr="00DB6943">
              <w:rPr>
                <w:rFonts w:ascii="Times New Roman" w:hAnsi="Times New Roman"/>
                <w:sz w:val="24"/>
                <w:szCs w:val="24"/>
              </w:rPr>
              <w:t>ю</w:t>
            </w:r>
            <w:r w:rsidRPr="00DB6943">
              <w:rPr>
                <w:rFonts w:ascii="Times New Roman" w:hAnsi="Times New Roman"/>
                <w:sz w:val="24"/>
                <w:szCs w:val="24"/>
              </w:rPr>
              <w:t>щих туристические услуги</w:t>
            </w:r>
          </w:p>
        </w:tc>
        <w:tc>
          <w:tcPr>
            <w:tcW w:w="1417" w:type="dxa"/>
          </w:tcPr>
          <w:p w:rsidR="00EE535B" w:rsidRPr="00DB694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</w:tc>
        <w:tc>
          <w:tcPr>
            <w:tcW w:w="1154" w:type="dxa"/>
          </w:tcPr>
          <w:p w:rsidR="00EE535B" w:rsidRPr="00DB694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E535B" w:rsidRPr="00DB694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E535B" w:rsidRPr="00DB694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E535B" w:rsidRPr="00DB6943" w:rsidTr="00EE535B">
        <w:tc>
          <w:tcPr>
            <w:tcW w:w="0" w:type="auto"/>
          </w:tcPr>
          <w:p w:rsidR="00EE535B" w:rsidRPr="00DB694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1" w:type="dxa"/>
          </w:tcPr>
          <w:p w:rsidR="00EE535B" w:rsidRPr="00DB6943" w:rsidRDefault="00EE535B" w:rsidP="00EE535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туристов, посетивших культурно – исторические объе</w:t>
            </w:r>
            <w:r w:rsidRPr="00DB6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DB6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1417" w:type="dxa"/>
          </w:tcPr>
          <w:p w:rsidR="00EE535B" w:rsidRPr="00DB694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</w:tc>
        <w:tc>
          <w:tcPr>
            <w:tcW w:w="1154" w:type="dxa"/>
          </w:tcPr>
          <w:p w:rsidR="00EE535B" w:rsidRPr="00DB6943" w:rsidRDefault="00635F3D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8</w:t>
            </w:r>
            <w:r w:rsidR="00EE535B" w:rsidRPr="00DB694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EE535B" w:rsidRPr="00DB6943" w:rsidRDefault="00635F3D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9</w:t>
            </w:r>
            <w:r w:rsidR="00EE535B" w:rsidRPr="00DB694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E535B" w:rsidRPr="00DB6943" w:rsidRDefault="00635F3D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9</w:t>
            </w:r>
            <w:r w:rsidR="00EE535B" w:rsidRPr="00DB694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EE535B" w:rsidRPr="00DB6943" w:rsidTr="00EE535B">
        <w:tc>
          <w:tcPr>
            <w:tcW w:w="0" w:type="auto"/>
          </w:tcPr>
          <w:p w:rsidR="00EE535B" w:rsidRPr="00DB694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01" w:type="dxa"/>
          </w:tcPr>
          <w:p w:rsidR="00EE535B" w:rsidRPr="00DB6943" w:rsidRDefault="00EE535B" w:rsidP="00EE535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</w:t>
            </w:r>
            <w:proofErr w:type="spellStart"/>
            <w:r w:rsidRPr="00DB6943">
              <w:rPr>
                <w:rFonts w:ascii="Times New Roman" w:hAnsi="Times New Roman"/>
                <w:sz w:val="24"/>
                <w:szCs w:val="24"/>
              </w:rPr>
              <w:t>выст</w:t>
            </w:r>
            <w:r w:rsidRPr="00DB6943">
              <w:rPr>
                <w:rFonts w:ascii="Times New Roman" w:hAnsi="Times New Roman"/>
                <w:sz w:val="24"/>
                <w:szCs w:val="24"/>
              </w:rPr>
              <w:t>а</w:t>
            </w:r>
            <w:r w:rsidRPr="00DB6943">
              <w:rPr>
                <w:rFonts w:ascii="Times New Roman" w:hAnsi="Times New Roman"/>
                <w:sz w:val="24"/>
                <w:szCs w:val="24"/>
              </w:rPr>
              <w:t>вочно</w:t>
            </w:r>
            <w:proofErr w:type="spellEnd"/>
            <w:r w:rsidRPr="00DB6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B694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B6943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DB6943">
              <w:rPr>
                <w:rFonts w:ascii="Times New Roman" w:hAnsi="Times New Roman"/>
                <w:sz w:val="24"/>
                <w:szCs w:val="24"/>
              </w:rPr>
              <w:t>рморочных</w:t>
            </w:r>
            <w:proofErr w:type="spellEnd"/>
            <w:r w:rsidRPr="00DB6943">
              <w:rPr>
                <w:rFonts w:ascii="Times New Roman" w:hAnsi="Times New Roman"/>
                <w:sz w:val="24"/>
                <w:szCs w:val="24"/>
              </w:rPr>
              <w:t xml:space="preserve"> мероприятий </w:t>
            </w:r>
          </w:p>
        </w:tc>
        <w:tc>
          <w:tcPr>
            <w:tcW w:w="1417" w:type="dxa"/>
          </w:tcPr>
          <w:p w:rsidR="00EE535B" w:rsidRPr="00DB694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54" w:type="dxa"/>
          </w:tcPr>
          <w:p w:rsidR="00EE535B" w:rsidRPr="00DB6943" w:rsidRDefault="00E44433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E535B" w:rsidRPr="00DB6943" w:rsidRDefault="00E44433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E535B" w:rsidRPr="00DB6943" w:rsidRDefault="00E44433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E535B" w:rsidRPr="00DB6943" w:rsidTr="00EE535B">
        <w:tc>
          <w:tcPr>
            <w:tcW w:w="0" w:type="auto"/>
          </w:tcPr>
          <w:p w:rsidR="00EE535B" w:rsidRPr="00DB694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01" w:type="dxa"/>
          </w:tcPr>
          <w:p w:rsidR="00EE535B" w:rsidRPr="00DB6943" w:rsidRDefault="00EE535B" w:rsidP="00EE535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рекламно-информационных изданий</w:t>
            </w:r>
          </w:p>
        </w:tc>
        <w:tc>
          <w:tcPr>
            <w:tcW w:w="1417" w:type="dxa"/>
          </w:tcPr>
          <w:p w:rsidR="00EE535B" w:rsidRPr="00DB694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</w:tc>
        <w:tc>
          <w:tcPr>
            <w:tcW w:w="1154" w:type="dxa"/>
          </w:tcPr>
          <w:p w:rsidR="00EE535B" w:rsidRPr="00DB6943" w:rsidRDefault="00635F3D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E535B" w:rsidRPr="00DB6943" w:rsidRDefault="00635F3D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E535B" w:rsidRPr="00DB6943" w:rsidRDefault="00635F3D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E535B" w:rsidRPr="00DB6943" w:rsidTr="00EE535B">
        <w:tc>
          <w:tcPr>
            <w:tcW w:w="0" w:type="auto"/>
          </w:tcPr>
          <w:p w:rsidR="00EE535B" w:rsidRPr="00DB694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01" w:type="dxa"/>
          </w:tcPr>
          <w:p w:rsidR="00EE535B" w:rsidRPr="00DB6943" w:rsidRDefault="00EE535B" w:rsidP="00EE535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количество отремонтированных памятников истории и культуры</w:t>
            </w:r>
          </w:p>
        </w:tc>
        <w:tc>
          <w:tcPr>
            <w:tcW w:w="1417" w:type="dxa"/>
          </w:tcPr>
          <w:p w:rsidR="00EE535B" w:rsidRPr="00DB694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54" w:type="dxa"/>
          </w:tcPr>
          <w:p w:rsidR="00EE535B" w:rsidRPr="00DB694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E535B" w:rsidRPr="00DB694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E535B" w:rsidRPr="00DB694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535B" w:rsidRPr="00950363" w:rsidTr="00EE535B">
        <w:tc>
          <w:tcPr>
            <w:tcW w:w="0" w:type="auto"/>
          </w:tcPr>
          <w:p w:rsidR="00EE535B" w:rsidRPr="00DB694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01" w:type="dxa"/>
          </w:tcPr>
          <w:p w:rsidR="00EE535B" w:rsidRPr="00DB6943" w:rsidRDefault="00EE535B" w:rsidP="00EE535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объем платных туристских услуг, оказанных населению</w:t>
            </w:r>
          </w:p>
        </w:tc>
        <w:tc>
          <w:tcPr>
            <w:tcW w:w="1417" w:type="dxa"/>
          </w:tcPr>
          <w:p w:rsidR="00EE535B" w:rsidRPr="00DB694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54" w:type="dxa"/>
          </w:tcPr>
          <w:p w:rsidR="00EE535B" w:rsidRPr="00DB694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E535B" w:rsidRPr="00DB694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E535B" w:rsidRPr="00DB694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B43E8D" w:rsidRPr="00D54E84" w:rsidRDefault="00B43E8D" w:rsidP="000B5E8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1828" w:rsidRDefault="004D1828" w:rsidP="000B5E8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4A0528" w:rsidRDefault="004A0528" w:rsidP="004A052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6BFE">
        <w:rPr>
          <w:rFonts w:ascii="Times New Roman" w:hAnsi="Times New Roman" w:cs="Times New Roman"/>
          <w:sz w:val="28"/>
          <w:szCs w:val="28"/>
        </w:rPr>
        <w:t xml:space="preserve">6.  Организация управления программой </w:t>
      </w:r>
    </w:p>
    <w:p w:rsidR="004A0528" w:rsidRPr="005E6BFE" w:rsidRDefault="004A0528" w:rsidP="004A052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ее реализации</w:t>
      </w:r>
    </w:p>
    <w:p w:rsidR="004A0528" w:rsidRPr="00F71146" w:rsidRDefault="004A0528" w:rsidP="004A0528">
      <w:pPr>
        <w:suppressAutoHyphens/>
        <w:autoSpaceDE w:val="0"/>
        <w:autoSpaceDN w:val="0"/>
        <w:adjustRightInd w:val="0"/>
        <w:ind w:left="57" w:right="57" w:firstLine="613"/>
        <w:jc w:val="center"/>
        <w:rPr>
          <w:b/>
        </w:rPr>
      </w:pPr>
    </w:p>
    <w:p w:rsidR="004A0528" w:rsidRDefault="004A0528" w:rsidP="004A05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Программы несет ответственность за реализацию и конечные результаты Программы, рациональное использование выделяемых на ее выполн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финансовых средств, организует управление реализацией   Программы.</w:t>
      </w:r>
    </w:p>
    <w:p w:rsidR="004A0528" w:rsidRPr="009E665C" w:rsidRDefault="004A0528" w:rsidP="004A0528">
      <w:pPr>
        <w:shd w:val="clear" w:color="auto" w:fill="FFFFFF"/>
        <w:spacing w:line="322" w:lineRule="exact"/>
        <w:ind w:left="10" w:right="10" w:firstLine="701"/>
        <w:rPr>
          <w:rFonts w:ascii="Times New Roman" w:hAnsi="Times New Roman"/>
          <w:iCs/>
          <w:sz w:val="28"/>
          <w:szCs w:val="28"/>
        </w:rPr>
      </w:pPr>
      <w:r w:rsidRPr="009E665C">
        <w:rPr>
          <w:rFonts w:ascii="Times New Roman" w:hAnsi="Times New Roman"/>
          <w:spacing w:val="-6"/>
          <w:sz w:val="28"/>
          <w:szCs w:val="28"/>
        </w:rPr>
        <w:t xml:space="preserve">Директор Программы </w:t>
      </w:r>
      <w:r w:rsidRPr="009E665C">
        <w:rPr>
          <w:rFonts w:ascii="Times New Roman" w:hAnsi="Times New Roman"/>
          <w:spacing w:val="-5"/>
          <w:sz w:val="28"/>
          <w:szCs w:val="28"/>
        </w:rPr>
        <w:t>по окончанию года</w:t>
      </w:r>
      <w:r w:rsidRPr="009E665C">
        <w:rPr>
          <w:rFonts w:ascii="Times New Roman" w:hAnsi="Times New Roman"/>
          <w:spacing w:val="-6"/>
          <w:sz w:val="28"/>
          <w:szCs w:val="28"/>
        </w:rPr>
        <w:t xml:space="preserve"> разрабатывает и составляет</w:t>
      </w:r>
      <w:r w:rsidRPr="009E665C">
        <w:rPr>
          <w:rFonts w:ascii="Times New Roman" w:hAnsi="Times New Roman"/>
          <w:spacing w:val="-5"/>
          <w:sz w:val="28"/>
          <w:szCs w:val="28"/>
        </w:rPr>
        <w:t xml:space="preserve"> отчет о реализации Программы.</w:t>
      </w:r>
    </w:p>
    <w:p w:rsidR="004A0528" w:rsidRPr="00EF2ECF" w:rsidRDefault="004A0528" w:rsidP="00EF2ECF">
      <w:pPr>
        <w:shd w:val="clear" w:color="auto" w:fill="FFFFFF"/>
        <w:spacing w:line="322" w:lineRule="exact"/>
        <w:ind w:left="10" w:right="5" w:firstLine="696"/>
        <w:rPr>
          <w:spacing w:val="-5"/>
        </w:rPr>
      </w:pPr>
      <w:r w:rsidRPr="009E665C">
        <w:rPr>
          <w:rFonts w:ascii="Times New Roman" w:hAnsi="Times New Roman"/>
          <w:spacing w:val="-5"/>
          <w:sz w:val="28"/>
          <w:szCs w:val="28"/>
        </w:rPr>
        <w:t>Исполнитель и директор Программы несут ответственность за целевое использование бюджетных средств, выделяемых на реализацию Программы</w:t>
      </w:r>
      <w:r>
        <w:rPr>
          <w:spacing w:val="-5"/>
        </w:rPr>
        <w:t>.</w:t>
      </w:r>
    </w:p>
    <w:p w:rsidR="004A0528" w:rsidRDefault="004A0528" w:rsidP="004A0528">
      <w:pPr>
        <w:shd w:val="clear" w:color="auto" w:fill="FFFFFF"/>
        <w:spacing w:line="360" w:lineRule="auto"/>
        <w:ind w:left="14" w:right="14" w:firstLine="696"/>
        <w:jc w:val="center"/>
        <w:rPr>
          <w:rFonts w:ascii="Times New Roman" w:hAnsi="Times New Roman"/>
          <w:sz w:val="28"/>
          <w:szCs w:val="28"/>
          <w:lang w:val="en-US"/>
        </w:rPr>
      </w:pPr>
      <w:r w:rsidRPr="00893A84">
        <w:rPr>
          <w:rFonts w:ascii="Times New Roman" w:hAnsi="Times New Roman"/>
          <w:sz w:val="28"/>
          <w:szCs w:val="28"/>
        </w:rPr>
        <w:t>7. Программные мероприятия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0"/>
        <w:gridCol w:w="1701"/>
        <w:gridCol w:w="1417"/>
        <w:gridCol w:w="1276"/>
        <w:gridCol w:w="1417"/>
      </w:tblGrid>
      <w:tr w:rsidR="008E631D" w:rsidRPr="00914129" w:rsidTr="008E631D">
        <w:trPr>
          <w:trHeight w:val="292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1D" w:rsidRPr="00914129" w:rsidRDefault="008E631D" w:rsidP="00B50F99">
            <w:pPr>
              <w:pStyle w:val="af2"/>
              <w:jc w:val="center"/>
            </w:pPr>
            <w:r>
              <w:t>Наименование подпрогра</w:t>
            </w:r>
            <w:r>
              <w:t>м</w:t>
            </w:r>
            <w:r>
              <w:t>мы, мероприятия; источники финансирования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1D" w:rsidRPr="00914129" w:rsidRDefault="008E631D" w:rsidP="00B50F99">
            <w:pPr>
              <w:pStyle w:val="af2"/>
            </w:pPr>
            <w:r>
              <w:t>Объем финансовых ресурсов, тыс. рублей</w:t>
            </w:r>
          </w:p>
        </w:tc>
      </w:tr>
      <w:tr w:rsidR="008E631D" w:rsidRPr="00914129" w:rsidTr="00B50F99">
        <w:trPr>
          <w:trHeight w:val="277"/>
        </w:trPr>
        <w:tc>
          <w:tcPr>
            <w:tcW w:w="3970" w:type="dxa"/>
            <w:vMerge/>
            <w:vAlign w:val="center"/>
          </w:tcPr>
          <w:p w:rsidR="008E631D" w:rsidRPr="00914129" w:rsidRDefault="008E631D" w:rsidP="00B50F9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E631D" w:rsidRPr="00914129" w:rsidRDefault="008E631D" w:rsidP="00B50F99">
            <w:pPr>
              <w:pStyle w:val="af2"/>
              <w:jc w:val="center"/>
            </w:pPr>
            <w:r w:rsidRPr="00914129">
              <w:t>Всего</w:t>
            </w:r>
          </w:p>
        </w:tc>
        <w:tc>
          <w:tcPr>
            <w:tcW w:w="1417" w:type="dxa"/>
          </w:tcPr>
          <w:p w:rsidR="008E631D" w:rsidRPr="00AB238C" w:rsidRDefault="008E631D" w:rsidP="00B50F99">
            <w:pPr>
              <w:pStyle w:val="af2"/>
              <w:jc w:val="center"/>
            </w:pPr>
            <w:r>
              <w:t>20</w:t>
            </w:r>
            <w:r w:rsidR="00421873">
              <w:rPr>
                <w:lang w:val="en-US"/>
              </w:rPr>
              <w:t>2</w:t>
            </w:r>
            <w:r w:rsidR="001178CD">
              <w:rPr>
                <w:lang w:val="en-US"/>
              </w:rPr>
              <w:t>5</w:t>
            </w:r>
            <w:r>
              <w:t>г.</w:t>
            </w:r>
          </w:p>
        </w:tc>
        <w:tc>
          <w:tcPr>
            <w:tcW w:w="1276" w:type="dxa"/>
          </w:tcPr>
          <w:p w:rsidR="008E631D" w:rsidRPr="00914129" w:rsidRDefault="008E631D" w:rsidP="00B50F99">
            <w:pPr>
              <w:pStyle w:val="af2"/>
              <w:jc w:val="center"/>
            </w:pPr>
            <w:r>
              <w:t>202</w:t>
            </w:r>
            <w:r w:rsidR="001178CD">
              <w:rPr>
                <w:lang w:val="en-US"/>
              </w:rPr>
              <w:t>6</w:t>
            </w:r>
            <w:r>
              <w:t>г.</w:t>
            </w:r>
          </w:p>
        </w:tc>
        <w:tc>
          <w:tcPr>
            <w:tcW w:w="1417" w:type="dxa"/>
          </w:tcPr>
          <w:p w:rsidR="008E631D" w:rsidRPr="00914129" w:rsidRDefault="008E631D" w:rsidP="00B50F99">
            <w:pPr>
              <w:pStyle w:val="af2"/>
              <w:jc w:val="center"/>
            </w:pPr>
            <w:r w:rsidRPr="00914129">
              <w:t>20</w:t>
            </w:r>
            <w:r>
              <w:t>2</w:t>
            </w:r>
            <w:r w:rsidR="001178CD">
              <w:rPr>
                <w:lang w:val="en-US"/>
              </w:rPr>
              <w:t>7</w:t>
            </w:r>
            <w:r>
              <w:t>г.</w:t>
            </w:r>
          </w:p>
        </w:tc>
      </w:tr>
      <w:tr w:rsidR="008E631D" w:rsidRPr="00914129" w:rsidTr="00B50F99">
        <w:trPr>
          <w:trHeight w:val="277"/>
        </w:trPr>
        <w:tc>
          <w:tcPr>
            <w:tcW w:w="3970" w:type="dxa"/>
            <w:vAlign w:val="center"/>
          </w:tcPr>
          <w:p w:rsidR="008E631D" w:rsidRPr="00941743" w:rsidRDefault="008E631D" w:rsidP="00B50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7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E631D" w:rsidRPr="00941743" w:rsidRDefault="008E631D" w:rsidP="00B50F99">
            <w:pPr>
              <w:pStyle w:val="af2"/>
              <w:jc w:val="center"/>
            </w:pPr>
            <w:r w:rsidRPr="00941743">
              <w:t>2</w:t>
            </w:r>
          </w:p>
        </w:tc>
        <w:tc>
          <w:tcPr>
            <w:tcW w:w="1417" w:type="dxa"/>
          </w:tcPr>
          <w:p w:rsidR="008E631D" w:rsidRPr="00941743" w:rsidRDefault="008E631D" w:rsidP="00B50F99">
            <w:pPr>
              <w:pStyle w:val="af2"/>
              <w:jc w:val="center"/>
            </w:pPr>
            <w:r w:rsidRPr="00941743">
              <w:t>3</w:t>
            </w:r>
          </w:p>
        </w:tc>
        <w:tc>
          <w:tcPr>
            <w:tcW w:w="1276" w:type="dxa"/>
          </w:tcPr>
          <w:p w:rsidR="008E631D" w:rsidRPr="00941743" w:rsidRDefault="008E631D" w:rsidP="00B50F99">
            <w:pPr>
              <w:pStyle w:val="af2"/>
              <w:jc w:val="center"/>
            </w:pPr>
            <w:r w:rsidRPr="00941743">
              <w:t>4</w:t>
            </w:r>
          </w:p>
        </w:tc>
        <w:tc>
          <w:tcPr>
            <w:tcW w:w="1417" w:type="dxa"/>
          </w:tcPr>
          <w:p w:rsidR="008E631D" w:rsidRPr="00941743" w:rsidRDefault="008E631D" w:rsidP="00B50F99">
            <w:pPr>
              <w:pStyle w:val="af2"/>
              <w:jc w:val="center"/>
            </w:pPr>
            <w:r w:rsidRPr="00941743">
              <w:t>5</w:t>
            </w:r>
          </w:p>
        </w:tc>
      </w:tr>
      <w:tr w:rsidR="008E631D" w:rsidRPr="00914129" w:rsidTr="00B50F99">
        <w:trPr>
          <w:trHeight w:val="277"/>
        </w:trPr>
        <w:tc>
          <w:tcPr>
            <w:tcW w:w="3970" w:type="dxa"/>
            <w:vAlign w:val="center"/>
          </w:tcPr>
          <w:p w:rsidR="008E631D" w:rsidRPr="004A0528" w:rsidRDefault="008E631D" w:rsidP="00B50F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528">
              <w:rPr>
                <w:rFonts w:ascii="Times New Roman" w:hAnsi="Times New Roman"/>
                <w:sz w:val="28"/>
                <w:szCs w:val="28"/>
              </w:rPr>
              <w:t>Организация работ по благ</w:t>
            </w:r>
            <w:r w:rsidRPr="004A0528">
              <w:rPr>
                <w:rFonts w:ascii="Times New Roman" w:hAnsi="Times New Roman"/>
                <w:sz w:val="28"/>
                <w:szCs w:val="28"/>
              </w:rPr>
              <w:t>о</w:t>
            </w:r>
            <w:r w:rsidRPr="004A0528">
              <w:rPr>
                <w:rFonts w:ascii="Times New Roman" w:hAnsi="Times New Roman"/>
                <w:sz w:val="28"/>
                <w:szCs w:val="28"/>
              </w:rPr>
              <w:t>устройству туристических зон</w:t>
            </w:r>
          </w:p>
        </w:tc>
        <w:tc>
          <w:tcPr>
            <w:tcW w:w="1701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6011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01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276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01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601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01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</w:tr>
      <w:tr w:rsidR="008E631D" w:rsidRPr="00914129" w:rsidTr="00B50F99">
        <w:trPr>
          <w:trHeight w:val="277"/>
        </w:trPr>
        <w:tc>
          <w:tcPr>
            <w:tcW w:w="3970" w:type="dxa"/>
          </w:tcPr>
          <w:p w:rsidR="008E631D" w:rsidRPr="004D1828" w:rsidRDefault="008E631D" w:rsidP="00B50F9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1828">
              <w:rPr>
                <w:rFonts w:ascii="Times New Roman" w:hAnsi="Times New Roman"/>
                <w:b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01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86011D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417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601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1276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6011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601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601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</w:t>
            </w:r>
          </w:p>
        </w:tc>
      </w:tr>
      <w:tr w:rsidR="008E631D" w:rsidRPr="00914129" w:rsidTr="00B50F99">
        <w:trPr>
          <w:trHeight w:val="277"/>
        </w:trPr>
        <w:tc>
          <w:tcPr>
            <w:tcW w:w="3970" w:type="dxa"/>
          </w:tcPr>
          <w:p w:rsidR="008E631D" w:rsidRPr="004A0528" w:rsidRDefault="008E631D" w:rsidP="00B50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528">
              <w:rPr>
                <w:rFonts w:ascii="Times New Roman" w:hAnsi="Times New Roman"/>
                <w:sz w:val="28"/>
                <w:szCs w:val="28"/>
              </w:rPr>
              <w:t>Разработка карты экскурс</w:t>
            </w:r>
            <w:r w:rsidRPr="004A0528">
              <w:rPr>
                <w:rFonts w:ascii="Times New Roman" w:hAnsi="Times New Roman"/>
                <w:sz w:val="28"/>
                <w:szCs w:val="28"/>
              </w:rPr>
              <w:t>и</w:t>
            </w:r>
            <w:r w:rsidRPr="004A0528">
              <w:rPr>
                <w:rFonts w:ascii="Times New Roman" w:hAnsi="Times New Roman"/>
                <w:sz w:val="28"/>
                <w:szCs w:val="28"/>
              </w:rPr>
              <w:t>онных маршрутов</w:t>
            </w:r>
          </w:p>
        </w:tc>
        <w:tc>
          <w:tcPr>
            <w:tcW w:w="1701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011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01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01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17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01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8E631D" w:rsidRPr="00914129" w:rsidTr="00B50F99">
        <w:trPr>
          <w:trHeight w:val="277"/>
        </w:trPr>
        <w:tc>
          <w:tcPr>
            <w:tcW w:w="3970" w:type="dxa"/>
          </w:tcPr>
          <w:p w:rsidR="008E631D" w:rsidRPr="004D1828" w:rsidRDefault="008E631D" w:rsidP="00B50F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1828">
              <w:rPr>
                <w:rFonts w:ascii="Times New Roman" w:hAnsi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11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601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601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417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601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8E631D" w:rsidRPr="00914129" w:rsidTr="00B50F99">
        <w:trPr>
          <w:trHeight w:val="277"/>
        </w:trPr>
        <w:tc>
          <w:tcPr>
            <w:tcW w:w="3970" w:type="dxa"/>
          </w:tcPr>
          <w:p w:rsidR="008E631D" w:rsidRPr="004A0528" w:rsidRDefault="008E631D" w:rsidP="00B50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528">
              <w:rPr>
                <w:rFonts w:ascii="Times New Roman" w:hAnsi="Times New Roman"/>
                <w:sz w:val="28"/>
                <w:szCs w:val="28"/>
              </w:rPr>
              <w:t>Установка рекламных щитов со схемами расположения достопримечательностей ра</w:t>
            </w:r>
            <w:r w:rsidRPr="004A0528">
              <w:rPr>
                <w:rFonts w:ascii="Times New Roman" w:hAnsi="Times New Roman"/>
                <w:sz w:val="28"/>
                <w:szCs w:val="28"/>
              </w:rPr>
              <w:t>й</w:t>
            </w:r>
            <w:r w:rsidRPr="004A0528">
              <w:rPr>
                <w:rFonts w:ascii="Times New Roman" w:hAnsi="Times New Roman"/>
                <w:sz w:val="28"/>
                <w:szCs w:val="28"/>
              </w:rPr>
              <w:t>она</w:t>
            </w:r>
          </w:p>
        </w:tc>
        <w:tc>
          <w:tcPr>
            <w:tcW w:w="1701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011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01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01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601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01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601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631D" w:rsidRPr="00914129" w:rsidTr="00B50F99">
        <w:trPr>
          <w:trHeight w:val="277"/>
        </w:trPr>
        <w:tc>
          <w:tcPr>
            <w:tcW w:w="3970" w:type="dxa"/>
          </w:tcPr>
          <w:p w:rsidR="008E631D" w:rsidRPr="004D1828" w:rsidRDefault="008E631D" w:rsidP="00B50F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1828">
              <w:rPr>
                <w:rFonts w:ascii="Times New Roman" w:hAnsi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11D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17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601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6011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601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1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86011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E631D" w:rsidRPr="00914129" w:rsidTr="00B50F99">
        <w:trPr>
          <w:trHeight w:val="277"/>
        </w:trPr>
        <w:tc>
          <w:tcPr>
            <w:tcW w:w="3970" w:type="dxa"/>
          </w:tcPr>
          <w:p w:rsidR="008E631D" w:rsidRPr="004A0528" w:rsidRDefault="008E631D" w:rsidP="00B50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528">
              <w:rPr>
                <w:rFonts w:ascii="Times New Roman" w:hAnsi="Times New Roman"/>
                <w:sz w:val="28"/>
                <w:szCs w:val="28"/>
              </w:rPr>
              <w:t>Издание рекламно-информационной продукции о туристических ресурсах района (справочник, буклеты, путеводители, календари т</w:t>
            </w:r>
            <w:r w:rsidRPr="004A0528">
              <w:rPr>
                <w:rFonts w:ascii="Times New Roman" w:hAnsi="Times New Roman"/>
                <w:sz w:val="28"/>
                <w:szCs w:val="28"/>
              </w:rPr>
              <w:t>у</w:t>
            </w:r>
            <w:r w:rsidRPr="004A0528">
              <w:rPr>
                <w:rFonts w:ascii="Times New Roman" w:hAnsi="Times New Roman"/>
                <w:sz w:val="28"/>
                <w:szCs w:val="28"/>
              </w:rPr>
              <w:t>ристических событий)</w:t>
            </w:r>
          </w:p>
        </w:tc>
        <w:tc>
          <w:tcPr>
            <w:tcW w:w="1701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011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01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01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601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01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8E631D" w:rsidRPr="00914129" w:rsidTr="00B50F99">
        <w:trPr>
          <w:trHeight w:val="277"/>
        </w:trPr>
        <w:tc>
          <w:tcPr>
            <w:tcW w:w="3970" w:type="dxa"/>
          </w:tcPr>
          <w:p w:rsidR="008E631D" w:rsidRPr="004D1828" w:rsidRDefault="008E631D" w:rsidP="00B50F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1828">
              <w:rPr>
                <w:rFonts w:ascii="Times New Roman" w:hAnsi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11D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7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601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6011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601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601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</w:tr>
      <w:tr w:rsidR="008E631D" w:rsidRPr="00914129" w:rsidTr="00B50F99">
        <w:trPr>
          <w:trHeight w:val="277"/>
        </w:trPr>
        <w:tc>
          <w:tcPr>
            <w:tcW w:w="3970" w:type="dxa"/>
          </w:tcPr>
          <w:p w:rsidR="008E631D" w:rsidRPr="003E2B25" w:rsidRDefault="008E631D" w:rsidP="00B50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B25">
              <w:rPr>
                <w:rFonts w:ascii="Times New Roman" w:hAnsi="Times New Roman"/>
                <w:bCs/>
                <w:sz w:val="28"/>
                <w:szCs w:val="28"/>
              </w:rPr>
              <w:t>Размещение информацио</w:t>
            </w:r>
            <w:r w:rsidRPr="003E2B25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3E2B25">
              <w:rPr>
                <w:rFonts w:ascii="Times New Roman" w:hAnsi="Times New Roman"/>
                <w:bCs/>
                <w:sz w:val="28"/>
                <w:szCs w:val="28"/>
              </w:rPr>
              <w:t>ных вывесок, указателей на английском языке согласно туристкой символике в местах туристского показа и на об</w:t>
            </w:r>
            <w:r w:rsidRPr="003E2B25">
              <w:rPr>
                <w:rFonts w:ascii="Times New Roman" w:hAnsi="Times New Roman"/>
                <w:bCs/>
                <w:sz w:val="28"/>
                <w:szCs w:val="28"/>
              </w:rPr>
              <w:t>ъ</w:t>
            </w:r>
            <w:r w:rsidRPr="003E2B25">
              <w:rPr>
                <w:rFonts w:ascii="Times New Roman" w:hAnsi="Times New Roman"/>
                <w:bCs/>
                <w:sz w:val="28"/>
                <w:szCs w:val="28"/>
              </w:rPr>
              <w:t>ектах транспортной инфр</w:t>
            </w:r>
            <w:r w:rsidRPr="003E2B25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3E2B25">
              <w:rPr>
                <w:rFonts w:ascii="Times New Roman" w:hAnsi="Times New Roman"/>
                <w:bCs/>
                <w:sz w:val="28"/>
                <w:szCs w:val="28"/>
              </w:rPr>
              <w:t>структур</w:t>
            </w:r>
          </w:p>
        </w:tc>
        <w:tc>
          <w:tcPr>
            <w:tcW w:w="1701" w:type="dxa"/>
            <w:vAlign w:val="center"/>
          </w:tcPr>
          <w:p w:rsidR="008E631D" w:rsidRPr="0086011D" w:rsidRDefault="00C5401E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011D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417" w:type="dxa"/>
            <w:vAlign w:val="center"/>
          </w:tcPr>
          <w:p w:rsidR="008E631D" w:rsidRPr="0086011D" w:rsidRDefault="00C5401E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011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  <w:vAlign w:val="center"/>
          </w:tcPr>
          <w:p w:rsidR="008E631D" w:rsidRPr="0086011D" w:rsidRDefault="00C5401E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011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  <w:vAlign w:val="center"/>
          </w:tcPr>
          <w:p w:rsidR="008E631D" w:rsidRPr="0086011D" w:rsidRDefault="00C5401E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011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5401E" w:rsidRPr="00914129" w:rsidTr="00B50F99">
        <w:trPr>
          <w:trHeight w:val="277"/>
        </w:trPr>
        <w:tc>
          <w:tcPr>
            <w:tcW w:w="3970" w:type="dxa"/>
          </w:tcPr>
          <w:p w:rsidR="00C5401E" w:rsidRPr="004D1828" w:rsidRDefault="00C5401E" w:rsidP="00B50F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1828">
              <w:rPr>
                <w:rFonts w:ascii="Times New Roman" w:hAnsi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C5401E" w:rsidRPr="00203FD9" w:rsidRDefault="00C5401E" w:rsidP="00B91E64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FD9"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1417" w:type="dxa"/>
            <w:vAlign w:val="center"/>
          </w:tcPr>
          <w:p w:rsidR="00C5401E" w:rsidRPr="00203FD9" w:rsidRDefault="00C5401E" w:rsidP="00B91E64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FD9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276" w:type="dxa"/>
            <w:vAlign w:val="center"/>
          </w:tcPr>
          <w:p w:rsidR="00C5401E" w:rsidRPr="00203FD9" w:rsidRDefault="00C5401E" w:rsidP="00B91E64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FD9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417" w:type="dxa"/>
            <w:vAlign w:val="center"/>
          </w:tcPr>
          <w:p w:rsidR="00C5401E" w:rsidRPr="00203FD9" w:rsidRDefault="00C5401E" w:rsidP="00B91E64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FD9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C5401E" w:rsidRPr="00914129" w:rsidTr="00B50F99">
        <w:trPr>
          <w:trHeight w:val="277"/>
        </w:trPr>
        <w:tc>
          <w:tcPr>
            <w:tcW w:w="3970" w:type="dxa"/>
          </w:tcPr>
          <w:p w:rsidR="00C5401E" w:rsidRPr="003E2B25" w:rsidRDefault="00C5401E" w:rsidP="00B50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B25">
              <w:rPr>
                <w:rFonts w:ascii="Times New Roman" w:hAnsi="Times New Roman"/>
                <w:sz w:val="28"/>
                <w:szCs w:val="28"/>
              </w:rPr>
              <w:t>Разработка и организация туристических маршрутов с целью посещения памятников природы, природных охр</w:t>
            </w:r>
            <w:r w:rsidRPr="003E2B25">
              <w:rPr>
                <w:rFonts w:ascii="Times New Roman" w:hAnsi="Times New Roman"/>
                <w:sz w:val="28"/>
                <w:szCs w:val="28"/>
              </w:rPr>
              <w:t>а</w:t>
            </w:r>
            <w:r w:rsidRPr="003E2B25">
              <w:rPr>
                <w:rFonts w:ascii="Times New Roman" w:hAnsi="Times New Roman"/>
                <w:sz w:val="28"/>
                <w:szCs w:val="28"/>
              </w:rPr>
              <w:t>няемых зон, обустройство туристических маршрутов.</w:t>
            </w:r>
          </w:p>
        </w:tc>
        <w:tc>
          <w:tcPr>
            <w:tcW w:w="1701" w:type="dxa"/>
            <w:vAlign w:val="center"/>
          </w:tcPr>
          <w:p w:rsidR="00C5401E" w:rsidRPr="00203FD9" w:rsidRDefault="00C5401E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03FD9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417" w:type="dxa"/>
            <w:vAlign w:val="center"/>
          </w:tcPr>
          <w:p w:rsidR="00C5401E" w:rsidRPr="00203FD9" w:rsidRDefault="00C5401E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F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03F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:rsidR="00C5401E" w:rsidRPr="00203FD9" w:rsidRDefault="00C5401E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F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417" w:type="dxa"/>
            <w:vAlign w:val="center"/>
          </w:tcPr>
          <w:p w:rsidR="00C5401E" w:rsidRPr="00203FD9" w:rsidRDefault="00C5401E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F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C5401E" w:rsidRPr="00914129" w:rsidTr="00B50F99">
        <w:trPr>
          <w:trHeight w:val="277"/>
        </w:trPr>
        <w:tc>
          <w:tcPr>
            <w:tcW w:w="3970" w:type="dxa"/>
          </w:tcPr>
          <w:p w:rsidR="00C5401E" w:rsidRPr="004D1828" w:rsidRDefault="00C5401E" w:rsidP="00B50F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1828">
              <w:rPr>
                <w:rFonts w:ascii="Times New Roman" w:hAnsi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C5401E" w:rsidRPr="00203FD9" w:rsidRDefault="00C5401E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FD9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1417" w:type="dxa"/>
            <w:vAlign w:val="center"/>
          </w:tcPr>
          <w:p w:rsidR="00C5401E" w:rsidRPr="00203FD9" w:rsidRDefault="00C5401E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03FD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03F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:rsidR="00C5401E" w:rsidRPr="00203FD9" w:rsidRDefault="00C5401E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03F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27</w:t>
            </w:r>
          </w:p>
        </w:tc>
        <w:tc>
          <w:tcPr>
            <w:tcW w:w="1417" w:type="dxa"/>
            <w:vAlign w:val="center"/>
          </w:tcPr>
          <w:p w:rsidR="00C5401E" w:rsidRPr="00203FD9" w:rsidRDefault="00C5401E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03F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</w:t>
            </w:r>
          </w:p>
        </w:tc>
      </w:tr>
      <w:tr w:rsidR="001B3618" w:rsidRPr="00914129" w:rsidTr="00B50F99">
        <w:trPr>
          <w:trHeight w:val="277"/>
        </w:trPr>
        <w:tc>
          <w:tcPr>
            <w:tcW w:w="3970" w:type="dxa"/>
          </w:tcPr>
          <w:p w:rsidR="001B3618" w:rsidRPr="0026640F" w:rsidRDefault="001B3618" w:rsidP="005153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Услуги по организации встреч официальных делег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ций и инвесторов (аренда спецтехники, организация общественного питания в рамках встреч, аренда ко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ференц-залов, оргтехники)</w:t>
            </w:r>
          </w:p>
        </w:tc>
        <w:tc>
          <w:tcPr>
            <w:tcW w:w="1701" w:type="dxa"/>
            <w:vAlign w:val="center"/>
          </w:tcPr>
          <w:p w:rsidR="001B3618" w:rsidRPr="0086525F" w:rsidRDefault="00227481" w:rsidP="00515305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5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1B3618" w:rsidRPr="008652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vAlign w:val="center"/>
          </w:tcPr>
          <w:p w:rsidR="001B3618" w:rsidRPr="0086525F" w:rsidRDefault="00227481" w:rsidP="00515305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5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1B3618" w:rsidRPr="008652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vAlign w:val="center"/>
          </w:tcPr>
          <w:p w:rsidR="001B3618" w:rsidRPr="0086525F" w:rsidRDefault="00227481" w:rsidP="00515305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5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1B3618" w:rsidRPr="008652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vAlign w:val="center"/>
          </w:tcPr>
          <w:p w:rsidR="001B3618" w:rsidRPr="0086525F" w:rsidRDefault="00227481" w:rsidP="00515305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5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1B3618" w:rsidRPr="008652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86525F" w:rsidRPr="00914129" w:rsidTr="00B50F99">
        <w:trPr>
          <w:trHeight w:val="277"/>
        </w:trPr>
        <w:tc>
          <w:tcPr>
            <w:tcW w:w="3970" w:type="dxa"/>
          </w:tcPr>
          <w:p w:rsidR="0086525F" w:rsidRPr="0026640F" w:rsidRDefault="0086525F" w:rsidP="0051530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6640F">
              <w:rPr>
                <w:rFonts w:ascii="Times New Roman" w:hAnsi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86525F" w:rsidRPr="0026640F" w:rsidRDefault="0086525F" w:rsidP="00515305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417" w:type="dxa"/>
            <w:vAlign w:val="center"/>
          </w:tcPr>
          <w:p w:rsidR="0086525F" w:rsidRPr="001B3618" w:rsidRDefault="0086525F" w:rsidP="00515305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6" w:type="dxa"/>
            <w:vAlign w:val="center"/>
          </w:tcPr>
          <w:p w:rsidR="0086525F" w:rsidRPr="0026640F" w:rsidRDefault="0086525F" w:rsidP="00515305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417" w:type="dxa"/>
            <w:vAlign w:val="center"/>
          </w:tcPr>
          <w:p w:rsidR="0086525F" w:rsidRPr="0026640F" w:rsidRDefault="0086525F" w:rsidP="00515305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86525F" w:rsidRPr="00914129" w:rsidTr="00B50F99">
        <w:trPr>
          <w:trHeight w:val="277"/>
        </w:trPr>
        <w:tc>
          <w:tcPr>
            <w:tcW w:w="3970" w:type="dxa"/>
          </w:tcPr>
          <w:p w:rsidR="0086525F" w:rsidRPr="0026640F" w:rsidRDefault="0086525F" w:rsidP="0051530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6640F">
              <w:rPr>
                <w:rFonts w:ascii="Times New Roman" w:hAnsi="Times New Roman"/>
                <w:b/>
                <w:sz w:val="28"/>
                <w:szCs w:val="28"/>
              </w:rPr>
              <w:t xml:space="preserve">Итого по программе </w:t>
            </w:r>
          </w:p>
        </w:tc>
        <w:tc>
          <w:tcPr>
            <w:tcW w:w="1701" w:type="dxa"/>
            <w:vAlign w:val="center"/>
          </w:tcPr>
          <w:p w:rsidR="0086525F" w:rsidRPr="0026640F" w:rsidRDefault="0086525F" w:rsidP="001B3618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proofErr w:type="spellStart"/>
            <w:r w:rsidRPr="002664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proofErr w:type="spellEnd"/>
          </w:p>
        </w:tc>
        <w:tc>
          <w:tcPr>
            <w:tcW w:w="1417" w:type="dxa"/>
            <w:vAlign w:val="center"/>
          </w:tcPr>
          <w:p w:rsidR="0086525F" w:rsidRPr="0026640F" w:rsidRDefault="0086525F" w:rsidP="00515305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400</w:t>
            </w:r>
          </w:p>
        </w:tc>
        <w:tc>
          <w:tcPr>
            <w:tcW w:w="1276" w:type="dxa"/>
            <w:vAlign w:val="center"/>
          </w:tcPr>
          <w:p w:rsidR="0086525F" w:rsidRPr="0026640F" w:rsidRDefault="0086525F" w:rsidP="00515305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proofErr w:type="spellStart"/>
            <w:r w:rsidRPr="002664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proofErr w:type="spellEnd"/>
          </w:p>
        </w:tc>
        <w:tc>
          <w:tcPr>
            <w:tcW w:w="1417" w:type="dxa"/>
            <w:vAlign w:val="center"/>
          </w:tcPr>
          <w:p w:rsidR="0086525F" w:rsidRPr="0026640F" w:rsidRDefault="0086525F" w:rsidP="00515305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proofErr w:type="spellStart"/>
            <w:r w:rsidRPr="002664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proofErr w:type="spellEnd"/>
          </w:p>
        </w:tc>
      </w:tr>
      <w:tr w:rsidR="0086525F" w:rsidRPr="00914129" w:rsidTr="00B50F99">
        <w:trPr>
          <w:trHeight w:val="277"/>
        </w:trPr>
        <w:tc>
          <w:tcPr>
            <w:tcW w:w="3970" w:type="dxa"/>
          </w:tcPr>
          <w:p w:rsidR="0086525F" w:rsidRPr="0026640F" w:rsidRDefault="0086525F" w:rsidP="0051530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6640F">
              <w:rPr>
                <w:rFonts w:ascii="Times New Roman" w:hAnsi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86525F" w:rsidRPr="0026640F" w:rsidRDefault="0086525F" w:rsidP="00515305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proofErr w:type="spellStart"/>
            <w:r w:rsidRPr="002664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proofErr w:type="spellEnd"/>
          </w:p>
        </w:tc>
        <w:tc>
          <w:tcPr>
            <w:tcW w:w="1417" w:type="dxa"/>
            <w:vAlign w:val="center"/>
          </w:tcPr>
          <w:p w:rsidR="0086525F" w:rsidRPr="0026640F" w:rsidRDefault="0086525F" w:rsidP="00515305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proofErr w:type="spellStart"/>
            <w:r w:rsidRPr="002664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proofErr w:type="spellEnd"/>
          </w:p>
        </w:tc>
        <w:tc>
          <w:tcPr>
            <w:tcW w:w="1276" w:type="dxa"/>
            <w:vAlign w:val="center"/>
          </w:tcPr>
          <w:p w:rsidR="0086525F" w:rsidRPr="0026640F" w:rsidRDefault="0086525F" w:rsidP="00515305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proofErr w:type="spellStart"/>
            <w:r w:rsidRPr="002664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proofErr w:type="spellEnd"/>
          </w:p>
        </w:tc>
        <w:tc>
          <w:tcPr>
            <w:tcW w:w="1417" w:type="dxa"/>
            <w:vAlign w:val="center"/>
          </w:tcPr>
          <w:p w:rsidR="0086525F" w:rsidRPr="0026640F" w:rsidRDefault="0086525F" w:rsidP="00515305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2664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</w:tbl>
    <w:p w:rsidR="00955EB2" w:rsidRDefault="00955EB2" w:rsidP="00955EB2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0528" w:rsidRDefault="004A0528" w:rsidP="00955EB2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76AB" w:rsidRDefault="00AF76AB" w:rsidP="00955EB2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76AB" w:rsidRDefault="00AF76AB" w:rsidP="00955EB2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76AB" w:rsidRPr="00D54E84" w:rsidRDefault="00AF76AB" w:rsidP="00955EB2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4073" w:rsidRDefault="00034073" w:rsidP="00596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66CA" w:rsidRDefault="005966CA" w:rsidP="004924C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  <w:sectPr w:rsidR="005966CA" w:rsidSect="003A798B">
          <w:headerReference w:type="default" r:id="rId8"/>
          <w:pgSz w:w="11905" w:h="16837"/>
          <w:pgMar w:top="1134" w:right="567" w:bottom="851" w:left="1985" w:header="720" w:footer="720" w:gutter="0"/>
          <w:pgNumType w:start="1"/>
          <w:cols w:space="720"/>
          <w:titlePg/>
          <w:docGrid w:linePitch="299" w:charSpace="36864"/>
        </w:sectPr>
      </w:pPr>
    </w:p>
    <w:p w:rsidR="00E259B0" w:rsidRPr="00B67408" w:rsidRDefault="00E259B0" w:rsidP="004D1828">
      <w:pPr>
        <w:pBdr>
          <w:bottom w:val="single" w:sz="12" w:space="31" w:color="auto"/>
        </w:pBdr>
        <w:spacing w:after="0" w:line="240" w:lineRule="exact"/>
        <w:ind w:left="34"/>
        <w:jc w:val="center"/>
      </w:pPr>
    </w:p>
    <w:sectPr w:rsidR="00E259B0" w:rsidRPr="00B67408" w:rsidSect="00CE0D9B">
      <w:pgSz w:w="16838" w:h="11906" w:orient="landscape"/>
      <w:pgMar w:top="1701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AAC" w:rsidRDefault="002D5AAC" w:rsidP="00301397">
      <w:pPr>
        <w:spacing w:after="0" w:line="240" w:lineRule="auto"/>
      </w:pPr>
      <w:r>
        <w:separator/>
      </w:r>
    </w:p>
  </w:endnote>
  <w:endnote w:type="continuationSeparator" w:id="0">
    <w:p w:rsidR="002D5AAC" w:rsidRDefault="002D5AAC" w:rsidP="00301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5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AAC" w:rsidRDefault="002D5AAC" w:rsidP="00301397">
      <w:pPr>
        <w:spacing w:after="0" w:line="240" w:lineRule="auto"/>
      </w:pPr>
      <w:r>
        <w:separator/>
      </w:r>
    </w:p>
  </w:footnote>
  <w:footnote w:type="continuationSeparator" w:id="0">
    <w:p w:rsidR="002D5AAC" w:rsidRDefault="002D5AAC" w:rsidP="00301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AAC" w:rsidRPr="001178CD" w:rsidRDefault="002D5AAC">
    <w:pPr>
      <w:pStyle w:val="ab"/>
      <w:jc w:val="center"/>
      <w:rPr>
        <w:lang w:val="en-US"/>
      </w:rPr>
    </w:pPr>
  </w:p>
  <w:p w:rsidR="002D5AAC" w:rsidRDefault="002D5AA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3E7"/>
    <w:multiLevelType w:val="hybridMultilevel"/>
    <w:tmpl w:val="3D74E1B2"/>
    <w:lvl w:ilvl="0" w:tplc="9660528E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2930371"/>
    <w:multiLevelType w:val="hybridMultilevel"/>
    <w:tmpl w:val="77464594"/>
    <w:lvl w:ilvl="0" w:tplc="9660528E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E64403F"/>
    <w:multiLevelType w:val="hybridMultilevel"/>
    <w:tmpl w:val="E5AA64D6"/>
    <w:lvl w:ilvl="0" w:tplc="9648E78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6E29EE"/>
    <w:multiLevelType w:val="hybridMultilevel"/>
    <w:tmpl w:val="82440DD2"/>
    <w:lvl w:ilvl="0" w:tplc="55F05F7C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F4A85"/>
    <w:multiLevelType w:val="hybridMultilevel"/>
    <w:tmpl w:val="0AE414BA"/>
    <w:lvl w:ilvl="0" w:tplc="966052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D74D2B"/>
    <w:multiLevelType w:val="hybridMultilevel"/>
    <w:tmpl w:val="59CEAA18"/>
    <w:lvl w:ilvl="0" w:tplc="9660528E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06A516C"/>
    <w:multiLevelType w:val="hybridMultilevel"/>
    <w:tmpl w:val="B1A8300E"/>
    <w:lvl w:ilvl="0" w:tplc="966052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5115720"/>
    <w:multiLevelType w:val="hybridMultilevel"/>
    <w:tmpl w:val="73CE38C6"/>
    <w:lvl w:ilvl="0" w:tplc="9660528E">
      <w:start w:val="1"/>
      <w:numFmt w:val="bullet"/>
      <w:lvlText w:val="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8">
    <w:nsid w:val="4D433803"/>
    <w:multiLevelType w:val="multilevel"/>
    <w:tmpl w:val="16BEE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836FA7"/>
    <w:multiLevelType w:val="hybridMultilevel"/>
    <w:tmpl w:val="687CEC0A"/>
    <w:lvl w:ilvl="0" w:tplc="966052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0379A7"/>
    <w:multiLevelType w:val="multilevel"/>
    <w:tmpl w:val="813A3234"/>
    <w:lvl w:ilvl="0">
      <w:start w:val="1"/>
      <w:numFmt w:val="decimal"/>
      <w:lvlText w:val="%1."/>
      <w:lvlJc w:val="left"/>
      <w:pPr>
        <w:ind w:left="637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1">
    <w:nsid w:val="63063708"/>
    <w:multiLevelType w:val="hybridMultilevel"/>
    <w:tmpl w:val="F9168DDA"/>
    <w:lvl w:ilvl="0" w:tplc="966052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9232FFB"/>
    <w:multiLevelType w:val="hybridMultilevel"/>
    <w:tmpl w:val="F1747BA0"/>
    <w:lvl w:ilvl="0" w:tplc="966052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C4267DE"/>
    <w:multiLevelType w:val="hybridMultilevel"/>
    <w:tmpl w:val="14A8DC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FC6617"/>
    <w:multiLevelType w:val="hybridMultilevel"/>
    <w:tmpl w:val="D44C289E"/>
    <w:lvl w:ilvl="0" w:tplc="09D45CA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4C58D0"/>
    <w:multiLevelType w:val="hybridMultilevel"/>
    <w:tmpl w:val="BD3C3182"/>
    <w:lvl w:ilvl="0" w:tplc="966052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2"/>
  </w:num>
  <w:num w:numId="5">
    <w:abstractNumId w:val="3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6"/>
  </w:num>
  <w:num w:numId="11">
    <w:abstractNumId w:val="1"/>
  </w:num>
  <w:num w:numId="12">
    <w:abstractNumId w:val="11"/>
  </w:num>
  <w:num w:numId="13">
    <w:abstractNumId w:val="5"/>
  </w:num>
  <w:num w:numId="14">
    <w:abstractNumId w:val="0"/>
  </w:num>
  <w:num w:numId="15">
    <w:abstractNumId w:val="1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fullPage"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251"/>
    <w:rsid w:val="00000C3B"/>
    <w:rsid w:val="00003923"/>
    <w:rsid w:val="00005D38"/>
    <w:rsid w:val="000101C8"/>
    <w:rsid w:val="0001130E"/>
    <w:rsid w:val="00012C82"/>
    <w:rsid w:val="00016BD8"/>
    <w:rsid w:val="000172A1"/>
    <w:rsid w:val="0002028E"/>
    <w:rsid w:val="000256C9"/>
    <w:rsid w:val="000276CA"/>
    <w:rsid w:val="0003130D"/>
    <w:rsid w:val="00031AB0"/>
    <w:rsid w:val="00032289"/>
    <w:rsid w:val="00032587"/>
    <w:rsid w:val="00034073"/>
    <w:rsid w:val="00034BC9"/>
    <w:rsid w:val="0004498D"/>
    <w:rsid w:val="00045E0A"/>
    <w:rsid w:val="00053D2D"/>
    <w:rsid w:val="00053D91"/>
    <w:rsid w:val="00055A47"/>
    <w:rsid w:val="00055C93"/>
    <w:rsid w:val="000628C2"/>
    <w:rsid w:val="00065D65"/>
    <w:rsid w:val="00080C6B"/>
    <w:rsid w:val="00083C8E"/>
    <w:rsid w:val="00086C4E"/>
    <w:rsid w:val="00087EE7"/>
    <w:rsid w:val="00094BB4"/>
    <w:rsid w:val="000959F4"/>
    <w:rsid w:val="000A3B51"/>
    <w:rsid w:val="000B1CA9"/>
    <w:rsid w:val="000B2B6A"/>
    <w:rsid w:val="000B5E8D"/>
    <w:rsid w:val="000C32F2"/>
    <w:rsid w:val="000D062B"/>
    <w:rsid w:val="000D4281"/>
    <w:rsid w:val="000D476E"/>
    <w:rsid w:val="000D485D"/>
    <w:rsid w:val="000D6964"/>
    <w:rsid w:val="000E1512"/>
    <w:rsid w:val="000E68E3"/>
    <w:rsid w:val="00103585"/>
    <w:rsid w:val="00105F7F"/>
    <w:rsid w:val="001136A5"/>
    <w:rsid w:val="001142BC"/>
    <w:rsid w:val="00115DAA"/>
    <w:rsid w:val="001178CD"/>
    <w:rsid w:val="00117FCC"/>
    <w:rsid w:val="00123065"/>
    <w:rsid w:val="00123D16"/>
    <w:rsid w:val="001309CB"/>
    <w:rsid w:val="00134A3A"/>
    <w:rsid w:val="00142F12"/>
    <w:rsid w:val="00144002"/>
    <w:rsid w:val="0015199A"/>
    <w:rsid w:val="00152762"/>
    <w:rsid w:val="001546FB"/>
    <w:rsid w:val="001555BF"/>
    <w:rsid w:val="00160B3E"/>
    <w:rsid w:val="00160E98"/>
    <w:rsid w:val="0016622F"/>
    <w:rsid w:val="00170E59"/>
    <w:rsid w:val="001728AA"/>
    <w:rsid w:val="001731DC"/>
    <w:rsid w:val="001733D7"/>
    <w:rsid w:val="00173A95"/>
    <w:rsid w:val="0018032A"/>
    <w:rsid w:val="00184A81"/>
    <w:rsid w:val="001A03C7"/>
    <w:rsid w:val="001A4A80"/>
    <w:rsid w:val="001B3618"/>
    <w:rsid w:val="001B5389"/>
    <w:rsid w:val="001C0F50"/>
    <w:rsid w:val="001C37C7"/>
    <w:rsid w:val="001C4752"/>
    <w:rsid w:val="001C7A3C"/>
    <w:rsid w:val="001D2BDF"/>
    <w:rsid w:val="001D4C73"/>
    <w:rsid w:val="001E2FD2"/>
    <w:rsid w:val="001E782A"/>
    <w:rsid w:val="001E7B0D"/>
    <w:rsid w:val="001F39E2"/>
    <w:rsid w:val="001F5693"/>
    <w:rsid w:val="001F73F6"/>
    <w:rsid w:val="00203FD9"/>
    <w:rsid w:val="00206B77"/>
    <w:rsid w:val="00207B08"/>
    <w:rsid w:val="002200C8"/>
    <w:rsid w:val="002205E8"/>
    <w:rsid w:val="00221677"/>
    <w:rsid w:val="0022388F"/>
    <w:rsid w:val="00227481"/>
    <w:rsid w:val="00233EA0"/>
    <w:rsid w:val="00240AF4"/>
    <w:rsid w:val="00244DCB"/>
    <w:rsid w:val="0024503F"/>
    <w:rsid w:val="002510C2"/>
    <w:rsid w:val="00251167"/>
    <w:rsid w:val="00264B30"/>
    <w:rsid w:val="00272104"/>
    <w:rsid w:val="0028193B"/>
    <w:rsid w:val="002830DB"/>
    <w:rsid w:val="002836DF"/>
    <w:rsid w:val="00292102"/>
    <w:rsid w:val="00295EAA"/>
    <w:rsid w:val="002A1D59"/>
    <w:rsid w:val="002A20AB"/>
    <w:rsid w:val="002B05A3"/>
    <w:rsid w:val="002B1BFE"/>
    <w:rsid w:val="002C5CBC"/>
    <w:rsid w:val="002D2F72"/>
    <w:rsid w:val="002D3B67"/>
    <w:rsid w:val="002D4710"/>
    <w:rsid w:val="002D512C"/>
    <w:rsid w:val="002D5AAC"/>
    <w:rsid w:val="002E2FED"/>
    <w:rsid w:val="002E39E0"/>
    <w:rsid w:val="002E4F13"/>
    <w:rsid w:val="002F01AE"/>
    <w:rsid w:val="002F2B0A"/>
    <w:rsid w:val="002F55E8"/>
    <w:rsid w:val="003007C8"/>
    <w:rsid w:val="00301397"/>
    <w:rsid w:val="00301756"/>
    <w:rsid w:val="003022A1"/>
    <w:rsid w:val="0030274E"/>
    <w:rsid w:val="00305C45"/>
    <w:rsid w:val="003078C7"/>
    <w:rsid w:val="00307CB8"/>
    <w:rsid w:val="00312734"/>
    <w:rsid w:val="00315453"/>
    <w:rsid w:val="00316B92"/>
    <w:rsid w:val="0032582B"/>
    <w:rsid w:val="0032594D"/>
    <w:rsid w:val="003353B8"/>
    <w:rsid w:val="003429B4"/>
    <w:rsid w:val="003430D6"/>
    <w:rsid w:val="00353EDA"/>
    <w:rsid w:val="0037156F"/>
    <w:rsid w:val="003750CF"/>
    <w:rsid w:val="00386F53"/>
    <w:rsid w:val="00387B37"/>
    <w:rsid w:val="00390C52"/>
    <w:rsid w:val="00390D58"/>
    <w:rsid w:val="0039530B"/>
    <w:rsid w:val="003A066E"/>
    <w:rsid w:val="003A168C"/>
    <w:rsid w:val="003A2000"/>
    <w:rsid w:val="003A4BCF"/>
    <w:rsid w:val="003A5A3D"/>
    <w:rsid w:val="003A5CAA"/>
    <w:rsid w:val="003A798B"/>
    <w:rsid w:val="003B1285"/>
    <w:rsid w:val="003B2786"/>
    <w:rsid w:val="003B5E7F"/>
    <w:rsid w:val="003C221D"/>
    <w:rsid w:val="003C2DAA"/>
    <w:rsid w:val="003D1EEB"/>
    <w:rsid w:val="003D2A46"/>
    <w:rsid w:val="003D6AB3"/>
    <w:rsid w:val="003E2B25"/>
    <w:rsid w:val="003F3FF1"/>
    <w:rsid w:val="00402CCD"/>
    <w:rsid w:val="00406D07"/>
    <w:rsid w:val="00410B6D"/>
    <w:rsid w:val="00410F07"/>
    <w:rsid w:val="00411948"/>
    <w:rsid w:val="00421873"/>
    <w:rsid w:val="00432C1A"/>
    <w:rsid w:val="00432FE5"/>
    <w:rsid w:val="00436CAF"/>
    <w:rsid w:val="00437BE5"/>
    <w:rsid w:val="004404D1"/>
    <w:rsid w:val="00445553"/>
    <w:rsid w:val="0044799A"/>
    <w:rsid w:val="00452711"/>
    <w:rsid w:val="00456213"/>
    <w:rsid w:val="00461A66"/>
    <w:rsid w:val="0046503D"/>
    <w:rsid w:val="00467975"/>
    <w:rsid w:val="004734C5"/>
    <w:rsid w:val="00474870"/>
    <w:rsid w:val="00477CA4"/>
    <w:rsid w:val="00477E5C"/>
    <w:rsid w:val="00483B6E"/>
    <w:rsid w:val="0048495F"/>
    <w:rsid w:val="00490F08"/>
    <w:rsid w:val="004924C6"/>
    <w:rsid w:val="00495D57"/>
    <w:rsid w:val="00496D97"/>
    <w:rsid w:val="00496E51"/>
    <w:rsid w:val="004A0528"/>
    <w:rsid w:val="004A6EF2"/>
    <w:rsid w:val="004B1C12"/>
    <w:rsid w:val="004B2D6F"/>
    <w:rsid w:val="004B480A"/>
    <w:rsid w:val="004C01C2"/>
    <w:rsid w:val="004C1973"/>
    <w:rsid w:val="004D1828"/>
    <w:rsid w:val="004F27EA"/>
    <w:rsid w:val="004F2AE4"/>
    <w:rsid w:val="004F3146"/>
    <w:rsid w:val="004F3149"/>
    <w:rsid w:val="004F3D3B"/>
    <w:rsid w:val="004F5013"/>
    <w:rsid w:val="004F6D30"/>
    <w:rsid w:val="005021EE"/>
    <w:rsid w:val="00503ED4"/>
    <w:rsid w:val="00515305"/>
    <w:rsid w:val="00515C96"/>
    <w:rsid w:val="005238C8"/>
    <w:rsid w:val="00523CF9"/>
    <w:rsid w:val="0053571E"/>
    <w:rsid w:val="00536F77"/>
    <w:rsid w:val="00546529"/>
    <w:rsid w:val="00547F25"/>
    <w:rsid w:val="005515DF"/>
    <w:rsid w:val="00555801"/>
    <w:rsid w:val="0055697D"/>
    <w:rsid w:val="005618F1"/>
    <w:rsid w:val="0056675F"/>
    <w:rsid w:val="005667D6"/>
    <w:rsid w:val="0057029F"/>
    <w:rsid w:val="00571501"/>
    <w:rsid w:val="005730F7"/>
    <w:rsid w:val="00583430"/>
    <w:rsid w:val="005926B2"/>
    <w:rsid w:val="005940F3"/>
    <w:rsid w:val="0059589E"/>
    <w:rsid w:val="005966CA"/>
    <w:rsid w:val="005967FC"/>
    <w:rsid w:val="005A1BC5"/>
    <w:rsid w:val="005A4F51"/>
    <w:rsid w:val="005B6422"/>
    <w:rsid w:val="005B7574"/>
    <w:rsid w:val="005B7DB2"/>
    <w:rsid w:val="005C08A8"/>
    <w:rsid w:val="005D153C"/>
    <w:rsid w:val="005D711B"/>
    <w:rsid w:val="005D7646"/>
    <w:rsid w:val="005E303D"/>
    <w:rsid w:val="005E30C3"/>
    <w:rsid w:val="005E35F3"/>
    <w:rsid w:val="005E435E"/>
    <w:rsid w:val="005E4583"/>
    <w:rsid w:val="005E4649"/>
    <w:rsid w:val="005E570B"/>
    <w:rsid w:val="005E7216"/>
    <w:rsid w:val="005F3C6A"/>
    <w:rsid w:val="005F62A7"/>
    <w:rsid w:val="005F6B35"/>
    <w:rsid w:val="00604C16"/>
    <w:rsid w:val="00617FCF"/>
    <w:rsid w:val="0062042F"/>
    <w:rsid w:val="006242FA"/>
    <w:rsid w:val="00624F2E"/>
    <w:rsid w:val="00634A03"/>
    <w:rsid w:val="00635F3D"/>
    <w:rsid w:val="0063655A"/>
    <w:rsid w:val="00641CBE"/>
    <w:rsid w:val="006439BE"/>
    <w:rsid w:val="00650B73"/>
    <w:rsid w:val="006636F8"/>
    <w:rsid w:val="00664684"/>
    <w:rsid w:val="006654C6"/>
    <w:rsid w:val="0067390E"/>
    <w:rsid w:val="00675FA4"/>
    <w:rsid w:val="006816C0"/>
    <w:rsid w:val="00683A4A"/>
    <w:rsid w:val="00691DB2"/>
    <w:rsid w:val="00694C07"/>
    <w:rsid w:val="006958DC"/>
    <w:rsid w:val="006A7555"/>
    <w:rsid w:val="006B182A"/>
    <w:rsid w:val="006B1A05"/>
    <w:rsid w:val="006B4C5D"/>
    <w:rsid w:val="006B5B08"/>
    <w:rsid w:val="006B7999"/>
    <w:rsid w:val="006C4E3F"/>
    <w:rsid w:val="006C6DE3"/>
    <w:rsid w:val="006D16ED"/>
    <w:rsid w:val="006D2620"/>
    <w:rsid w:val="006D6AD4"/>
    <w:rsid w:val="006E1417"/>
    <w:rsid w:val="006E313D"/>
    <w:rsid w:val="006E3DEA"/>
    <w:rsid w:val="006E5C28"/>
    <w:rsid w:val="006E7760"/>
    <w:rsid w:val="006F04EF"/>
    <w:rsid w:val="006F09AF"/>
    <w:rsid w:val="006F1BCA"/>
    <w:rsid w:val="006F31CF"/>
    <w:rsid w:val="00701699"/>
    <w:rsid w:val="0070300F"/>
    <w:rsid w:val="00703A7F"/>
    <w:rsid w:val="00704705"/>
    <w:rsid w:val="00706FB2"/>
    <w:rsid w:val="00710437"/>
    <w:rsid w:val="007121CF"/>
    <w:rsid w:val="00722069"/>
    <w:rsid w:val="0072212F"/>
    <w:rsid w:val="00722BDF"/>
    <w:rsid w:val="00722C0A"/>
    <w:rsid w:val="0073302D"/>
    <w:rsid w:val="00735190"/>
    <w:rsid w:val="00740C2C"/>
    <w:rsid w:val="00741B6A"/>
    <w:rsid w:val="00742ADF"/>
    <w:rsid w:val="00742B86"/>
    <w:rsid w:val="00743B1B"/>
    <w:rsid w:val="00745FCA"/>
    <w:rsid w:val="00747E0B"/>
    <w:rsid w:val="00754917"/>
    <w:rsid w:val="00763604"/>
    <w:rsid w:val="00767E67"/>
    <w:rsid w:val="00770645"/>
    <w:rsid w:val="00774359"/>
    <w:rsid w:val="00790B04"/>
    <w:rsid w:val="00795CD2"/>
    <w:rsid w:val="007A24C2"/>
    <w:rsid w:val="007A5D85"/>
    <w:rsid w:val="007B3978"/>
    <w:rsid w:val="007B4B58"/>
    <w:rsid w:val="007B7F3C"/>
    <w:rsid w:val="007C0651"/>
    <w:rsid w:val="007C58C7"/>
    <w:rsid w:val="007D2A03"/>
    <w:rsid w:val="007D3603"/>
    <w:rsid w:val="007D6F32"/>
    <w:rsid w:val="007D794F"/>
    <w:rsid w:val="007E026F"/>
    <w:rsid w:val="007E5B09"/>
    <w:rsid w:val="007E5B86"/>
    <w:rsid w:val="00807B82"/>
    <w:rsid w:val="00813114"/>
    <w:rsid w:val="00813BC2"/>
    <w:rsid w:val="00814EF6"/>
    <w:rsid w:val="0081732D"/>
    <w:rsid w:val="00817350"/>
    <w:rsid w:val="00817CAD"/>
    <w:rsid w:val="00821F5D"/>
    <w:rsid w:val="00825E26"/>
    <w:rsid w:val="00831A79"/>
    <w:rsid w:val="0083258F"/>
    <w:rsid w:val="00836469"/>
    <w:rsid w:val="00836E72"/>
    <w:rsid w:val="00841CE7"/>
    <w:rsid w:val="008442CB"/>
    <w:rsid w:val="00847141"/>
    <w:rsid w:val="008503A0"/>
    <w:rsid w:val="00850E24"/>
    <w:rsid w:val="00853B16"/>
    <w:rsid w:val="00854630"/>
    <w:rsid w:val="0086011D"/>
    <w:rsid w:val="008623D6"/>
    <w:rsid w:val="00862487"/>
    <w:rsid w:val="0086525F"/>
    <w:rsid w:val="00865F4A"/>
    <w:rsid w:val="00866026"/>
    <w:rsid w:val="0086770C"/>
    <w:rsid w:val="00870774"/>
    <w:rsid w:val="00873F93"/>
    <w:rsid w:val="008747A8"/>
    <w:rsid w:val="00875B4C"/>
    <w:rsid w:val="00877801"/>
    <w:rsid w:val="00880B3D"/>
    <w:rsid w:val="00881D10"/>
    <w:rsid w:val="00886DE8"/>
    <w:rsid w:val="00891635"/>
    <w:rsid w:val="00895F52"/>
    <w:rsid w:val="008A15B7"/>
    <w:rsid w:val="008B1DFB"/>
    <w:rsid w:val="008B5A87"/>
    <w:rsid w:val="008B6609"/>
    <w:rsid w:val="008C0BD0"/>
    <w:rsid w:val="008C2DEB"/>
    <w:rsid w:val="008C33F6"/>
    <w:rsid w:val="008C5242"/>
    <w:rsid w:val="008C53FF"/>
    <w:rsid w:val="008D00EC"/>
    <w:rsid w:val="008D096F"/>
    <w:rsid w:val="008D2976"/>
    <w:rsid w:val="008D39A5"/>
    <w:rsid w:val="008D49D0"/>
    <w:rsid w:val="008E0DAA"/>
    <w:rsid w:val="008E1CB2"/>
    <w:rsid w:val="008E631D"/>
    <w:rsid w:val="008E705C"/>
    <w:rsid w:val="008F1134"/>
    <w:rsid w:val="008F1295"/>
    <w:rsid w:val="009024B3"/>
    <w:rsid w:val="00904E08"/>
    <w:rsid w:val="00914FB4"/>
    <w:rsid w:val="00915B5A"/>
    <w:rsid w:val="009224E3"/>
    <w:rsid w:val="0093000B"/>
    <w:rsid w:val="009319AA"/>
    <w:rsid w:val="00945D04"/>
    <w:rsid w:val="00950363"/>
    <w:rsid w:val="00951CE9"/>
    <w:rsid w:val="00954FB2"/>
    <w:rsid w:val="0095519D"/>
    <w:rsid w:val="00955EB2"/>
    <w:rsid w:val="00960EAE"/>
    <w:rsid w:val="009611EB"/>
    <w:rsid w:val="0096439D"/>
    <w:rsid w:val="009662E1"/>
    <w:rsid w:val="009709AB"/>
    <w:rsid w:val="00971917"/>
    <w:rsid w:val="009739DD"/>
    <w:rsid w:val="009755B1"/>
    <w:rsid w:val="00975930"/>
    <w:rsid w:val="009762A2"/>
    <w:rsid w:val="00994C38"/>
    <w:rsid w:val="00994DC4"/>
    <w:rsid w:val="009961AE"/>
    <w:rsid w:val="00996806"/>
    <w:rsid w:val="009968C0"/>
    <w:rsid w:val="009A0A88"/>
    <w:rsid w:val="009A0ECA"/>
    <w:rsid w:val="009A3D90"/>
    <w:rsid w:val="009B012D"/>
    <w:rsid w:val="009B041D"/>
    <w:rsid w:val="009B1C19"/>
    <w:rsid w:val="009B3495"/>
    <w:rsid w:val="009B3DCC"/>
    <w:rsid w:val="009B44DE"/>
    <w:rsid w:val="009C6BB7"/>
    <w:rsid w:val="009C7E12"/>
    <w:rsid w:val="009D0AC9"/>
    <w:rsid w:val="009D0CE6"/>
    <w:rsid w:val="009D1E01"/>
    <w:rsid w:val="009D3D68"/>
    <w:rsid w:val="009E08FE"/>
    <w:rsid w:val="009E1B3D"/>
    <w:rsid w:val="009E2930"/>
    <w:rsid w:val="009E48E5"/>
    <w:rsid w:val="009F6299"/>
    <w:rsid w:val="00A03F3D"/>
    <w:rsid w:val="00A13D5E"/>
    <w:rsid w:val="00A2085F"/>
    <w:rsid w:val="00A2492F"/>
    <w:rsid w:val="00A26F0D"/>
    <w:rsid w:val="00A33FC4"/>
    <w:rsid w:val="00A428DC"/>
    <w:rsid w:val="00A4376E"/>
    <w:rsid w:val="00A5097F"/>
    <w:rsid w:val="00A545F6"/>
    <w:rsid w:val="00A56B71"/>
    <w:rsid w:val="00A56CEB"/>
    <w:rsid w:val="00A63F03"/>
    <w:rsid w:val="00A64702"/>
    <w:rsid w:val="00A65E83"/>
    <w:rsid w:val="00A715D8"/>
    <w:rsid w:val="00A76B26"/>
    <w:rsid w:val="00A85632"/>
    <w:rsid w:val="00A8690B"/>
    <w:rsid w:val="00A872AB"/>
    <w:rsid w:val="00A93FB5"/>
    <w:rsid w:val="00A94381"/>
    <w:rsid w:val="00A956BB"/>
    <w:rsid w:val="00A97463"/>
    <w:rsid w:val="00AA1DEB"/>
    <w:rsid w:val="00AA4F4A"/>
    <w:rsid w:val="00AA50B8"/>
    <w:rsid w:val="00AA631D"/>
    <w:rsid w:val="00AB30CB"/>
    <w:rsid w:val="00AB77B3"/>
    <w:rsid w:val="00AC545B"/>
    <w:rsid w:val="00AD040B"/>
    <w:rsid w:val="00AD1074"/>
    <w:rsid w:val="00AD1F09"/>
    <w:rsid w:val="00AD3FE1"/>
    <w:rsid w:val="00AD5274"/>
    <w:rsid w:val="00AD70F9"/>
    <w:rsid w:val="00AD7548"/>
    <w:rsid w:val="00AE3D30"/>
    <w:rsid w:val="00AE47D5"/>
    <w:rsid w:val="00AF0CB0"/>
    <w:rsid w:val="00AF2974"/>
    <w:rsid w:val="00AF581E"/>
    <w:rsid w:val="00AF76AB"/>
    <w:rsid w:val="00B01E96"/>
    <w:rsid w:val="00B05CB9"/>
    <w:rsid w:val="00B062D2"/>
    <w:rsid w:val="00B10D51"/>
    <w:rsid w:val="00B129F4"/>
    <w:rsid w:val="00B13B94"/>
    <w:rsid w:val="00B162E1"/>
    <w:rsid w:val="00B23101"/>
    <w:rsid w:val="00B23DA6"/>
    <w:rsid w:val="00B269E6"/>
    <w:rsid w:val="00B311E6"/>
    <w:rsid w:val="00B32BEB"/>
    <w:rsid w:val="00B32F81"/>
    <w:rsid w:val="00B43E8D"/>
    <w:rsid w:val="00B4782C"/>
    <w:rsid w:val="00B50380"/>
    <w:rsid w:val="00B50F99"/>
    <w:rsid w:val="00B534E9"/>
    <w:rsid w:val="00B56CCA"/>
    <w:rsid w:val="00B67408"/>
    <w:rsid w:val="00B71DE2"/>
    <w:rsid w:val="00B74728"/>
    <w:rsid w:val="00B80013"/>
    <w:rsid w:val="00B90345"/>
    <w:rsid w:val="00B91E64"/>
    <w:rsid w:val="00BA5B16"/>
    <w:rsid w:val="00BB0F0D"/>
    <w:rsid w:val="00BB11FB"/>
    <w:rsid w:val="00BB703D"/>
    <w:rsid w:val="00BC0800"/>
    <w:rsid w:val="00BC18A9"/>
    <w:rsid w:val="00BC2604"/>
    <w:rsid w:val="00BC6712"/>
    <w:rsid w:val="00BC6F66"/>
    <w:rsid w:val="00BD6A50"/>
    <w:rsid w:val="00BD6F32"/>
    <w:rsid w:val="00BD70E2"/>
    <w:rsid w:val="00BE12DE"/>
    <w:rsid w:val="00BF00A1"/>
    <w:rsid w:val="00BF07B1"/>
    <w:rsid w:val="00BF1643"/>
    <w:rsid w:val="00BF4E3E"/>
    <w:rsid w:val="00C02A3D"/>
    <w:rsid w:val="00C11D8D"/>
    <w:rsid w:val="00C11DCC"/>
    <w:rsid w:val="00C226F3"/>
    <w:rsid w:val="00C30732"/>
    <w:rsid w:val="00C30B45"/>
    <w:rsid w:val="00C31BA4"/>
    <w:rsid w:val="00C37684"/>
    <w:rsid w:val="00C40EB4"/>
    <w:rsid w:val="00C44622"/>
    <w:rsid w:val="00C4574F"/>
    <w:rsid w:val="00C469F3"/>
    <w:rsid w:val="00C525FD"/>
    <w:rsid w:val="00C5401E"/>
    <w:rsid w:val="00C576C2"/>
    <w:rsid w:val="00C71ED1"/>
    <w:rsid w:val="00C75540"/>
    <w:rsid w:val="00C7587F"/>
    <w:rsid w:val="00C77077"/>
    <w:rsid w:val="00C901CD"/>
    <w:rsid w:val="00C90E96"/>
    <w:rsid w:val="00C9582A"/>
    <w:rsid w:val="00C96BF8"/>
    <w:rsid w:val="00C96FFC"/>
    <w:rsid w:val="00CA28F0"/>
    <w:rsid w:val="00CA337B"/>
    <w:rsid w:val="00CB2531"/>
    <w:rsid w:val="00CB6601"/>
    <w:rsid w:val="00CB778B"/>
    <w:rsid w:val="00CB7C7B"/>
    <w:rsid w:val="00CC02FB"/>
    <w:rsid w:val="00CC09CC"/>
    <w:rsid w:val="00CC29F7"/>
    <w:rsid w:val="00CE0D9B"/>
    <w:rsid w:val="00CE6251"/>
    <w:rsid w:val="00CF00DA"/>
    <w:rsid w:val="00CF3B88"/>
    <w:rsid w:val="00CF6A7F"/>
    <w:rsid w:val="00CF6FCB"/>
    <w:rsid w:val="00CF784F"/>
    <w:rsid w:val="00D00EB7"/>
    <w:rsid w:val="00D032AC"/>
    <w:rsid w:val="00D06846"/>
    <w:rsid w:val="00D118E1"/>
    <w:rsid w:val="00D15C96"/>
    <w:rsid w:val="00D1786A"/>
    <w:rsid w:val="00D311DD"/>
    <w:rsid w:val="00D364E5"/>
    <w:rsid w:val="00D46B5D"/>
    <w:rsid w:val="00D46EDF"/>
    <w:rsid w:val="00D52178"/>
    <w:rsid w:val="00D54E84"/>
    <w:rsid w:val="00D57E80"/>
    <w:rsid w:val="00D619DF"/>
    <w:rsid w:val="00D62295"/>
    <w:rsid w:val="00D622E9"/>
    <w:rsid w:val="00D64F51"/>
    <w:rsid w:val="00D81A43"/>
    <w:rsid w:val="00D8442D"/>
    <w:rsid w:val="00D90627"/>
    <w:rsid w:val="00D96C44"/>
    <w:rsid w:val="00DA3BC5"/>
    <w:rsid w:val="00DA62C2"/>
    <w:rsid w:val="00DB1069"/>
    <w:rsid w:val="00DB1E4B"/>
    <w:rsid w:val="00DB6943"/>
    <w:rsid w:val="00DB71C4"/>
    <w:rsid w:val="00DC0B56"/>
    <w:rsid w:val="00DC15D3"/>
    <w:rsid w:val="00DC2522"/>
    <w:rsid w:val="00DC3A8C"/>
    <w:rsid w:val="00DC7C91"/>
    <w:rsid w:val="00DD6080"/>
    <w:rsid w:val="00DE2BE2"/>
    <w:rsid w:val="00DE2DF3"/>
    <w:rsid w:val="00DE73FD"/>
    <w:rsid w:val="00DF1D01"/>
    <w:rsid w:val="00DF4EEC"/>
    <w:rsid w:val="00E005CB"/>
    <w:rsid w:val="00E02145"/>
    <w:rsid w:val="00E04901"/>
    <w:rsid w:val="00E10C46"/>
    <w:rsid w:val="00E12446"/>
    <w:rsid w:val="00E13B40"/>
    <w:rsid w:val="00E21226"/>
    <w:rsid w:val="00E21392"/>
    <w:rsid w:val="00E259B0"/>
    <w:rsid w:val="00E267B9"/>
    <w:rsid w:val="00E3250C"/>
    <w:rsid w:val="00E37339"/>
    <w:rsid w:val="00E4086C"/>
    <w:rsid w:val="00E418DA"/>
    <w:rsid w:val="00E44433"/>
    <w:rsid w:val="00E47C86"/>
    <w:rsid w:val="00E50EB1"/>
    <w:rsid w:val="00E537CD"/>
    <w:rsid w:val="00E600A5"/>
    <w:rsid w:val="00E60E99"/>
    <w:rsid w:val="00E6106E"/>
    <w:rsid w:val="00E61883"/>
    <w:rsid w:val="00E63BED"/>
    <w:rsid w:val="00E647D6"/>
    <w:rsid w:val="00E64DE3"/>
    <w:rsid w:val="00E74608"/>
    <w:rsid w:val="00E76D3E"/>
    <w:rsid w:val="00E81C5F"/>
    <w:rsid w:val="00E82262"/>
    <w:rsid w:val="00E823D7"/>
    <w:rsid w:val="00E84B40"/>
    <w:rsid w:val="00E92D8D"/>
    <w:rsid w:val="00E94973"/>
    <w:rsid w:val="00E95240"/>
    <w:rsid w:val="00EA011C"/>
    <w:rsid w:val="00EA0D9E"/>
    <w:rsid w:val="00EA2681"/>
    <w:rsid w:val="00EA2B4F"/>
    <w:rsid w:val="00EA47D2"/>
    <w:rsid w:val="00EA5236"/>
    <w:rsid w:val="00EA5C86"/>
    <w:rsid w:val="00EA6D29"/>
    <w:rsid w:val="00EB0669"/>
    <w:rsid w:val="00EB41A8"/>
    <w:rsid w:val="00EB64B2"/>
    <w:rsid w:val="00EB7244"/>
    <w:rsid w:val="00EC148C"/>
    <w:rsid w:val="00EC14B6"/>
    <w:rsid w:val="00EC3806"/>
    <w:rsid w:val="00ED00E7"/>
    <w:rsid w:val="00ED13E1"/>
    <w:rsid w:val="00ED2790"/>
    <w:rsid w:val="00ED3241"/>
    <w:rsid w:val="00ED6915"/>
    <w:rsid w:val="00EE0570"/>
    <w:rsid w:val="00EE535B"/>
    <w:rsid w:val="00EE6F51"/>
    <w:rsid w:val="00EF2618"/>
    <w:rsid w:val="00EF2ECF"/>
    <w:rsid w:val="00F06679"/>
    <w:rsid w:val="00F15C8C"/>
    <w:rsid w:val="00F15F3B"/>
    <w:rsid w:val="00F16E96"/>
    <w:rsid w:val="00F22ACF"/>
    <w:rsid w:val="00F2393F"/>
    <w:rsid w:val="00F25C46"/>
    <w:rsid w:val="00F27370"/>
    <w:rsid w:val="00F307BB"/>
    <w:rsid w:val="00F34277"/>
    <w:rsid w:val="00F34F33"/>
    <w:rsid w:val="00F3637C"/>
    <w:rsid w:val="00F410A7"/>
    <w:rsid w:val="00F43001"/>
    <w:rsid w:val="00F46850"/>
    <w:rsid w:val="00F47529"/>
    <w:rsid w:val="00F5118D"/>
    <w:rsid w:val="00F52774"/>
    <w:rsid w:val="00F565D9"/>
    <w:rsid w:val="00F60DA4"/>
    <w:rsid w:val="00F67043"/>
    <w:rsid w:val="00F67FDB"/>
    <w:rsid w:val="00F72C15"/>
    <w:rsid w:val="00F73665"/>
    <w:rsid w:val="00F774FB"/>
    <w:rsid w:val="00F821F2"/>
    <w:rsid w:val="00F8275B"/>
    <w:rsid w:val="00F833F4"/>
    <w:rsid w:val="00F852AE"/>
    <w:rsid w:val="00F90C27"/>
    <w:rsid w:val="00F93B9D"/>
    <w:rsid w:val="00FA4367"/>
    <w:rsid w:val="00FA44FB"/>
    <w:rsid w:val="00FA46C8"/>
    <w:rsid w:val="00FA5863"/>
    <w:rsid w:val="00FB22B1"/>
    <w:rsid w:val="00FB2AE4"/>
    <w:rsid w:val="00FC5BDF"/>
    <w:rsid w:val="00FD29DD"/>
    <w:rsid w:val="00FE0D31"/>
    <w:rsid w:val="00FE3D83"/>
    <w:rsid w:val="00FE55C8"/>
    <w:rsid w:val="00FE5692"/>
    <w:rsid w:val="00FE5CEC"/>
    <w:rsid w:val="00FF2963"/>
    <w:rsid w:val="00FF2C85"/>
    <w:rsid w:val="00FF4983"/>
    <w:rsid w:val="00FF4FB4"/>
    <w:rsid w:val="00FF5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9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822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801"/>
    <w:pPr>
      <w:ind w:left="720"/>
      <w:contextualSpacing/>
    </w:pPr>
  </w:style>
  <w:style w:type="table" w:styleId="a4">
    <w:name w:val="Table Grid"/>
    <w:basedOn w:val="a1"/>
    <w:uiPriority w:val="59"/>
    <w:rsid w:val="00915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F3F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5">
    <w:name w:val="Placeholder Text"/>
    <w:basedOn w:val="a0"/>
    <w:uiPriority w:val="99"/>
    <w:semiHidden/>
    <w:rsid w:val="00F93B9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3B9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5702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9">
    <w:name w:val="новый"/>
    <w:basedOn w:val="a"/>
    <w:uiPriority w:val="99"/>
    <w:qFormat/>
    <w:rsid w:val="00853B16"/>
    <w:p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Calibri"/>
      <w:sz w:val="28"/>
    </w:rPr>
  </w:style>
  <w:style w:type="paragraph" w:customStyle="1" w:styleId="aa">
    <w:name w:val="Содержимое таблицы"/>
    <w:basedOn w:val="a"/>
    <w:rsid w:val="005940F3"/>
    <w:pPr>
      <w:suppressLineNumbers/>
      <w:suppressAutoHyphens/>
      <w:spacing w:after="0"/>
    </w:pPr>
    <w:rPr>
      <w:rFonts w:eastAsia="Lucida Sans Unicode" w:cs="font351"/>
      <w:kern w:val="1"/>
      <w:lang w:eastAsia="ar-SA"/>
    </w:rPr>
  </w:style>
  <w:style w:type="paragraph" w:customStyle="1" w:styleId="11">
    <w:name w:val="Текст1"/>
    <w:basedOn w:val="a"/>
    <w:rsid w:val="008747A8"/>
    <w:pPr>
      <w:suppressAutoHyphens/>
      <w:spacing w:after="0" w:line="240" w:lineRule="auto"/>
    </w:pPr>
    <w:rPr>
      <w:rFonts w:ascii="Consolas" w:hAnsi="Consolas" w:cs="Calibri"/>
      <w:sz w:val="21"/>
      <w:szCs w:val="21"/>
      <w:lang w:eastAsia="ar-SA"/>
    </w:rPr>
  </w:style>
  <w:style w:type="paragraph" w:customStyle="1" w:styleId="ConsNormal">
    <w:name w:val="ConsNormal"/>
    <w:uiPriority w:val="99"/>
    <w:rsid w:val="00E3250C"/>
    <w:pPr>
      <w:widowControl w:val="0"/>
      <w:suppressAutoHyphens/>
      <w:autoSpaceDE w:val="0"/>
      <w:ind w:right="19772" w:firstLine="720"/>
    </w:pPr>
    <w:rPr>
      <w:rFonts w:ascii="Times New Roman" w:hAnsi="Times New Roman"/>
      <w:kern w:val="1"/>
      <w:lang w:eastAsia="ar-SA"/>
    </w:rPr>
  </w:style>
  <w:style w:type="paragraph" w:styleId="ab">
    <w:name w:val="header"/>
    <w:basedOn w:val="a"/>
    <w:link w:val="ac"/>
    <w:uiPriority w:val="99"/>
    <w:unhideWhenUsed/>
    <w:rsid w:val="00301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01397"/>
  </w:style>
  <w:style w:type="paragraph" w:styleId="ad">
    <w:name w:val="footer"/>
    <w:basedOn w:val="a"/>
    <w:link w:val="ae"/>
    <w:uiPriority w:val="99"/>
    <w:semiHidden/>
    <w:unhideWhenUsed/>
    <w:rsid w:val="00301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01397"/>
  </w:style>
  <w:style w:type="character" w:customStyle="1" w:styleId="af">
    <w:name w:val="Цветовое выделение"/>
    <w:uiPriority w:val="99"/>
    <w:rsid w:val="00152762"/>
    <w:rPr>
      <w:b/>
      <w:color w:val="26282F"/>
    </w:rPr>
  </w:style>
  <w:style w:type="paragraph" w:customStyle="1" w:styleId="ConsPlusTitle">
    <w:name w:val="ConsPlusTitle"/>
    <w:rsid w:val="00AD040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E822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rapper">
    <w:name w:val="wrapper"/>
    <w:basedOn w:val="a0"/>
    <w:rsid w:val="00E82262"/>
  </w:style>
  <w:style w:type="paragraph" w:styleId="af0">
    <w:name w:val="No Spacing"/>
    <w:uiPriority w:val="1"/>
    <w:qFormat/>
    <w:rsid w:val="00817350"/>
    <w:rPr>
      <w:rFonts w:cs="Calibri"/>
      <w:sz w:val="22"/>
      <w:szCs w:val="22"/>
      <w:lang w:eastAsia="en-US"/>
    </w:rPr>
  </w:style>
  <w:style w:type="paragraph" w:customStyle="1" w:styleId="af1">
    <w:name w:val="???????"/>
    <w:uiPriority w:val="99"/>
    <w:rsid w:val="007B4B58"/>
    <w:pPr>
      <w:overflowPunct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Body Text"/>
    <w:basedOn w:val="a"/>
    <w:link w:val="af3"/>
    <w:uiPriority w:val="99"/>
    <w:rsid w:val="00C40EB4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C40EB4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uiPriority w:val="99"/>
    <w:rsid w:val="006204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204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0">
    <w:name w:val="consnormal"/>
    <w:basedOn w:val="a"/>
    <w:uiPriority w:val="99"/>
    <w:rsid w:val="00620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2762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luda</cp:lastModifiedBy>
  <cp:revision>2</cp:revision>
  <cp:lastPrinted>2024-09-20T04:22:00Z</cp:lastPrinted>
  <dcterms:created xsi:type="dcterms:W3CDTF">2024-09-20T04:23:00Z</dcterms:created>
  <dcterms:modified xsi:type="dcterms:W3CDTF">2024-09-20T04:23:00Z</dcterms:modified>
</cp:coreProperties>
</file>