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8" w:rsidRPr="00676A19" w:rsidRDefault="00203BA4" w:rsidP="009B5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B8" w:rsidRDefault="002826B8" w:rsidP="00206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6B8" w:rsidRPr="00D06B51" w:rsidRDefault="002826B8" w:rsidP="00206499">
      <w:pPr>
        <w:jc w:val="center"/>
        <w:rPr>
          <w:b/>
          <w:sz w:val="28"/>
          <w:szCs w:val="28"/>
        </w:rPr>
      </w:pPr>
      <w:r w:rsidRPr="00D06B51">
        <w:rPr>
          <w:b/>
          <w:sz w:val="28"/>
          <w:szCs w:val="28"/>
        </w:rPr>
        <w:t>КЕМЕРОВСКАЯ ОБЛАСТЬ</w:t>
      </w:r>
    </w:p>
    <w:p w:rsidR="002826B8" w:rsidRPr="00D06B51" w:rsidRDefault="002826B8" w:rsidP="00206499">
      <w:pPr>
        <w:jc w:val="center"/>
        <w:rPr>
          <w:b/>
          <w:sz w:val="28"/>
          <w:szCs w:val="28"/>
        </w:rPr>
      </w:pPr>
      <w:r w:rsidRPr="00D06B51">
        <w:rPr>
          <w:b/>
          <w:sz w:val="28"/>
          <w:szCs w:val="28"/>
        </w:rPr>
        <w:t>ТАШТАГОЛЬСКИЙ МУНИЦИПАЛЬНЫЙ РАЙОН</w:t>
      </w:r>
    </w:p>
    <w:p w:rsidR="002826B8" w:rsidRPr="00F50AC6" w:rsidRDefault="002826B8" w:rsidP="00206499">
      <w:pPr>
        <w:jc w:val="center"/>
        <w:rPr>
          <w:b/>
          <w:sz w:val="28"/>
          <w:szCs w:val="28"/>
        </w:rPr>
      </w:pPr>
      <w:r w:rsidRPr="00F50AC6">
        <w:rPr>
          <w:b/>
          <w:sz w:val="28"/>
          <w:szCs w:val="28"/>
        </w:rPr>
        <w:t>АДМИНИСТРАЦИЯ</w:t>
      </w:r>
    </w:p>
    <w:p w:rsidR="002826B8" w:rsidRPr="00F50AC6" w:rsidRDefault="002826B8" w:rsidP="00206499">
      <w:pPr>
        <w:jc w:val="center"/>
        <w:rPr>
          <w:b/>
          <w:sz w:val="28"/>
          <w:szCs w:val="28"/>
        </w:rPr>
      </w:pPr>
      <w:r w:rsidRPr="00F50AC6">
        <w:rPr>
          <w:b/>
          <w:sz w:val="28"/>
          <w:szCs w:val="28"/>
        </w:rPr>
        <w:t>ТАШТАГОЛЬСКОГО МУНИЦИПАЛЬНОГО РАЙОНА</w:t>
      </w:r>
    </w:p>
    <w:p w:rsidR="002826B8" w:rsidRDefault="002826B8" w:rsidP="00206499">
      <w:pPr>
        <w:pStyle w:val="4"/>
        <w:spacing w:line="360" w:lineRule="auto"/>
        <w:rPr>
          <w:bCs w:val="0"/>
          <w:spacing w:val="60"/>
          <w:sz w:val="28"/>
          <w:szCs w:val="28"/>
          <w:lang w:val="ru-RU"/>
        </w:rPr>
      </w:pPr>
    </w:p>
    <w:p w:rsidR="002826B8" w:rsidRPr="00D06B51" w:rsidRDefault="002826B8" w:rsidP="00206499">
      <w:pPr>
        <w:pStyle w:val="4"/>
        <w:spacing w:line="360" w:lineRule="auto"/>
        <w:rPr>
          <w:bCs w:val="0"/>
          <w:spacing w:val="60"/>
          <w:sz w:val="28"/>
          <w:szCs w:val="28"/>
          <w:lang w:val="ru-RU"/>
        </w:rPr>
      </w:pPr>
      <w:r w:rsidRPr="00D06B51"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2826B8" w:rsidRDefault="00B106B2" w:rsidP="004F1E68">
      <w:pPr>
        <w:autoSpaceDE w:val="0"/>
        <w:autoSpaceDN w:val="0"/>
        <w:adjustRightInd w:val="0"/>
        <w:spacing w:before="48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3BA4">
        <w:rPr>
          <w:sz w:val="28"/>
          <w:szCs w:val="28"/>
        </w:rPr>
        <w:t>«30» сентября 2016 г.</w:t>
      </w:r>
      <w:r>
        <w:rPr>
          <w:sz w:val="28"/>
          <w:szCs w:val="28"/>
        </w:rPr>
        <w:t xml:space="preserve"> </w:t>
      </w:r>
      <w:r w:rsidR="002826B8">
        <w:rPr>
          <w:sz w:val="28"/>
          <w:szCs w:val="28"/>
        </w:rPr>
        <w:t>№</w:t>
      </w:r>
      <w:r w:rsidR="00203BA4">
        <w:rPr>
          <w:sz w:val="28"/>
          <w:szCs w:val="28"/>
        </w:rPr>
        <w:t xml:space="preserve"> 716-п</w:t>
      </w:r>
    </w:p>
    <w:p w:rsidR="002826B8" w:rsidRPr="00676A19" w:rsidRDefault="002826B8" w:rsidP="00206499">
      <w:pPr>
        <w:pStyle w:val="Iauiue"/>
        <w:jc w:val="center"/>
        <w:rPr>
          <w:b/>
          <w:sz w:val="28"/>
          <w:szCs w:val="28"/>
        </w:rPr>
      </w:pPr>
    </w:p>
    <w:p w:rsidR="002826B8" w:rsidRDefault="002826B8" w:rsidP="00206499">
      <w:pPr>
        <w:shd w:val="clear" w:color="auto" w:fill="FFFFFF"/>
        <w:tabs>
          <w:tab w:val="left" w:pos="514"/>
        </w:tabs>
        <w:jc w:val="center"/>
        <w:rPr>
          <w:b/>
          <w:color w:val="000000"/>
          <w:spacing w:val="3"/>
          <w:sz w:val="28"/>
          <w:szCs w:val="28"/>
        </w:rPr>
      </w:pPr>
      <w:r w:rsidRPr="00E74F9B">
        <w:rPr>
          <w:b/>
          <w:sz w:val="28"/>
        </w:rPr>
        <w:t xml:space="preserve">Об утверждении муниципальной </w:t>
      </w:r>
      <w:r>
        <w:rPr>
          <w:b/>
          <w:sz w:val="28"/>
        </w:rPr>
        <w:t>п</w:t>
      </w:r>
      <w:r w:rsidRPr="00E74F9B">
        <w:rPr>
          <w:b/>
          <w:color w:val="000000"/>
          <w:spacing w:val="3"/>
          <w:sz w:val="28"/>
          <w:szCs w:val="28"/>
        </w:rPr>
        <w:t xml:space="preserve">рограммы </w:t>
      </w:r>
    </w:p>
    <w:p w:rsidR="002826B8" w:rsidRPr="00E74F9B" w:rsidRDefault="002826B8" w:rsidP="00206499">
      <w:pPr>
        <w:shd w:val="clear" w:color="auto" w:fill="FFFFFF"/>
        <w:tabs>
          <w:tab w:val="left" w:pos="514"/>
        </w:tabs>
        <w:jc w:val="center"/>
        <w:rPr>
          <w:b/>
          <w:color w:val="000000"/>
          <w:spacing w:val="1"/>
          <w:sz w:val="28"/>
          <w:szCs w:val="28"/>
        </w:rPr>
      </w:pPr>
      <w:r w:rsidRPr="00E74F9B">
        <w:rPr>
          <w:b/>
          <w:color w:val="000000"/>
          <w:spacing w:val="3"/>
          <w:sz w:val="28"/>
          <w:szCs w:val="28"/>
        </w:rPr>
        <w:t xml:space="preserve">«Поддержка жителей по ремонту жилья» </w:t>
      </w:r>
      <w:r w:rsidRPr="00E74F9B">
        <w:rPr>
          <w:b/>
          <w:color w:val="000000"/>
          <w:spacing w:val="1"/>
          <w:sz w:val="28"/>
          <w:szCs w:val="28"/>
        </w:rPr>
        <w:t>на 201</w:t>
      </w:r>
      <w:r w:rsidR="00B106B2">
        <w:rPr>
          <w:b/>
          <w:color w:val="000000"/>
          <w:spacing w:val="1"/>
          <w:sz w:val="28"/>
          <w:szCs w:val="28"/>
        </w:rPr>
        <w:t>7</w:t>
      </w:r>
      <w:r w:rsidRPr="00E74F9B">
        <w:rPr>
          <w:b/>
          <w:color w:val="000000"/>
          <w:spacing w:val="1"/>
          <w:sz w:val="28"/>
          <w:szCs w:val="28"/>
        </w:rPr>
        <w:t>-201</w:t>
      </w:r>
      <w:r w:rsidR="00B106B2">
        <w:rPr>
          <w:b/>
          <w:color w:val="000000"/>
          <w:spacing w:val="1"/>
          <w:sz w:val="28"/>
          <w:szCs w:val="28"/>
        </w:rPr>
        <w:t>9</w:t>
      </w:r>
      <w:r w:rsidRPr="00E74F9B">
        <w:rPr>
          <w:b/>
          <w:color w:val="000000"/>
          <w:spacing w:val="1"/>
          <w:sz w:val="28"/>
          <w:szCs w:val="28"/>
        </w:rPr>
        <w:t xml:space="preserve"> гг. </w:t>
      </w:r>
    </w:p>
    <w:p w:rsidR="002826B8" w:rsidRPr="00E74F9B" w:rsidRDefault="002826B8" w:rsidP="00206499">
      <w:pPr>
        <w:pStyle w:val="Iauiue"/>
        <w:jc w:val="center"/>
        <w:rPr>
          <w:sz w:val="28"/>
          <w:szCs w:val="28"/>
        </w:rPr>
      </w:pPr>
    </w:p>
    <w:p w:rsidR="002826B8" w:rsidRDefault="002826B8" w:rsidP="00206499">
      <w:pPr>
        <w:pStyle w:val="Iauiue"/>
        <w:jc w:val="center"/>
        <w:rPr>
          <w:b/>
          <w:sz w:val="28"/>
          <w:szCs w:val="28"/>
        </w:rPr>
      </w:pPr>
    </w:p>
    <w:p w:rsidR="002826B8" w:rsidRPr="00963E61" w:rsidRDefault="002826B8" w:rsidP="002064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безопасных и благоприятных условий проживания граждан, а так же для предоставления финансовой поддержки жителям по ремонту жилья:</w:t>
      </w:r>
    </w:p>
    <w:p w:rsidR="002826B8" w:rsidRPr="00963E61" w:rsidRDefault="002826B8" w:rsidP="002064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B8" w:rsidRDefault="002826B8" w:rsidP="00206499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F68CE">
        <w:rPr>
          <w:sz w:val="28"/>
          <w:szCs w:val="28"/>
        </w:rPr>
        <w:t>1.</w:t>
      </w:r>
      <w:r w:rsidR="00255220">
        <w:rPr>
          <w:sz w:val="28"/>
          <w:szCs w:val="28"/>
        </w:rPr>
        <w:t xml:space="preserve"> </w:t>
      </w:r>
      <w:r w:rsidRPr="004F68C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</w:t>
      </w:r>
      <w:r w:rsidRPr="004F68CE">
        <w:rPr>
          <w:sz w:val="28"/>
          <w:szCs w:val="28"/>
        </w:rPr>
        <w:t xml:space="preserve">рограмму </w:t>
      </w:r>
      <w:r>
        <w:rPr>
          <w:b/>
          <w:color w:val="000000"/>
          <w:spacing w:val="3"/>
          <w:sz w:val="28"/>
          <w:szCs w:val="28"/>
        </w:rPr>
        <w:t>«</w:t>
      </w:r>
      <w:r w:rsidRPr="00051EF6">
        <w:rPr>
          <w:color w:val="000000"/>
          <w:spacing w:val="3"/>
          <w:sz w:val="28"/>
          <w:szCs w:val="28"/>
        </w:rPr>
        <w:t>Поддержка жителей по ремонту жилья</w:t>
      </w:r>
      <w:r>
        <w:rPr>
          <w:color w:val="000000"/>
          <w:spacing w:val="3"/>
          <w:sz w:val="28"/>
          <w:szCs w:val="28"/>
        </w:rPr>
        <w:t xml:space="preserve">» </w:t>
      </w:r>
      <w:r w:rsidR="00B106B2">
        <w:rPr>
          <w:color w:val="000000"/>
          <w:spacing w:val="1"/>
          <w:sz w:val="28"/>
          <w:szCs w:val="28"/>
        </w:rPr>
        <w:t>на 2017</w:t>
      </w:r>
      <w:r>
        <w:rPr>
          <w:color w:val="000000"/>
          <w:spacing w:val="1"/>
          <w:sz w:val="28"/>
          <w:szCs w:val="28"/>
        </w:rPr>
        <w:t>-201</w:t>
      </w:r>
      <w:r w:rsidR="00B106B2"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гг., согласно приложению.</w:t>
      </w:r>
    </w:p>
    <w:p w:rsidR="00255220" w:rsidRPr="00255220" w:rsidRDefault="002826B8" w:rsidP="002552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2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55220">
        <w:rPr>
          <w:rFonts w:ascii="Times New Roman" w:hAnsi="Times New Roman" w:cs="Times New Roman"/>
          <w:sz w:val="28"/>
          <w:szCs w:val="28"/>
        </w:rPr>
        <w:t>.</w:t>
      </w:r>
      <w:r w:rsidR="00255220" w:rsidRPr="00255220">
        <w:rPr>
          <w:rFonts w:ascii="Times New Roman" w:hAnsi="Times New Roman" w:cs="Times New Roman"/>
          <w:sz w:val="28"/>
          <w:szCs w:val="28"/>
        </w:rPr>
        <w:t xml:space="preserve"> Пресс-секретарю Главы Таштагольского муниципального района (Кустова М. Л.) настоящее постановление разместить на официальном сайте администрации Таштагольского муниципального района в информационно-телекоммуникационной  сети «Интернет», опубликовать в газете «Красная Шория».</w:t>
      </w:r>
    </w:p>
    <w:p w:rsidR="002826B8" w:rsidRDefault="002826B8" w:rsidP="002552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8CE">
        <w:rPr>
          <w:sz w:val="28"/>
          <w:szCs w:val="28"/>
        </w:rPr>
        <w:t xml:space="preserve">. </w:t>
      </w:r>
      <w:r w:rsidRPr="004E4267">
        <w:rPr>
          <w:sz w:val="28"/>
          <w:szCs w:val="28"/>
        </w:rPr>
        <w:t xml:space="preserve">Контроль за исполнением  постановления возложить на заместителя  Главы  Таштагольского </w:t>
      </w:r>
      <w:r>
        <w:rPr>
          <w:sz w:val="28"/>
          <w:szCs w:val="28"/>
        </w:rPr>
        <w:t>муниципального</w:t>
      </w:r>
      <w:r w:rsidRPr="004E4267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>С.</w:t>
      </w:r>
      <w:r w:rsidR="00255220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B106B2"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Малыгина.</w:t>
      </w:r>
    </w:p>
    <w:p w:rsidR="002826B8" w:rsidRDefault="002826B8" w:rsidP="00206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522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с 01.01.201</w:t>
      </w:r>
      <w:r w:rsidR="004275F3">
        <w:rPr>
          <w:sz w:val="28"/>
          <w:szCs w:val="28"/>
        </w:rPr>
        <w:t>7</w:t>
      </w:r>
      <w:r w:rsidR="00B106B2">
        <w:rPr>
          <w:sz w:val="28"/>
          <w:szCs w:val="28"/>
        </w:rPr>
        <w:t xml:space="preserve"> </w:t>
      </w:r>
      <w:r>
        <w:rPr>
          <w:sz w:val="28"/>
          <w:szCs w:val="28"/>
        </w:rPr>
        <w:t>г. постановление Администрации Таштаголь</w:t>
      </w:r>
      <w:r w:rsidR="00B106B2">
        <w:rPr>
          <w:sz w:val="28"/>
          <w:szCs w:val="28"/>
        </w:rPr>
        <w:t>ского муниципального района №772-п</w:t>
      </w:r>
      <w:r>
        <w:rPr>
          <w:sz w:val="28"/>
          <w:szCs w:val="28"/>
        </w:rPr>
        <w:t xml:space="preserve"> от </w:t>
      </w:r>
      <w:r w:rsidR="00B106B2">
        <w:rPr>
          <w:sz w:val="28"/>
          <w:szCs w:val="28"/>
        </w:rPr>
        <w:t>01</w:t>
      </w:r>
      <w:r>
        <w:rPr>
          <w:sz w:val="28"/>
          <w:szCs w:val="28"/>
        </w:rPr>
        <w:t>.10.201</w:t>
      </w:r>
      <w:r w:rsidR="00B106B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</w:t>
      </w:r>
      <w:r w:rsidR="004275F3">
        <w:rPr>
          <w:sz w:val="28"/>
          <w:szCs w:val="28"/>
        </w:rPr>
        <w:t>«</w:t>
      </w:r>
      <w:r>
        <w:rPr>
          <w:sz w:val="28"/>
          <w:szCs w:val="28"/>
        </w:rPr>
        <w:t>Об у</w:t>
      </w:r>
      <w:r w:rsidR="00B106B2">
        <w:rPr>
          <w:sz w:val="28"/>
          <w:szCs w:val="28"/>
        </w:rPr>
        <w:t>тверждении муниципальной</w:t>
      </w:r>
      <w:r>
        <w:rPr>
          <w:sz w:val="28"/>
          <w:szCs w:val="28"/>
        </w:rPr>
        <w:t xml:space="preserve"> программы «</w:t>
      </w:r>
      <w:r w:rsidRPr="00051EF6">
        <w:rPr>
          <w:color w:val="000000"/>
          <w:spacing w:val="3"/>
          <w:sz w:val="28"/>
          <w:szCs w:val="28"/>
        </w:rPr>
        <w:t>Поддержка жителей по ремонту жилья</w:t>
      </w:r>
      <w:r w:rsidR="004275F3">
        <w:rPr>
          <w:sz w:val="28"/>
          <w:szCs w:val="28"/>
        </w:rPr>
        <w:t>» на 2016-2018</w:t>
      </w:r>
      <w:r w:rsidR="00B106B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5522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55220">
        <w:rPr>
          <w:sz w:val="28"/>
          <w:szCs w:val="28"/>
        </w:rPr>
        <w:t>.</w:t>
      </w:r>
      <w:r w:rsidR="004275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26B8" w:rsidRPr="00245970" w:rsidRDefault="002826B8" w:rsidP="00206499">
      <w:pPr>
        <w:pStyle w:val="a4"/>
        <w:suppressAutoHyphens/>
        <w:ind w:firstLine="708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245970">
        <w:rPr>
          <w:b w:val="0"/>
          <w:sz w:val="28"/>
          <w:szCs w:val="28"/>
        </w:rPr>
        <w:t>.</w:t>
      </w:r>
      <w:r w:rsidR="00255220">
        <w:rPr>
          <w:b w:val="0"/>
          <w:sz w:val="28"/>
          <w:szCs w:val="28"/>
        </w:rPr>
        <w:t xml:space="preserve"> </w:t>
      </w:r>
      <w:r w:rsidRPr="00245970">
        <w:rPr>
          <w:b w:val="0"/>
          <w:snapToGrid w:val="0"/>
          <w:sz w:val="28"/>
          <w:szCs w:val="28"/>
        </w:rPr>
        <w:t xml:space="preserve">Настоящее </w:t>
      </w:r>
      <w:r>
        <w:rPr>
          <w:b w:val="0"/>
          <w:snapToGrid w:val="0"/>
          <w:sz w:val="28"/>
          <w:szCs w:val="28"/>
        </w:rPr>
        <w:t>постановление</w:t>
      </w:r>
      <w:r w:rsidRPr="00245970">
        <w:rPr>
          <w:b w:val="0"/>
          <w:snapToGrid w:val="0"/>
          <w:sz w:val="28"/>
          <w:szCs w:val="28"/>
        </w:rPr>
        <w:t xml:space="preserve"> вступает в силу </w:t>
      </w:r>
      <w:r>
        <w:rPr>
          <w:b w:val="0"/>
          <w:snapToGrid w:val="0"/>
          <w:sz w:val="28"/>
          <w:szCs w:val="28"/>
        </w:rPr>
        <w:t>со дня его официального опубликования, но не  ранее 01.01.201</w:t>
      </w:r>
      <w:r w:rsidR="00B106B2">
        <w:rPr>
          <w:b w:val="0"/>
          <w:snapToGrid w:val="0"/>
          <w:sz w:val="28"/>
          <w:szCs w:val="28"/>
        </w:rPr>
        <w:t>7 г</w:t>
      </w:r>
      <w:r>
        <w:rPr>
          <w:b w:val="0"/>
          <w:snapToGrid w:val="0"/>
          <w:sz w:val="28"/>
          <w:szCs w:val="28"/>
        </w:rPr>
        <w:t xml:space="preserve">. </w:t>
      </w:r>
    </w:p>
    <w:p w:rsidR="002826B8" w:rsidRPr="004F68CE" w:rsidRDefault="002826B8" w:rsidP="00206499">
      <w:pPr>
        <w:rPr>
          <w:sz w:val="28"/>
          <w:szCs w:val="28"/>
        </w:rPr>
      </w:pPr>
    </w:p>
    <w:p w:rsidR="002826B8" w:rsidRDefault="002826B8" w:rsidP="00206499">
      <w:pPr>
        <w:rPr>
          <w:sz w:val="28"/>
          <w:szCs w:val="28"/>
        </w:rPr>
      </w:pPr>
    </w:p>
    <w:p w:rsidR="002826B8" w:rsidRPr="000D5820" w:rsidRDefault="002826B8" w:rsidP="00206499">
      <w:pPr>
        <w:rPr>
          <w:sz w:val="28"/>
          <w:szCs w:val="28"/>
        </w:rPr>
      </w:pPr>
    </w:p>
    <w:p w:rsidR="002826B8" w:rsidRDefault="002826B8" w:rsidP="00206499">
      <w:pPr>
        <w:pStyle w:val="a4"/>
        <w:suppressAutoHyphens/>
        <w:jc w:val="both"/>
        <w:rPr>
          <w:b w:val="0"/>
          <w:sz w:val="28"/>
          <w:szCs w:val="28"/>
        </w:rPr>
      </w:pPr>
      <w:r w:rsidRPr="00245970">
        <w:rPr>
          <w:b w:val="0"/>
          <w:sz w:val="28"/>
          <w:szCs w:val="28"/>
        </w:rPr>
        <w:t>Глава Таштагольского</w:t>
      </w:r>
    </w:p>
    <w:p w:rsidR="002826B8" w:rsidRPr="00245970" w:rsidRDefault="002826B8" w:rsidP="00206499">
      <w:pPr>
        <w:pStyle w:val="a4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</w:t>
      </w:r>
      <w:r w:rsidRPr="00245970">
        <w:rPr>
          <w:b w:val="0"/>
          <w:sz w:val="28"/>
          <w:szCs w:val="28"/>
        </w:rPr>
        <w:t xml:space="preserve"> района</w:t>
      </w:r>
      <w:r w:rsidRPr="00245970">
        <w:rPr>
          <w:b w:val="0"/>
          <w:sz w:val="28"/>
          <w:szCs w:val="28"/>
        </w:rPr>
        <w:tab/>
      </w:r>
      <w:r w:rsidRPr="00245970">
        <w:rPr>
          <w:b w:val="0"/>
          <w:sz w:val="28"/>
          <w:szCs w:val="28"/>
        </w:rPr>
        <w:tab/>
      </w:r>
      <w:r w:rsidRPr="00245970">
        <w:rPr>
          <w:b w:val="0"/>
          <w:sz w:val="28"/>
          <w:szCs w:val="28"/>
        </w:rPr>
        <w:tab/>
      </w:r>
      <w:r w:rsidRPr="00245970">
        <w:rPr>
          <w:b w:val="0"/>
          <w:sz w:val="28"/>
          <w:szCs w:val="28"/>
        </w:rPr>
        <w:tab/>
      </w:r>
      <w:r w:rsidRPr="00245970">
        <w:rPr>
          <w:b w:val="0"/>
          <w:sz w:val="28"/>
          <w:szCs w:val="28"/>
        </w:rPr>
        <w:tab/>
      </w:r>
      <w:r w:rsidR="00B106B2">
        <w:rPr>
          <w:b w:val="0"/>
          <w:sz w:val="28"/>
          <w:szCs w:val="28"/>
        </w:rPr>
        <w:t xml:space="preserve">                      </w:t>
      </w:r>
      <w:r w:rsidRPr="00245970">
        <w:rPr>
          <w:b w:val="0"/>
          <w:sz w:val="28"/>
          <w:szCs w:val="28"/>
        </w:rPr>
        <w:t>В.Н.</w:t>
      </w:r>
      <w:r w:rsidR="00B106B2">
        <w:rPr>
          <w:b w:val="0"/>
          <w:sz w:val="28"/>
          <w:szCs w:val="28"/>
        </w:rPr>
        <w:t xml:space="preserve"> </w:t>
      </w:r>
      <w:r w:rsidRPr="00245970">
        <w:rPr>
          <w:b w:val="0"/>
          <w:sz w:val="28"/>
          <w:szCs w:val="28"/>
        </w:rPr>
        <w:t>Макута</w:t>
      </w:r>
    </w:p>
    <w:p w:rsidR="002826B8" w:rsidRDefault="002826B8" w:rsidP="00206499"/>
    <w:p w:rsidR="002826B8" w:rsidRDefault="002826B8" w:rsidP="00206499"/>
    <w:p w:rsidR="002826B8" w:rsidRDefault="002826B8" w:rsidP="00206499"/>
    <w:p w:rsidR="002826B8" w:rsidRDefault="002826B8" w:rsidP="00206499"/>
    <w:p w:rsidR="002826B8" w:rsidRDefault="002826B8" w:rsidP="00206499"/>
    <w:p w:rsidR="00B106B2" w:rsidRDefault="00B106B2" w:rsidP="0020649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2826B8" w:rsidRDefault="002826B8" w:rsidP="0020649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2826B8" w:rsidRPr="006B21C2" w:rsidRDefault="002826B8" w:rsidP="0020649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Pr="006B21C2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 xml:space="preserve">ю </w:t>
      </w:r>
      <w:r w:rsidRPr="006B21C2">
        <w:rPr>
          <w:bCs/>
          <w:sz w:val="28"/>
          <w:szCs w:val="28"/>
        </w:rPr>
        <w:t>администрации</w:t>
      </w:r>
    </w:p>
    <w:p w:rsidR="002826B8" w:rsidRPr="006B21C2" w:rsidRDefault="002826B8" w:rsidP="0020649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6B21C2">
        <w:rPr>
          <w:bCs/>
          <w:sz w:val="28"/>
          <w:szCs w:val="28"/>
        </w:rPr>
        <w:t xml:space="preserve"> Таштагольского муниципального района </w:t>
      </w:r>
    </w:p>
    <w:p w:rsidR="002826B8" w:rsidRPr="00B106B2" w:rsidRDefault="002826B8" w:rsidP="00B106B2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6B21C2">
        <w:rPr>
          <w:bCs/>
          <w:sz w:val="28"/>
          <w:szCs w:val="28"/>
        </w:rPr>
        <w:t>№ _</w:t>
      </w:r>
      <w:r>
        <w:rPr>
          <w:bCs/>
          <w:sz w:val="28"/>
          <w:szCs w:val="28"/>
        </w:rPr>
        <w:t>_____</w:t>
      </w:r>
      <w:r w:rsidRPr="006B21C2">
        <w:rPr>
          <w:bCs/>
          <w:sz w:val="28"/>
          <w:szCs w:val="28"/>
        </w:rPr>
        <w:t xml:space="preserve">от </w:t>
      </w:r>
      <w:r w:rsidR="00B106B2">
        <w:rPr>
          <w:bCs/>
          <w:sz w:val="28"/>
          <w:szCs w:val="28"/>
        </w:rPr>
        <w:t>____</w:t>
      </w:r>
      <w:r w:rsidRPr="006B21C2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_________</w:t>
      </w:r>
      <w:r w:rsidR="00B106B2">
        <w:rPr>
          <w:bCs/>
          <w:sz w:val="28"/>
          <w:szCs w:val="28"/>
        </w:rPr>
        <w:t>_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</w:rPr>
        <w:t>Муниципальная  п</w:t>
      </w:r>
      <w:r>
        <w:rPr>
          <w:b/>
          <w:color w:val="000000"/>
          <w:spacing w:val="3"/>
          <w:sz w:val="28"/>
          <w:szCs w:val="28"/>
        </w:rPr>
        <w:t>рограмма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«Поддержка жителей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по ремонту жилья» </w:t>
      </w:r>
      <w:r w:rsidRPr="009B5BA6">
        <w:rPr>
          <w:b/>
          <w:color w:val="000000"/>
          <w:spacing w:val="1"/>
          <w:sz w:val="28"/>
          <w:szCs w:val="28"/>
        </w:rPr>
        <w:t>на 201</w:t>
      </w:r>
      <w:r w:rsidR="00B106B2">
        <w:rPr>
          <w:b/>
          <w:color w:val="000000"/>
          <w:spacing w:val="1"/>
          <w:sz w:val="28"/>
          <w:szCs w:val="28"/>
        </w:rPr>
        <w:t>7</w:t>
      </w:r>
      <w:r w:rsidRPr="009B5BA6">
        <w:rPr>
          <w:b/>
          <w:color w:val="000000"/>
          <w:spacing w:val="1"/>
          <w:sz w:val="28"/>
          <w:szCs w:val="28"/>
        </w:rPr>
        <w:t>-201</w:t>
      </w:r>
      <w:r w:rsidR="00B106B2">
        <w:rPr>
          <w:b/>
          <w:color w:val="000000"/>
          <w:spacing w:val="1"/>
          <w:sz w:val="28"/>
          <w:szCs w:val="28"/>
        </w:rPr>
        <w:t>9</w:t>
      </w:r>
      <w:r w:rsidRPr="009B5BA6">
        <w:rPr>
          <w:b/>
          <w:color w:val="000000"/>
          <w:spacing w:val="1"/>
          <w:sz w:val="28"/>
          <w:szCs w:val="28"/>
        </w:rPr>
        <w:t xml:space="preserve"> гг.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</w:pPr>
    </w:p>
    <w:p w:rsidR="002826B8" w:rsidRPr="006B21C2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21C2">
        <w:rPr>
          <w:sz w:val="28"/>
          <w:szCs w:val="28"/>
        </w:rPr>
        <w:t>ПАСПОРТ</w:t>
      </w:r>
    </w:p>
    <w:p w:rsidR="002826B8" w:rsidRPr="006B21C2" w:rsidRDefault="002826B8" w:rsidP="00051EF6">
      <w:pPr>
        <w:shd w:val="clear" w:color="auto" w:fill="FFFFFF"/>
        <w:tabs>
          <w:tab w:val="left" w:pos="514"/>
        </w:tabs>
        <w:jc w:val="center"/>
        <w:rPr>
          <w:color w:val="000000"/>
          <w:spacing w:val="3"/>
          <w:sz w:val="28"/>
          <w:szCs w:val="28"/>
        </w:rPr>
      </w:pPr>
      <w:r w:rsidRPr="006B21C2">
        <w:rPr>
          <w:sz w:val="28"/>
        </w:rPr>
        <w:t xml:space="preserve">муниципальной </w:t>
      </w:r>
      <w:r>
        <w:rPr>
          <w:sz w:val="28"/>
        </w:rPr>
        <w:t>п</w:t>
      </w:r>
      <w:r w:rsidRPr="006B21C2">
        <w:rPr>
          <w:color w:val="000000"/>
          <w:spacing w:val="3"/>
          <w:sz w:val="28"/>
          <w:szCs w:val="28"/>
        </w:rPr>
        <w:t xml:space="preserve">рограммы </w:t>
      </w:r>
    </w:p>
    <w:p w:rsidR="002826B8" w:rsidRDefault="002826B8" w:rsidP="00DB04BE">
      <w:pPr>
        <w:pStyle w:val="a3"/>
        <w:spacing w:before="0" w:beforeAutospacing="0" w:after="0" w:afterAutospacing="0"/>
        <w:jc w:val="center"/>
        <w:rPr>
          <w:b/>
          <w:color w:val="000000"/>
          <w:spacing w:val="1"/>
          <w:sz w:val="28"/>
          <w:szCs w:val="28"/>
        </w:rPr>
      </w:pPr>
      <w:r w:rsidRPr="00DB04BE">
        <w:rPr>
          <w:color w:val="000000"/>
          <w:spacing w:val="3"/>
          <w:sz w:val="28"/>
          <w:szCs w:val="28"/>
        </w:rPr>
        <w:t>«Поддержка жителей по ремонту жилья</w:t>
      </w:r>
      <w:r>
        <w:rPr>
          <w:color w:val="000000"/>
          <w:spacing w:val="3"/>
          <w:sz w:val="28"/>
          <w:szCs w:val="28"/>
        </w:rPr>
        <w:t>»</w:t>
      </w:r>
      <w:r w:rsidR="00B106B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201</w:t>
      </w:r>
      <w:r w:rsidR="00B106B2">
        <w:rPr>
          <w:color w:val="000000"/>
          <w:spacing w:val="1"/>
          <w:sz w:val="28"/>
          <w:szCs w:val="28"/>
        </w:rPr>
        <w:t>7</w:t>
      </w:r>
      <w:r w:rsidRPr="00DB04BE">
        <w:rPr>
          <w:color w:val="000000"/>
          <w:spacing w:val="1"/>
          <w:sz w:val="28"/>
          <w:szCs w:val="28"/>
        </w:rPr>
        <w:t>-201</w:t>
      </w:r>
      <w:r w:rsidR="00B106B2">
        <w:rPr>
          <w:color w:val="000000"/>
          <w:spacing w:val="1"/>
          <w:sz w:val="28"/>
          <w:szCs w:val="28"/>
        </w:rPr>
        <w:t>9</w:t>
      </w:r>
      <w:r w:rsidRPr="00DB04BE">
        <w:rPr>
          <w:color w:val="000000"/>
          <w:spacing w:val="1"/>
          <w:sz w:val="28"/>
          <w:szCs w:val="28"/>
        </w:rPr>
        <w:t xml:space="preserve"> г</w:t>
      </w:r>
      <w:r w:rsidR="00255220">
        <w:rPr>
          <w:color w:val="000000"/>
          <w:spacing w:val="1"/>
          <w:sz w:val="28"/>
          <w:szCs w:val="28"/>
        </w:rPr>
        <w:t>.</w:t>
      </w:r>
      <w:r w:rsidRPr="00DB04BE">
        <w:rPr>
          <w:color w:val="000000"/>
          <w:spacing w:val="1"/>
          <w:sz w:val="28"/>
          <w:szCs w:val="28"/>
        </w:rPr>
        <w:t>г.</w:t>
      </w:r>
    </w:p>
    <w:p w:rsidR="002826B8" w:rsidRPr="009B5BA6" w:rsidRDefault="002826B8" w:rsidP="00051EF6">
      <w:pPr>
        <w:shd w:val="clear" w:color="auto" w:fill="FFFFFF"/>
        <w:tabs>
          <w:tab w:val="left" w:pos="514"/>
        </w:tabs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37"/>
        <w:gridCol w:w="6993"/>
      </w:tblGrid>
      <w:tr w:rsidR="002826B8" w:rsidRPr="006B21C2" w:rsidTr="00F76565">
        <w:trPr>
          <w:trHeight w:val="195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A81F15">
            <w:pPr>
              <w:pStyle w:val="a3"/>
              <w:spacing w:line="195" w:lineRule="atLeast"/>
              <w:rPr>
                <w:sz w:val="28"/>
                <w:szCs w:val="28"/>
              </w:rPr>
            </w:pPr>
            <w:r w:rsidRPr="006B21C2">
              <w:rPr>
                <w:sz w:val="28"/>
                <w:szCs w:val="28"/>
              </w:rPr>
              <w:t xml:space="preserve">Наименование </w:t>
            </w:r>
            <w:r w:rsidRPr="006B21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муниципальной </w:t>
            </w:r>
            <w:r w:rsidRPr="006B21C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6B21C2" w:rsidRDefault="002826B8" w:rsidP="00B106B2">
            <w:pPr>
              <w:pStyle w:val="a3"/>
              <w:rPr>
                <w:sz w:val="28"/>
                <w:szCs w:val="28"/>
              </w:rPr>
            </w:pPr>
            <w:r w:rsidRPr="006B21C2"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t>п</w:t>
            </w:r>
            <w:r w:rsidRPr="006B21C2">
              <w:rPr>
                <w:color w:val="000000"/>
                <w:spacing w:val="3"/>
                <w:sz w:val="28"/>
                <w:szCs w:val="28"/>
              </w:rPr>
              <w:t>рограмма «</w:t>
            </w:r>
            <w:r w:rsidRPr="00DB04BE">
              <w:rPr>
                <w:color w:val="000000"/>
                <w:spacing w:val="3"/>
                <w:sz w:val="28"/>
                <w:szCs w:val="28"/>
              </w:rPr>
              <w:t>Поддержка жителей по ремонту жилья</w:t>
            </w:r>
            <w:r>
              <w:rPr>
                <w:color w:val="000000"/>
                <w:spacing w:val="3"/>
                <w:sz w:val="28"/>
                <w:szCs w:val="28"/>
              </w:rPr>
              <w:t>»</w:t>
            </w:r>
            <w:r w:rsidR="00B106B2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6B21C2">
              <w:rPr>
                <w:color w:val="000000"/>
                <w:spacing w:val="1"/>
                <w:sz w:val="28"/>
                <w:szCs w:val="28"/>
              </w:rPr>
              <w:t xml:space="preserve">на </w:t>
            </w:r>
            <w:r w:rsidR="00B106B2">
              <w:rPr>
                <w:color w:val="000000"/>
                <w:spacing w:val="1"/>
                <w:sz w:val="28"/>
                <w:szCs w:val="28"/>
              </w:rPr>
              <w:t>2017</w:t>
            </w:r>
            <w:r>
              <w:rPr>
                <w:color w:val="000000"/>
                <w:spacing w:val="1"/>
                <w:sz w:val="28"/>
                <w:szCs w:val="28"/>
              </w:rPr>
              <w:t>-201</w:t>
            </w:r>
            <w:r w:rsidR="00B106B2">
              <w:rPr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B21C2">
              <w:rPr>
                <w:color w:val="000000"/>
                <w:spacing w:val="1"/>
                <w:sz w:val="28"/>
                <w:szCs w:val="28"/>
              </w:rPr>
              <w:t xml:space="preserve">гг. </w:t>
            </w:r>
            <w:r w:rsidRPr="006B21C2">
              <w:rPr>
                <w:sz w:val="28"/>
                <w:szCs w:val="28"/>
              </w:rPr>
              <w:t xml:space="preserve">(далее - Программа) </w:t>
            </w:r>
          </w:p>
        </w:tc>
      </w:tr>
      <w:tr w:rsidR="002826B8" w:rsidRPr="006B21C2" w:rsidTr="00F76565">
        <w:trPr>
          <w:trHeight w:val="33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E06667">
            <w:pPr>
              <w:pStyle w:val="a3"/>
              <w:spacing w:line="210" w:lineRule="atLeast"/>
              <w:rPr>
                <w:sz w:val="28"/>
                <w:szCs w:val="28"/>
              </w:rPr>
            </w:pPr>
            <w:r w:rsidRPr="006B21C2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6B21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6B21C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6B21C2" w:rsidRDefault="002826B8" w:rsidP="0047477F">
            <w:pPr>
              <w:pStyle w:val="a3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Таштагольского муниципального  района С.С.Малыгин</w:t>
            </w:r>
          </w:p>
        </w:tc>
      </w:tr>
      <w:tr w:rsidR="002826B8" w:rsidRPr="006B21C2" w:rsidTr="00F76565">
        <w:trPr>
          <w:trHeight w:val="33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5801B6">
            <w:pPr>
              <w:pStyle w:val="a3"/>
              <w:spacing w:line="210" w:lineRule="atLeast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Default="002826B8" w:rsidP="0047477F">
            <w:pPr>
              <w:pStyle w:val="a3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 и </w:t>
            </w:r>
            <w:r w:rsidRPr="00082F73">
              <w:rPr>
                <w:sz w:val="28"/>
                <w:szCs w:val="28"/>
              </w:rPr>
              <w:t>благоустройства  Администрации Таштагольского муниципального района</w:t>
            </w:r>
          </w:p>
        </w:tc>
      </w:tr>
      <w:tr w:rsidR="002826B8" w:rsidRPr="006B21C2" w:rsidTr="00F76565">
        <w:trPr>
          <w:trHeight w:val="33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0D0D71">
            <w:pPr>
              <w:pStyle w:val="a3"/>
              <w:spacing w:line="210" w:lineRule="atLeast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м</w:t>
            </w:r>
            <w:r w:rsidRPr="00082F73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Default="002826B8" w:rsidP="0047477F">
            <w:pPr>
              <w:pStyle w:val="a3"/>
              <w:spacing w:line="210" w:lineRule="atLeast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>Отдел ЖКХ и благоустройства  Администрации Таштагольского муниципального района</w:t>
            </w:r>
          </w:p>
        </w:tc>
      </w:tr>
      <w:tr w:rsidR="002826B8" w:rsidRPr="006B21C2" w:rsidTr="00F76565">
        <w:trPr>
          <w:trHeight w:val="449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0D0D71">
            <w:pPr>
              <w:pStyle w:val="a3"/>
              <w:rPr>
                <w:sz w:val="28"/>
                <w:szCs w:val="28"/>
              </w:rPr>
            </w:pPr>
            <w:r w:rsidRPr="006B21C2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6B21C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6B21C2" w:rsidRDefault="002826B8" w:rsidP="00A81F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B21C2">
              <w:rPr>
                <w:sz w:val="28"/>
                <w:szCs w:val="28"/>
              </w:rPr>
              <w:t xml:space="preserve">ормирование комфортных и безопасных условий проживания и деятельности населения </w:t>
            </w:r>
            <w:r>
              <w:rPr>
                <w:sz w:val="28"/>
                <w:szCs w:val="28"/>
              </w:rPr>
              <w:t>Таштагольского муниципального района,</w:t>
            </w:r>
            <w:r w:rsidRPr="006B21C2">
              <w:rPr>
                <w:sz w:val="28"/>
                <w:szCs w:val="28"/>
              </w:rPr>
              <w:t xml:space="preserve"> сохранение</w:t>
            </w:r>
            <w:r w:rsidR="00B106B2">
              <w:rPr>
                <w:sz w:val="28"/>
                <w:szCs w:val="28"/>
              </w:rPr>
              <w:t xml:space="preserve"> </w:t>
            </w:r>
            <w:r w:rsidRPr="006B21C2">
              <w:rPr>
                <w:sz w:val="28"/>
                <w:szCs w:val="28"/>
              </w:rPr>
              <w:t xml:space="preserve">здоровья людей; </w:t>
            </w:r>
            <w:r w:rsidRPr="006B21C2">
              <w:rPr>
                <w:sz w:val="28"/>
                <w:szCs w:val="28"/>
              </w:rPr>
              <w:br/>
              <w:t xml:space="preserve">снижение социальной напряженности за счет повышения </w:t>
            </w:r>
            <w:r w:rsidRPr="006B21C2">
              <w:rPr>
                <w:sz w:val="28"/>
                <w:szCs w:val="28"/>
              </w:rPr>
              <w:br/>
              <w:t>качес</w:t>
            </w:r>
            <w:r>
              <w:rPr>
                <w:sz w:val="28"/>
                <w:szCs w:val="28"/>
              </w:rPr>
              <w:t>тва предоставления услуг  по ремонту жилья</w:t>
            </w:r>
            <w:r w:rsidRPr="006B21C2">
              <w:rPr>
                <w:sz w:val="28"/>
                <w:szCs w:val="28"/>
              </w:rPr>
              <w:t xml:space="preserve">; </w:t>
            </w:r>
            <w:r w:rsidRPr="006B21C2">
              <w:rPr>
                <w:sz w:val="28"/>
                <w:szCs w:val="28"/>
              </w:rPr>
              <w:br/>
              <w:t>устойчивое социально</w:t>
            </w:r>
            <w:r>
              <w:rPr>
                <w:sz w:val="28"/>
                <w:szCs w:val="28"/>
              </w:rPr>
              <w:t>-экономическое развитие жилищного</w:t>
            </w:r>
            <w:r w:rsidRPr="006B21C2">
              <w:rPr>
                <w:sz w:val="28"/>
                <w:szCs w:val="28"/>
              </w:rPr>
              <w:t xml:space="preserve"> комплекса</w:t>
            </w:r>
            <w:r>
              <w:rPr>
                <w:sz w:val="28"/>
                <w:szCs w:val="28"/>
              </w:rPr>
              <w:t xml:space="preserve"> Таштагольского муниципального района.</w:t>
            </w:r>
          </w:p>
        </w:tc>
      </w:tr>
      <w:tr w:rsidR="002826B8" w:rsidRPr="006B21C2" w:rsidTr="00F76565">
        <w:trPr>
          <w:trHeight w:val="629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0D0D71">
            <w:pPr>
              <w:pStyle w:val="a3"/>
              <w:rPr>
                <w:sz w:val="28"/>
                <w:szCs w:val="28"/>
              </w:rPr>
            </w:pPr>
            <w:r w:rsidRPr="006B21C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6B21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6B21C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9B5990" w:rsidRDefault="002826B8" w:rsidP="00A81F15">
            <w:pPr>
              <w:pStyle w:val="a3"/>
              <w:rPr>
                <w:sz w:val="28"/>
                <w:szCs w:val="28"/>
              </w:rPr>
            </w:pPr>
            <w:r w:rsidRPr="009B5990">
              <w:rPr>
                <w:sz w:val="28"/>
                <w:szCs w:val="28"/>
              </w:rPr>
              <w:t>- обеспечение физической сохранности и повышение потребительского качества жилищного фонда;</w:t>
            </w:r>
            <w:r w:rsidRPr="009B5990">
              <w:rPr>
                <w:sz w:val="28"/>
                <w:szCs w:val="28"/>
              </w:rPr>
              <w:br/>
              <w:t>- улучшение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</w:t>
            </w:r>
            <w:r>
              <w:rPr>
                <w:sz w:val="28"/>
                <w:szCs w:val="28"/>
              </w:rPr>
              <w:t>ой организации жилых территорий;</w:t>
            </w:r>
            <w:r>
              <w:rPr>
                <w:sz w:val="28"/>
                <w:szCs w:val="28"/>
              </w:rPr>
              <w:br/>
            </w:r>
            <w:r w:rsidRPr="009B5990">
              <w:rPr>
                <w:sz w:val="28"/>
                <w:szCs w:val="28"/>
              </w:rPr>
              <w:t xml:space="preserve">- повышение эффективности эксплуатации </w:t>
            </w:r>
            <w:r>
              <w:rPr>
                <w:sz w:val="28"/>
                <w:szCs w:val="28"/>
              </w:rPr>
              <w:t>жилья</w:t>
            </w:r>
            <w:r w:rsidRPr="009B5990">
              <w:rPr>
                <w:sz w:val="28"/>
                <w:szCs w:val="28"/>
              </w:rPr>
              <w:t xml:space="preserve">, </w:t>
            </w:r>
            <w:r w:rsidRPr="009B5990">
              <w:rPr>
                <w:sz w:val="28"/>
                <w:szCs w:val="28"/>
              </w:rPr>
              <w:lastRenderedPageBreak/>
              <w:t>содержания придомовых территорий, надежности функционирования систем инженерно-технического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826B8" w:rsidRPr="006B21C2" w:rsidTr="00F76565">
        <w:trPr>
          <w:trHeight w:val="33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0D0D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</w:t>
            </w:r>
            <w:r w:rsidRPr="006B21C2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6B21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6B21C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6B21C2" w:rsidRDefault="002826B8" w:rsidP="00B106B2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201</w:t>
            </w:r>
            <w:r w:rsidR="00B106B2">
              <w:rPr>
                <w:color w:val="000000"/>
                <w:spacing w:val="1"/>
                <w:sz w:val="28"/>
                <w:szCs w:val="28"/>
              </w:rPr>
              <w:t>7-2019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годы.</w:t>
            </w:r>
          </w:p>
        </w:tc>
      </w:tr>
      <w:tr w:rsidR="002826B8" w:rsidRPr="006B21C2" w:rsidTr="00F76565">
        <w:trPr>
          <w:trHeight w:val="129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6B21C2" w:rsidRDefault="002826B8" w:rsidP="000D0D71">
            <w:pPr>
              <w:pStyle w:val="a3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м</w:t>
            </w:r>
            <w:r w:rsidRPr="00082F73">
              <w:rPr>
                <w:sz w:val="28"/>
                <w:szCs w:val="28"/>
              </w:rPr>
              <w:t>униципальной программы в целом и с разбивкой по годам ее реализации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Default="002826B8" w:rsidP="00A81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– </w:t>
            </w:r>
            <w:r w:rsidR="007A1710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  <w:r w:rsidR="00BC64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826B8" w:rsidRDefault="002826B8" w:rsidP="00A81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826B8" w:rsidRDefault="00B106B2" w:rsidP="00A81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826B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7A1710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BC64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826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826B8" w:rsidRDefault="00B106B2" w:rsidP="00A81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C64F0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7A171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C64F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2826B8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826B8" w:rsidRDefault="00B106B2" w:rsidP="00A81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B42C2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7A171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C64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B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6B8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826B8" w:rsidRPr="006B21C2" w:rsidRDefault="002826B8" w:rsidP="00A81F15">
            <w:pPr>
              <w:pStyle w:val="a3"/>
              <w:rPr>
                <w:sz w:val="28"/>
                <w:szCs w:val="28"/>
              </w:rPr>
            </w:pPr>
          </w:p>
        </w:tc>
      </w:tr>
      <w:tr w:rsidR="002826B8" w:rsidRPr="006B21C2" w:rsidTr="00F76565">
        <w:trPr>
          <w:trHeight w:val="1530"/>
          <w:tblCellSpacing w:w="0" w:type="dxa"/>
        </w:trPr>
        <w:tc>
          <w:tcPr>
            <w:tcW w:w="26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26B8" w:rsidRPr="00792BB2" w:rsidRDefault="002826B8" w:rsidP="000D0D71">
            <w:pPr>
              <w:pStyle w:val="a3"/>
              <w:rPr>
                <w:sz w:val="28"/>
                <w:szCs w:val="28"/>
                <w:highlight w:val="cyan"/>
              </w:rPr>
            </w:pPr>
            <w:r w:rsidRPr="00082F73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м</w:t>
            </w:r>
            <w:r w:rsidRPr="00082F73">
              <w:rPr>
                <w:sz w:val="28"/>
                <w:szCs w:val="28"/>
              </w:rPr>
              <w:t>униципальной  программы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26B8" w:rsidRPr="00CF599A" w:rsidRDefault="002826B8" w:rsidP="00A81F15">
            <w:pPr>
              <w:pStyle w:val="a3"/>
              <w:rPr>
                <w:sz w:val="28"/>
                <w:szCs w:val="28"/>
              </w:rPr>
            </w:pPr>
            <w:r w:rsidRPr="00CF599A">
              <w:rPr>
                <w:sz w:val="28"/>
                <w:szCs w:val="28"/>
              </w:rPr>
              <w:t xml:space="preserve">Результатом реализации Программы является: </w:t>
            </w:r>
            <w:r w:rsidRPr="00CF599A">
              <w:rPr>
                <w:sz w:val="28"/>
                <w:szCs w:val="28"/>
              </w:rPr>
              <w:br/>
              <w:t xml:space="preserve">- улучшение состояния жилищного фонда; </w:t>
            </w:r>
            <w:r w:rsidRPr="00CF599A">
              <w:rPr>
                <w:sz w:val="28"/>
                <w:szCs w:val="28"/>
              </w:rPr>
              <w:br/>
              <w:t>- повышение комфортности проживания граждан в жилищном фонде</w:t>
            </w:r>
          </w:p>
        </w:tc>
      </w:tr>
    </w:tbl>
    <w:p w:rsidR="00B106B2" w:rsidRDefault="00B106B2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26B8" w:rsidRPr="00CF599A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599A">
        <w:rPr>
          <w:sz w:val="28"/>
          <w:szCs w:val="28"/>
        </w:rPr>
        <w:t>1. Содержание проблемы и необходимость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599A">
        <w:rPr>
          <w:sz w:val="28"/>
          <w:szCs w:val="28"/>
        </w:rPr>
        <w:t>ее решения программными методами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Pr="00CF599A" w:rsidRDefault="002826B8" w:rsidP="00CF599A">
      <w:pPr>
        <w:ind w:firstLine="420"/>
        <w:jc w:val="both"/>
        <w:rPr>
          <w:sz w:val="28"/>
          <w:szCs w:val="28"/>
        </w:rPr>
      </w:pPr>
      <w:r w:rsidRPr="00CF599A">
        <w:rPr>
          <w:sz w:val="28"/>
          <w:szCs w:val="28"/>
        </w:rPr>
        <w:t xml:space="preserve">Муниципальная Программа «Поддержка жителей по ремонту жилья»на </w:t>
      </w:r>
      <w:r w:rsidR="007A1710">
        <w:rPr>
          <w:color w:val="000000"/>
          <w:spacing w:val="1"/>
          <w:sz w:val="28"/>
          <w:szCs w:val="28"/>
        </w:rPr>
        <w:t>2017-2019</w:t>
      </w:r>
      <w:r>
        <w:rPr>
          <w:color w:val="000000"/>
          <w:spacing w:val="1"/>
          <w:sz w:val="28"/>
          <w:szCs w:val="28"/>
        </w:rPr>
        <w:t xml:space="preserve"> </w:t>
      </w:r>
      <w:r w:rsidRPr="00CF599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F599A">
        <w:rPr>
          <w:sz w:val="28"/>
          <w:szCs w:val="28"/>
        </w:rPr>
        <w:t xml:space="preserve"> (далее - Программа) разработана в соот</w:t>
      </w:r>
      <w:r w:rsidR="00255220">
        <w:rPr>
          <w:sz w:val="28"/>
          <w:szCs w:val="28"/>
        </w:rPr>
        <w:t>ветствии с Федеральным законом «</w:t>
      </w:r>
      <w:r w:rsidRPr="00CF599A">
        <w:rPr>
          <w:sz w:val="28"/>
          <w:szCs w:val="28"/>
        </w:rPr>
        <w:t>Об общих принципах организации местного самоупр</w:t>
      </w:r>
      <w:r w:rsidR="00255220">
        <w:rPr>
          <w:sz w:val="28"/>
          <w:szCs w:val="28"/>
        </w:rPr>
        <w:t>авления в Российской Федерации»</w:t>
      </w:r>
      <w:r w:rsidRPr="00CF599A">
        <w:rPr>
          <w:sz w:val="28"/>
          <w:szCs w:val="28"/>
        </w:rPr>
        <w:t xml:space="preserve"> от 06.10.2003 № 131-ФЗ, Жилищным кодексом Российской Федерации</w:t>
      </w:r>
      <w:r>
        <w:rPr>
          <w:sz w:val="28"/>
          <w:szCs w:val="28"/>
        </w:rPr>
        <w:t>.</w:t>
      </w:r>
    </w:p>
    <w:p w:rsidR="002826B8" w:rsidRPr="00CF599A" w:rsidRDefault="002826B8" w:rsidP="00CF599A">
      <w:pPr>
        <w:ind w:firstLine="420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Программа разработана исходя из сложившейся социально-экономической ситуации, неудовлетворительного общего технического состояния муниципального жилищного фонда</w:t>
      </w:r>
      <w:r>
        <w:rPr>
          <w:sz w:val="28"/>
          <w:szCs w:val="28"/>
        </w:rPr>
        <w:t>,</w:t>
      </w:r>
      <w:r w:rsidRPr="00CF599A">
        <w:rPr>
          <w:sz w:val="28"/>
          <w:szCs w:val="28"/>
        </w:rPr>
        <w:t xml:space="preserve"> и направлена на обеспечение его сохранности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долговечности, недопущение преждевременного физического износа, на повышение комфортности проживания граждан.</w:t>
      </w:r>
    </w:p>
    <w:p w:rsidR="002826B8" w:rsidRPr="00CF599A" w:rsidRDefault="002826B8" w:rsidP="00CF599A">
      <w:pPr>
        <w:ind w:firstLine="420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Для достижения указанной цели Программой предусмотрено проведение комплекса ремонтно-восстановительных мероприятий жилищного фонда</w:t>
      </w:r>
      <w:r>
        <w:rPr>
          <w:sz w:val="28"/>
          <w:szCs w:val="28"/>
        </w:rPr>
        <w:t>:</w:t>
      </w:r>
      <w:r w:rsidRPr="00CF599A">
        <w:rPr>
          <w:sz w:val="28"/>
          <w:szCs w:val="28"/>
        </w:rPr>
        <w:t xml:space="preserve"> ремонт подъездов, козырьков, входных дверей, кровли</w:t>
      </w:r>
      <w:r>
        <w:rPr>
          <w:sz w:val="28"/>
          <w:szCs w:val="28"/>
        </w:rPr>
        <w:t xml:space="preserve"> домов</w:t>
      </w:r>
      <w:r w:rsidRPr="00CF599A">
        <w:rPr>
          <w:sz w:val="28"/>
          <w:szCs w:val="28"/>
        </w:rPr>
        <w:t>, фасадов здания</w:t>
      </w:r>
      <w:r>
        <w:rPr>
          <w:sz w:val="28"/>
          <w:szCs w:val="28"/>
        </w:rPr>
        <w:t>, ремонт</w:t>
      </w:r>
      <w:r w:rsidRPr="00CF599A">
        <w:rPr>
          <w:sz w:val="28"/>
          <w:szCs w:val="28"/>
        </w:rPr>
        <w:t xml:space="preserve"> подвальных помещений</w:t>
      </w:r>
      <w:r>
        <w:rPr>
          <w:sz w:val="28"/>
          <w:szCs w:val="28"/>
        </w:rPr>
        <w:t>, р</w:t>
      </w:r>
      <w:r w:rsidRPr="00CF599A">
        <w:rPr>
          <w:sz w:val="28"/>
          <w:szCs w:val="28"/>
        </w:rPr>
        <w:t>емонт системы отопления (замена стояков, сборок)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ремонт системы ГВС, ремонт системы ХВС,  утепление чердачного перекрытия, замена системы канализации по подвалу.</w:t>
      </w:r>
    </w:p>
    <w:p w:rsidR="002826B8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70D7">
        <w:rPr>
          <w:sz w:val="28"/>
          <w:szCs w:val="28"/>
        </w:rPr>
        <w:t>2. Цели и задачи Программы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Pr="005570D7" w:rsidRDefault="002826B8" w:rsidP="00051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7">
        <w:rPr>
          <w:sz w:val="28"/>
          <w:szCs w:val="28"/>
        </w:rPr>
        <w:t>Основные цели Программы:</w:t>
      </w:r>
    </w:p>
    <w:p w:rsidR="002826B8" w:rsidRDefault="002826B8" w:rsidP="00051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6B21C2">
        <w:rPr>
          <w:sz w:val="28"/>
          <w:szCs w:val="28"/>
        </w:rPr>
        <w:t xml:space="preserve">ормирование комфортных и безопасных условий проживания и деятельности населения </w:t>
      </w:r>
      <w:r>
        <w:rPr>
          <w:sz w:val="28"/>
          <w:szCs w:val="28"/>
        </w:rPr>
        <w:t>Таштагольского муниципального района,</w:t>
      </w:r>
      <w:r w:rsidRPr="006B21C2">
        <w:rPr>
          <w:sz w:val="28"/>
          <w:szCs w:val="28"/>
        </w:rPr>
        <w:t xml:space="preserve"> сохранение</w:t>
      </w:r>
      <w:r w:rsidR="00B106B2">
        <w:rPr>
          <w:sz w:val="28"/>
          <w:szCs w:val="28"/>
        </w:rPr>
        <w:t xml:space="preserve"> </w:t>
      </w:r>
      <w:r w:rsidRPr="006B21C2">
        <w:rPr>
          <w:sz w:val="28"/>
          <w:szCs w:val="28"/>
        </w:rPr>
        <w:t>здоровья людей;</w:t>
      </w:r>
    </w:p>
    <w:p w:rsidR="002826B8" w:rsidRDefault="002826B8" w:rsidP="00051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21C2">
        <w:rPr>
          <w:sz w:val="28"/>
          <w:szCs w:val="28"/>
        </w:rPr>
        <w:t xml:space="preserve">нижение социальной напряженности за счет повышения </w:t>
      </w:r>
      <w:r w:rsidRPr="006B21C2">
        <w:rPr>
          <w:sz w:val="28"/>
          <w:szCs w:val="28"/>
        </w:rPr>
        <w:br/>
        <w:t>качес</w:t>
      </w:r>
      <w:r>
        <w:rPr>
          <w:sz w:val="28"/>
          <w:szCs w:val="28"/>
        </w:rPr>
        <w:t>тва предоставления услуг по ремонту жилья</w:t>
      </w:r>
      <w:r w:rsidRPr="006B21C2">
        <w:rPr>
          <w:sz w:val="28"/>
          <w:szCs w:val="28"/>
        </w:rPr>
        <w:t>;</w:t>
      </w:r>
    </w:p>
    <w:p w:rsidR="002826B8" w:rsidRPr="005570D7" w:rsidRDefault="002826B8" w:rsidP="00051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B21C2">
        <w:rPr>
          <w:sz w:val="28"/>
          <w:szCs w:val="28"/>
        </w:rPr>
        <w:t>стойчивое социально</w:t>
      </w:r>
      <w:r>
        <w:rPr>
          <w:sz w:val="28"/>
          <w:szCs w:val="28"/>
        </w:rPr>
        <w:t>-экономическое развитие жилищного</w:t>
      </w:r>
      <w:r w:rsidRPr="006B21C2">
        <w:rPr>
          <w:sz w:val="28"/>
          <w:szCs w:val="28"/>
        </w:rPr>
        <w:t xml:space="preserve"> комплекса</w:t>
      </w:r>
      <w:r>
        <w:rPr>
          <w:sz w:val="28"/>
          <w:szCs w:val="28"/>
        </w:rPr>
        <w:t xml:space="preserve"> Таштагольского района.</w:t>
      </w:r>
    </w:p>
    <w:p w:rsidR="002826B8" w:rsidRPr="005570D7" w:rsidRDefault="002826B8" w:rsidP="00051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0D7">
        <w:rPr>
          <w:sz w:val="28"/>
          <w:szCs w:val="28"/>
        </w:rPr>
        <w:t>Основные задачи Программы:</w:t>
      </w:r>
    </w:p>
    <w:p w:rsidR="002826B8" w:rsidRDefault="002826B8" w:rsidP="00792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990">
        <w:rPr>
          <w:sz w:val="28"/>
          <w:szCs w:val="28"/>
        </w:rPr>
        <w:t>обеспечение физической сохранности и повышение потребительского качества жилищного фонда;</w:t>
      </w:r>
    </w:p>
    <w:p w:rsidR="002826B8" w:rsidRDefault="002826B8" w:rsidP="00792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990">
        <w:rPr>
          <w:sz w:val="28"/>
          <w:szCs w:val="28"/>
        </w:rPr>
        <w:t>улучшение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</w:t>
      </w:r>
      <w:r>
        <w:rPr>
          <w:sz w:val="28"/>
          <w:szCs w:val="28"/>
        </w:rPr>
        <w:t>ой организации жилых территорий;</w:t>
      </w:r>
    </w:p>
    <w:p w:rsidR="002826B8" w:rsidRDefault="002826B8" w:rsidP="00792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990">
        <w:rPr>
          <w:sz w:val="28"/>
          <w:szCs w:val="28"/>
        </w:rPr>
        <w:t xml:space="preserve">повышение эффективности эксплуатации </w:t>
      </w:r>
      <w:r>
        <w:rPr>
          <w:sz w:val="28"/>
          <w:szCs w:val="28"/>
        </w:rPr>
        <w:t>жилья</w:t>
      </w:r>
      <w:r w:rsidRPr="009B5990">
        <w:rPr>
          <w:sz w:val="28"/>
          <w:szCs w:val="28"/>
        </w:rPr>
        <w:t xml:space="preserve">, содержания придомовых территорий, надежности </w:t>
      </w:r>
      <w:r>
        <w:rPr>
          <w:sz w:val="28"/>
          <w:szCs w:val="28"/>
        </w:rPr>
        <w:t>функционировании</w:t>
      </w:r>
      <w:r w:rsidR="00B106B2">
        <w:rPr>
          <w:sz w:val="28"/>
          <w:szCs w:val="28"/>
        </w:rPr>
        <w:t xml:space="preserve"> </w:t>
      </w:r>
      <w:r w:rsidRPr="009B5990">
        <w:rPr>
          <w:sz w:val="28"/>
          <w:szCs w:val="28"/>
        </w:rPr>
        <w:t>систем инженерно-технического обеспечения</w:t>
      </w:r>
      <w:r>
        <w:rPr>
          <w:sz w:val="28"/>
          <w:szCs w:val="28"/>
        </w:rPr>
        <w:t>.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Система программных мероприятий</w:t>
      </w:r>
    </w:p>
    <w:p w:rsidR="002826B8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26B8" w:rsidRDefault="002826B8" w:rsidP="00051E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2826B8" w:rsidRDefault="002826B8" w:rsidP="00051E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26B8" w:rsidRPr="00C174A3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74A3">
        <w:rPr>
          <w:sz w:val="28"/>
          <w:szCs w:val="28"/>
        </w:rPr>
        <w:t>4. Ресурсное обеспечение Программы</w:t>
      </w:r>
    </w:p>
    <w:p w:rsidR="002826B8" w:rsidRPr="00F058F7" w:rsidRDefault="002826B8" w:rsidP="00051E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26B8" w:rsidRDefault="002826B8" w:rsidP="006F0F8D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Общая сумма средств из местного бюджета, необходимых на </w:t>
      </w:r>
      <w:r>
        <w:rPr>
          <w:color w:val="000000"/>
          <w:sz w:val="28"/>
          <w:szCs w:val="28"/>
        </w:rPr>
        <w:t xml:space="preserve">реализацию Программы, составляет  </w:t>
      </w:r>
      <w:r w:rsidR="007A1710">
        <w:rPr>
          <w:color w:val="000000"/>
          <w:sz w:val="28"/>
          <w:szCs w:val="28"/>
        </w:rPr>
        <w:t>2 500</w:t>
      </w:r>
      <w:r w:rsidR="00BC64F0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pacing w:val="1"/>
          <w:sz w:val="28"/>
          <w:szCs w:val="28"/>
        </w:rPr>
        <w:t>, в т.ч. по годам:</w:t>
      </w:r>
    </w:p>
    <w:p w:rsidR="002826B8" w:rsidRPr="0011744E" w:rsidRDefault="002826B8" w:rsidP="006F0F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Default="00B106B2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2826B8">
        <w:rPr>
          <w:sz w:val="28"/>
          <w:szCs w:val="28"/>
        </w:rPr>
        <w:t xml:space="preserve"> г</w:t>
      </w:r>
      <w:r w:rsidR="007A1710">
        <w:rPr>
          <w:sz w:val="28"/>
          <w:szCs w:val="28"/>
        </w:rPr>
        <w:t>од – 1 500</w:t>
      </w:r>
      <w:r w:rsidR="00BC64F0">
        <w:rPr>
          <w:sz w:val="28"/>
          <w:szCs w:val="28"/>
        </w:rPr>
        <w:t>,0</w:t>
      </w:r>
      <w:r w:rsidR="002826B8">
        <w:rPr>
          <w:sz w:val="28"/>
          <w:szCs w:val="28"/>
        </w:rPr>
        <w:t xml:space="preserve"> тыс. рублей;</w:t>
      </w:r>
    </w:p>
    <w:p w:rsidR="002826B8" w:rsidRDefault="00B106B2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2826B8">
        <w:rPr>
          <w:sz w:val="28"/>
          <w:szCs w:val="28"/>
        </w:rPr>
        <w:t xml:space="preserve"> год – </w:t>
      </w:r>
      <w:r w:rsidR="007A1710">
        <w:rPr>
          <w:sz w:val="28"/>
          <w:szCs w:val="28"/>
        </w:rPr>
        <w:t>500</w:t>
      </w:r>
      <w:r w:rsidR="00BC64F0">
        <w:rPr>
          <w:sz w:val="28"/>
          <w:szCs w:val="28"/>
        </w:rPr>
        <w:t>,0</w:t>
      </w:r>
      <w:r w:rsidR="002826B8">
        <w:rPr>
          <w:sz w:val="28"/>
          <w:szCs w:val="28"/>
        </w:rPr>
        <w:t xml:space="preserve"> тыс. рублей;</w:t>
      </w:r>
    </w:p>
    <w:p w:rsidR="002826B8" w:rsidRPr="00963E61" w:rsidRDefault="00B106B2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2826B8">
        <w:rPr>
          <w:sz w:val="28"/>
          <w:szCs w:val="28"/>
        </w:rPr>
        <w:t xml:space="preserve"> год – </w:t>
      </w:r>
      <w:r w:rsidR="007A1710">
        <w:rPr>
          <w:sz w:val="28"/>
          <w:szCs w:val="28"/>
        </w:rPr>
        <w:t>500</w:t>
      </w:r>
      <w:r w:rsidR="00BC64F0">
        <w:rPr>
          <w:sz w:val="28"/>
          <w:szCs w:val="28"/>
        </w:rPr>
        <w:t>,0</w:t>
      </w:r>
      <w:r w:rsidR="002826B8">
        <w:rPr>
          <w:sz w:val="28"/>
          <w:szCs w:val="28"/>
        </w:rPr>
        <w:t xml:space="preserve"> тыс. рублей.</w:t>
      </w:r>
    </w:p>
    <w:p w:rsidR="002826B8" w:rsidRPr="00963E61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Default="002826B8" w:rsidP="006F0F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2826B8" w:rsidRPr="00A11A6C" w:rsidRDefault="002826B8" w:rsidP="00A11A6C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A11A6C">
        <w:rPr>
          <w:bCs/>
          <w:sz w:val="28"/>
          <w:szCs w:val="28"/>
        </w:rPr>
        <w:t>В целях содействия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2826B8" w:rsidRPr="00A11A6C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599A">
        <w:rPr>
          <w:sz w:val="28"/>
          <w:szCs w:val="28"/>
        </w:rPr>
        <w:t>5. Оценка эффективности реализации Программы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Default="002826B8" w:rsidP="00CF599A">
      <w:pPr>
        <w:ind w:firstLine="420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Эффективность реализации Программы и использования выделенных бюджетных средств оценивается на основании показателей достигнутых результатов по каждому мероприятию</w:t>
      </w:r>
      <w:r>
        <w:rPr>
          <w:sz w:val="28"/>
          <w:szCs w:val="28"/>
        </w:rPr>
        <w:t>:</w:t>
      </w:r>
    </w:p>
    <w:p w:rsidR="00F76565" w:rsidRDefault="00F76565" w:rsidP="00CF599A">
      <w:pPr>
        <w:ind w:firstLine="420"/>
        <w:jc w:val="both"/>
        <w:rPr>
          <w:sz w:val="28"/>
          <w:szCs w:val="28"/>
        </w:rPr>
      </w:pPr>
    </w:p>
    <w:p w:rsidR="00F76565" w:rsidRDefault="00F76565" w:rsidP="00CF599A">
      <w:pPr>
        <w:ind w:firstLine="420"/>
        <w:jc w:val="both"/>
        <w:rPr>
          <w:sz w:val="28"/>
          <w:szCs w:val="28"/>
        </w:rPr>
      </w:pPr>
    </w:p>
    <w:p w:rsidR="00F76565" w:rsidRDefault="00F76565" w:rsidP="00CF599A">
      <w:pPr>
        <w:ind w:firstLine="420"/>
        <w:jc w:val="both"/>
        <w:rPr>
          <w:sz w:val="28"/>
          <w:szCs w:val="28"/>
        </w:rPr>
      </w:pPr>
    </w:p>
    <w:tbl>
      <w:tblPr>
        <w:tblW w:w="9374" w:type="dxa"/>
        <w:tblInd w:w="90" w:type="dxa"/>
        <w:tblLayout w:type="fixed"/>
        <w:tblLook w:val="00A0"/>
      </w:tblPr>
      <w:tblGrid>
        <w:gridCol w:w="4129"/>
        <w:gridCol w:w="1559"/>
        <w:gridCol w:w="1134"/>
        <w:gridCol w:w="1276"/>
        <w:gridCol w:w="1276"/>
      </w:tblGrid>
      <w:tr w:rsidR="002826B8" w:rsidRPr="00C174A3" w:rsidTr="00F76565">
        <w:trPr>
          <w:trHeight w:val="750"/>
        </w:trPr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826B8" w:rsidRPr="00C174A3" w:rsidTr="00F76565">
        <w:trPr>
          <w:trHeight w:val="255"/>
        </w:trPr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B106B2" w:rsidP="00A0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2826B8" w:rsidRPr="00C174A3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B106B2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201</w:t>
            </w:r>
            <w:r w:rsidR="00B106B2">
              <w:rPr>
                <w:sz w:val="28"/>
                <w:szCs w:val="28"/>
              </w:rPr>
              <w:t xml:space="preserve">8 </w:t>
            </w:r>
            <w:r w:rsidRPr="00C174A3">
              <w:rPr>
                <w:sz w:val="28"/>
                <w:szCs w:val="28"/>
              </w:rPr>
              <w:t>г</w:t>
            </w:r>
            <w:r w:rsidR="00B106B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B106B2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201</w:t>
            </w:r>
            <w:r w:rsidR="00B106B2">
              <w:rPr>
                <w:sz w:val="28"/>
                <w:szCs w:val="28"/>
              </w:rPr>
              <w:t xml:space="preserve">9 </w:t>
            </w:r>
            <w:r w:rsidRPr="00C174A3">
              <w:rPr>
                <w:sz w:val="28"/>
                <w:szCs w:val="28"/>
              </w:rPr>
              <w:t>г.</w:t>
            </w:r>
          </w:p>
        </w:tc>
      </w:tr>
      <w:tr w:rsidR="002826B8" w:rsidRPr="00C174A3" w:rsidTr="00F76565">
        <w:trPr>
          <w:trHeight w:val="25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jc w:val="center"/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5</w:t>
            </w:r>
          </w:p>
        </w:tc>
      </w:tr>
      <w:tr w:rsidR="002826B8" w:rsidRPr="00C174A3" w:rsidTr="00F76565">
        <w:trPr>
          <w:trHeight w:val="30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Количество отремонтированных подъездов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</w:t>
            </w:r>
          </w:p>
        </w:tc>
      </w:tr>
      <w:tr w:rsidR="00F76565" w:rsidRPr="00C174A3" w:rsidTr="00F76565">
        <w:trPr>
          <w:trHeight w:val="2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565" w:rsidRPr="00C174A3" w:rsidRDefault="00F76565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Количество отремонтированных козырьков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C174A3" w:rsidRDefault="00F76565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</w:t>
            </w:r>
          </w:p>
        </w:tc>
      </w:tr>
      <w:tr w:rsidR="002826B8" w:rsidRPr="00C174A3" w:rsidTr="00F76565">
        <w:trPr>
          <w:trHeight w:val="55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F76565" w:rsidRDefault="002826B8" w:rsidP="00A03D21">
            <w:pPr>
              <w:rPr>
                <w:sz w:val="28"/>
                <w:szCs w:val="28"/>
              </w:rPr>
            </w:pPr>
            <w:r w:rsidRPr="00F76565">
              <w:rPr>
                <w:sz w:val="28"/>
                <w:szCs w:val="28"/>
              </w:rPr>
              <w:t>Количество отремонтированных внутридомовых инженерных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F76565" w:rsidRDefault="00F76565" w:rsidP="00A0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п. м</w:t>
            </w:r>
            <w:r w:rsidR="002826B8" w:rsidRPr="00F7656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83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6565" w:rsidRPr="00C174A3" w:rsidTr="00F76565">
        <w:trPr>
          <w:trHeight w:val="551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565" w:rsidRPr="00C174A3" w:rsidRDefault="00F76565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Количество отремонтированных входных дверей подъездов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C174A3" w:rsidRDefault="00F76565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565" w:rsidRPr="0083489B" w:rsidRDefault="0083489B" w:rsidP="00F7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6B8" w:rsidRPr="00C174A3" w:rsidTr="00F76565">
        <w:trPr>
          <w:trHeight w:val="417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Ремонт  кровли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  <w:vertAlign w:val="superscript"/>
              </w:rPr>
            </w:pPr>
            <w:r w:rsidRPr="00C174A3">
              <w:rPr>
                <w:sz w:val="28"/>
                <w:szCs w:val="28"/>
              </w:rPr>
              <w:t>М</w:t>
            </w:r>
            <w:r w:rsidRPr="00C174A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30</w:t>
            </w:r>
          </w:p>
        </w:tc>
      </w:tr>
      <w:tr w:rsidR="002826B8" w:rsidRPr="00C174A3" w:rsidTr="00F76565">
        <w:trPr>
          <w:trHeight w:val="32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Ремонт  фасадов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М</w:t>
            </w:r>
            <w:r w:rsidRPr="00C174A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83489B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31</w:t>
            </w:r>
          </w:p>
        </w:tc>
      </w:tr>
      <w:tr w:rsidR="002826B8" w:rsidRPr="00C174A3" w:rsidTr="00F76565">
        <w:trPr>
          <w:trHeight w:val="361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Ремонт  подвальных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C174A3" w:rsidRDefault="002826B8" w:rsidP="00A03D21">
            <w:pPr>
              <w:rPr>
                <w:sz w:val="28"/>
                <w:szCs w:val="28"/>
              </w:rPr>
            </w:pPr>
            <w:r w:rsidRPr="00C174A3">
              <w:rPr>
                <w:sz w:val="28"/>
                <w:szCs w:val="28"/>
              </w:rPr>
              <w:t>М</w:t>
            </w:r>
            <w:r w:rsidRPr="00C174A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6B8" w:rsidRPr="0083489B" w:rsidRDefault="0083489B" w:rsidP="00A03D21">
            <w:pPr>
              <w:jc w:val="center"/>
              <w:rPr>
                <w:sz w:val="28"/>
                <w:szCs w:val="28"/>
              </w:rPr>
            </w:pPr>
            <w:r w:rsidRPr="0083489B">
              <w:rPr>
                <w:sz w:val="28"/>
                <w:szCs w:val="28"/>
              </w:rPr>
              <w:t>25</w:t>
            </w:r>
          </w:p>
        </w:tc>
      </w:tr>
    </w:tbl>
    <w:p w:rsidR="002826B8" w:rsidRPr="00C174A3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70D7">
        <w:rPr>
          <w:sz w:val="28"/>
          <w:szCs w:val="28"/>
        </w:rPr>
        <w:t>6. Организация управления Программой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70D7">
        <w:rPr>
          <w:sz w:val="28"/>
          <w:szCs w:val="28"/>
        </w:rPr>
        <w:t>и контроль за ходом ее реализации</w:t>
      </w:r>
    </w:p>
    <w:p w:rsidR="002826B8" w:rsidRPr="005570D7" w:rsidRDefault="002826B8" w:rsidP="00051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6B8" w:rsidRPr="00824E0A" w:rsidRDefault="002826B8" w:rsidP="00824E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E0A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2826B8" w:rsidRPr="00824E0A" w:rsidRDefault="002826B8" w:rsidP="00824E0A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824E0A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824E0A">
        <w:rPr>
          <w:color w:val="000000"/>
          <w:spacing w:val="-5"/>
          <w:sz w:val="28"/>
          <w:szCs w:val="28"/>
        </w:rPr>
        <w:t>по окончанию года</w:t>
      </w:r>
      <w:r w:rsidRPr="00824E0A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824E0A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2826B8" w:rsidRPr="00824E0A" w:rsidRDefault="002826B8" w:rsidP="00824E0A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824E0A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2826B8" w:rsidRDefault="002826B8" w:rsidP="00051EF6">
      <w:pPr>
        <w:pStyle w:val="a3"/>
        <w:jc w:val="center"/>
        <w:rPr>
          <w:sz w:val="28"/>
          <w:szCs w:val="28"/>
          <w:lang w:val="en-US"/>
        </w:rPr>
      </w:pPr>
      <w:r w:rsidRPr="0077489E">
        <w:rPr>
          <w:sz w:val="28"/>
          <w:szCs w:val="28"/>
        </w:rPr>
        <w:t>7. Программные мероприятия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09"/>
        <w:gridCol w:w="1520"/>
        <w:gridCol w:w="1417"/>
        <w:gridCol w:w="1276"/>
        <w:gridCol w:w="1276"/>
      </w:tblGrid>
      <w:tr w:rsidR="002826B8" w:rsidRPr="004470CC" w:rsidTr="00F053CA">
        <w:trPr>
          <w:cantSplit/>
          <w:trHeight w:val="278"/>
        </w:trPr>
        <w:tc>
          <w:tcPr>
            <w:tcW w:w="40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8" w:rsidRPr="00C50686" w:rsidRDefault="002826B8" w:rsidP="00F053CA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C50686">
              <w:rPr>
                <w:b w:val="0"/>
                <w:sz w:val="28"/>
                <w:szCs w:val="28"/>
              </w:rPr>
              <w:t>Наименование мероприятия; источники  финансирования</w:t>
            </w:r>
          </w:p>
        </w:tc>
        <w:tc>
          <w:tcPr>
            <w:tcW w:w="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B8" w:rsidRPr="00C50686" w:rsidRDefault="002826B8" w:rsidP="00F053CA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C50686">
              <w:rPr>
                <w:b w:val="0"/>
                <w:sz w:val="28"/>
                <w:szCs w:val="28"/>
              </w:rPr>
              <w:t>Объем финансовых ресурсов,</w:t>
            </w:r>
            <w:r w:rsidRPr="00C50686">
              <w:rPr>
                <w:b w:val="0"/>
                <w:bCs w:val="0"/>
                <w:sz w:val="28"/>
                <w:szCs w:val="28"/>
              </w:rPr>
              <w:t xml:space="preserve"> тыс.</w:t>
            </w:r>
            <w:r w:rsidR="00B106B2" w:rsidRPr="00C5068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50686">
              <w:rPr>
                <w:b w:val="0"/>
                <w:bCs w:val="0"/>
                <w:sz w:val="28"/>
                <w:szCs w:val="28"/>
              </w:rPr>
              <w:t>руб.</w:t>
            </w:r>
          </w:p>
        </w:tc>
      </w:tr>
      <w:tr w:rsidR="002826B8" w:rsidRPr="004470CC" w:rsidTr="00F053CA">
        <w:trPr>
          <w:cantSplit/>
          <w:trHeight w:val="277"/>
        </w:trPr>
        <w:tc>
          <w:tcPr>
            <w:tcW w:w="4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B8" w:rsidRPr="00C50686" w:rsidRDefault="002826B8" w:rsidP="00F053C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8" w:rsidRPr="00C50686" w:rsidRDefault="002826B8" w:rsidP="00F053CA">
            <w:pPr>
              <w:suppressAutoHyphens/>
              <w:jc w:val="center"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8" w:rsidRPr="00C50686" w:rsidRDefault="00B106B2" w:rsidP="00F053CA">
            <w:pPr>
              <w:suppressAutoHyphens/>
              <w:jc w:val="center"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 xml:space="preserve">2017 </w:t>
            </w:r>
            <w:r w:rsidR="002826B8" w:rsidRPr="00C50686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8" w:rsidRPr="00C50686" w:rsidRDefault="00B106B2" w:rsidP="00F053CA">
            <w:pPr>
              <w:suppressAutoHyphens/>
              <w:jc w:val="center"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 xml:space="preserve">2018 </w:t>
            </w:r>
            <w:r w:rsidR="002826B8" w:rsidRPr="00C50686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B8" w:rsidRPr="00C50686" w:rsidRDefault="00B106B2" w:rsidP="00B106B2">
            <w:pPr>
              <w:suppressAutoHyphens/>
              <w:jc w:val="center"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 xml:space="preserve">2019 </w:t>
            </w:r>
            <w:r w:rsidR="002826B8" w:rsidRPr="00C50686">
              <w:rPr>
                <w:sz w:val="28"/>
                <w:szCs w:val="28"/>
              </w:rPr>
              <w:t>г.</w:t>
            </w:r>
          </w:p>
        </w:tc>
      </w:tr>
      <w:tr w:rsidR="00255220" w:rsidRPr="004470CC" w:rsidTr="00255220">
        <w:trPr>
          <w:cantSplit/>
          <w:trHeight w:val="277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F053CA">
            <w:pPr>
              <w:suppressAutoHyphens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>Поддержка жителей по ремонту жилья на территории Таштагольского муниципального 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255220" w:rsidRPr="00C506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20" w:rsidRPr="00C50686" w:rsidRDefault="00C50686" w:rsidP="00C506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255220" w:rsidRPr="00C506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255220" w:rsidRPr="00C506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220" w:rsidRPr="00C50686" w:rsidRDefault="00255220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255220" w:rsidRPr="00C506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50686" w:rsidRPr="004470CC" w:rsidTr="00255220">
        <w:trPr>
          <w:cantSplit/>
          <w:trHeight w:val="528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F053CA">
            <w:pPr>
              <w:suppressAutoHyphens/>
              <w:rPr>
                <w:b/>
                <w:sz w:val="28"/>
                <w:szCs w:val="28"/>
              </w:rPr>
            </w:pPr>
            <w:r w:rsidRPr="00C5068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686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</w:tr>
      <w:tr w:rsidR="00255220" w:rsidRPr="004470CC" w:rsidTr="00255220">
        <w:trPr>
          <w:cantSplit/>
          <w:trHeight w:val="277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F053CA">
            <w:pPr>
              <w:suppressAutoHyphens/>
              <w:rPr>
                <w:sz w:val="28"/>
                <w:szCs w:val="28"/>
              </w:rPr>
            </w:pPr>
            <w:r w:rsidRPr="00C50686">
              <w:rPr>
                <w:sz w:val="28"/>
                <w:szCs w:val="28"/>
              </w:rPr>
              <w:t>Формирование фонда капитального ремонта общего имущества в многоквартирных домах Таштагольского муниципального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7A1710" w:rsidP="00C506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686" w:rsidRPr="00C506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50686" w:rsidRPr="00C506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C50686" w:rsidP="00C506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710" w:rsidRPr="00C5068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C50686" w:rsidP="00C50686">
            <w:pPr>
              <w:jc w:val="center"/>
            </w:pPr>
            <w:r w:rsidRPr="00C50686">
              <w:rPr>
                <w:sz w:val="28"/>
                <w:szCs w:val="28"/>
              </w:rPr>
              <w:t>25</w:t>
            </w:r>
            <w:r w:rsidR="007A1710" w:rsidRPr="00C5068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220" w:rsidRPr="00C50686" w:rsidRDefault="00C50686" w:rsidP="00255220">
            <w:pPr>
              <w:jc w:val="center"/>
            </w:pPr>
            <w:r w:rsidRPr="00C50686">
              <w:rPr>
                <w:sz w:val="28"/>
                <w:szCs w:val="28"/>
              </w:rPr>
              <w:t>25</w:t>
            </w:r>
            <w:r w:rsidR="007A1710" w:rsidRPr="00C50686">
              <w:rPr>
                <w:sz w:val="28"/>
                <w:szCs w:val="28"/>
              </w:rPr>
              <w:t>0</w:t>
            </w:r>
          </w:p>
        </w:tc>
      </w:tr>
      <w:tr w:rsidR="00C50686" w:rsidRPr="004470CC" w:rsidTr="00255220">
        <w:trPr>
          <w:cantSplit/>
          <w:trHeight w:val="277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F053CA">
            <w:pPr>
              <w:suppressAutoHyphens/>
              <w:rPr>
                <w:b/>
                <w:sz w:val="28"/>
                <w:szCs w:val="28"/>
              </w:rPr>
            </w:pPr>
            <w:r w:rsidRPr="00C5068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8B520F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8B520F" w:rsidRDefault="00C50686" w:rsidP="008B520F">
            <w:pPr>
              <w:jc w:val="center"/>
              <w:rPr>
                <w:b/>
              </w:rPr>
            </w:pPr>
            <w:r w:rsidRPr="008B520F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686" w:rsidRPr="008B520F" w:rsidRDefault="00C50686" w:rsidP="008B520F">
            <w:pPr>
              <w:jc w:val="center"/>
              <w:rPr>
                <w:b/>
              </w:rPr>
            </w:pPr>
            <w:r w:rsidRPr="008B520F">
              <w:rPr>
                <w:b/>
                <w:sz w:val="28"/>
                <w:szCs w:val="28"/>
              </w:rPr>
              <w:t>250</w:t>
            </w:r>
          </w:p>
        </w:tc>
      </w:tr>
      <w:tr w:rsidR="00255220" w:rsidRPr="004470CC" w:rsidTr="00255220">
        <w:trPr>
          <w:cantSplit/>
          <w:trHeight w:val="277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255220" w:rsidP="00F053CA">
            <w:pPr>
              <w:suppressAutoHyphens/>
              <w:rPr>
                <w:b/>
                <w:sz w:val="28"/>
                <w:szCs w:val="28"/>
              </w:rPr>
            </w:pPr>
            <w:r w:rsidRPr="00C50686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2 500</w:t>
            </w:r>
            <w:r w:rsidR="00255220"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1 500</w:t>
            </w:r>
            <w:r w:rsidR="00255220"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5220"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220" w:rsidRPr="00C50686" w:rsidRDefault="00C50686" w:rsidP="00255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5220"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</w:tr>
      <w:tr w:rsidR="00C50686" w:rsidRPr="004470CC" w:rsidTr="00255220">
        <w:trPr>
          <w:cantSplit/>
          <w:trHeight w:val="277"/>
        </w:trPr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F053CA">
            <w:pPr>
              <w:suppressAutoHyphens/>
              <w:rPr>
                <w:b/>
                <w:sz w:val="28"/>
                <w:szCs w:val="28"/>
              </w:rPr>
            </w:pPr>
            <w:r w:rsidRPr="00C50686">
              <w:rPr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686" w:rsidRPr="00C50686" w:rsidRDefault="00C50686" w:rsidP="008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686"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</w:tc>
      </w:tr>
    </w:tbl>
    <w:p w:rsidR="002826B8" w:rsidRPr="00B106B2" w:rsidRDefault="002826B8" w:rsidP="00AE2CAA">
      <w:pPr>
        <w:pStyle w:val="a3"/>
        <w:rPr>
          <w:sz w:val="28"/>
          <w:szCs w:val="28"/>
        </w:rPr>
      </w:pPr>
    </w:p>
    <w:sectPr w:rsidR="002826B8" w:rsidRPr="00B106B2" w:rsidSect="00A81F15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35105"/>
    <w:rsid w:val="000253EF"/>
    <w:rsid w:val="00051EF6"/>
    <w:rsid w:val="0005506E"/>
    <w:rsid w:val="00072D54"/>
    <w:rsid w:val="0007315C"/>
    <w:rsid w:val="00082F73"/>
    <w:rsid w:val="000937A7"/>
    <w:rsid w:val="000A4CA9"/>
    <w:rsid w:val="000B147E"/>
    <w:rsid w:val="000C2D02"/>
    <w:rsid w:val="000C7279"/>
    <w:rsid w:val="000D0D71"/>
    <w:rsid w:val="000D5820"/>
    <w:rsid w:val="000E5586"/>
    <w:rsid w:val="000F2705"/>
    <w:rsid w:val="000F6043"/>
    <w:rsid w:val="000F6D30"/>
    <w:rsid w:val="001003B4"/>
    <w:rsid w:val="001018E8"/>
    <w:rsid w:val="001034F5"/>
    <w:rsid w:val="001109F6"/>
    <w:rsid w:val="0011744E"/>
    <w:rsid w:val="001253D2"/>
    <w:rsid w:val="00126A66"/>
    <w:rsid w:val="00133926"/>
    <w:rsid w:val="00135939"/>
    <w:rsid w:val="0016437E"/>
    <w:rsid w:val="001669C6"/>
    <w:rsid w:val="001729E8"/>
    <w:rsid w:val="00174B69"/>
    <w:rsid w:val="001B1CFD"/>
    <w:rsid w:val="001B1EE5"/>
    <w:rsid w:val="001D5573"/>
    <w:rsid w:val="001D6664"/>
    <w:rsid w:val="001F1897"/>
    <w:rsid w:val="001F7919"/>
    <w:rsid w:val="00203082"/>
    <w:rsid w:val="00203BA4"/>
    <w:rsid w:val="00206499"/>
    <w:rsid w:val="00214071"/>
    <w:rsid w:val="00214D6E"/>
    <w:rsid w:val="00215659"/>
    <w:rsid w:val="00217E7C"/>
    <w:rsid w:val="002300F7"/>
    <w:rsid w:val="00231D4F"/>
    <w:rsid w:val="00236EA1"/>
    <w:rsid w:val="00245970"/>
    <w:rsid w:val="00245BCD"/>
    <w:rsid w:val="00250F68"/>
    <w:rsid w:val="00253296"/>
    <w:rsid w:val="00255220"/>
    <w:rsid w:val="00263F6A"/>
    <w:rsid w:val="00265DD2"/>
    <w:rsid w:val="00267077"/>
    <w:rsid w:val="002737CC"/>
    <w:rsid w:val="002826B8"/>
    <w:rsid w:val="002A3387"/>
    <w:rsid w:val="002A66AA"/>
    <w:rsid w:val="002B4058"/>
    <w:rsid w:val="002B5AF4"/>
    <w:rsid w:val="002C2D69"/>
    <w:rsid w:val="002D187D"/>
    <w:rsid w:val="002D754D"/>
    <w:rsid w:val="002E68F9"/>
    <w:rsid w:val="002F17D8"/>
    <w:rsid w:val="002F54D5"/>
    <w:rsid w:val="00301B77"/>
    <w:rsid w:val="003147BC"/>
    <w:rsid w:val="0033455C"/>
    <w:rsid w:val="003437F2"/>
    <w:rsid w:val="00343F30"/>
    <w:rsid w:val="00344F0F"/>
    <w:rsid w:val="003520A2"/>
    <w:rsid w:val="003532DD"/>
    <w:rsid w:val="00362FC3"/>
    <w:rsid w:val="00363707"/>
    <w:rsid w:val="003772EE"/>
    <w:rsid w:val="00377FC7"/>
    <w:rsid w:val="0038070A"/>
    <w:rsid w:val="00385AFA"/>
    <w:rsid w:val="0039177A"/>
    <w:rsid w:val="00394380"/>
    <w:rsid w:val="00396832"/>
    <w:rsid w:val="003A2E23"/>
    <w:rsid w:val="003A6630"/>
    <w:rsid w:val="003D15A8"/>
    <w:rsid w:val="003D2569"/>
    <w:rsid w:val="003D5526"/>
    <w:rsid w:val="003E150E"/>
    <w:rsid w:val="0040572E"/>
    <w:rsid w:val="004275F3"/>
    <w:rsid w:val="004353B1"/>
    <w:rsid w:val="00442497"/>
    <w:rsid w:val="004470CC"/>
    <w:rsid w:val="004508A6"/>
    <w:rsid w:val="00453186"/>
    <w:rsid w:val="0045566D"/>
    <w:rsid w:val="00463A67"/>
    <w:rsid w:val="00465645"/>
    <w:rsid w:val="00465F9B"/>
    <w:rsid w:val="0047477F"/>
    <w:rsid w:val="0048792E"/>
    <w:rsid w:val="004A2F03"/>
    <w:rsid w:val="004A3604"/>
    <w:rsid w:val="004E0269"/>
    <w:rsid w:val="004E4267"/>
    <w:rsid w:val="004F1E68"/>
    <w:rsid w:val="004F68CE"/>
    <w:rsid w:val="00500293"/>
    <w:rsid w:val="00515FF4"/>
    <w:rsid w:val="0053391A"/>
    <w:rsid w:val="005422E0"/>
    <w:rsid w:val="00550EAA"/>
    <w:rsid w:val="00552BB1"/>
    <w:rsid w:val="005570D7"/>
    <w:rsid w:val="005570E0"/>
    <w:rsid w:val="00557F0B"/>
    <w:rsid w:val="00566BDE"/>
    <w:rsid w:val="00571A64"/>
    <w:rsid w:val="0057671F"/>
    <w:rsid w:val="005801B6"/>
    <w:rsid w:val="00593047"/>
    <w:rsid w:val="00597B0E"/>
    <w:rsid w:val="005C266C"/>
    <w:rsid w:val="005D6EA3"/>
    <w:rsid w:val="005D70B9"/>
    <w:rsid w:val="005F1518"/>
    <w:rsid w:val="005F25E2"/>
    <w:rsid w:val="005F68F7"/>
    <w:rsid w:val="006252A7"/>
    <w:rsid w:val="006365B4"/>
    <w:rsid w:val="006557AB"/>
    <w:rsid w:val="00674C04"/>
    <w:rsid w:val="00676A19"/>
    <w:rsid w:val="006A08AA"/>
    <w:rsid w:val="006A1C72"/>
    <w:rsid w:val="006B21C2"/>
    <w:rsid w:val="006B42C2"/>
    <w:rsid w:val="006B6C86"/>
    <w:rsid w:val="006C05EB"/>
    <w:rsid w:val="006C6953"/>
    <w:rsid w:val="006D31B3"/>
    <w:rsid w:val="006E5251"/>
    <w:rsid w:val="006E6303"/>
    <w:rsid w:val="006E7D47"/>
    <w:rsid w:val="006F0F8D"/>
    <w:rsid w:val="00701716"/>
    <w:rsid w:val="007026E3"/>
    <w:rsid w:val="00710CCA"/>
    <w:rsid w:val="00711E01"/>
    <w:rsid w:val="007137C5"/>
    <w:rsid w:val="00714413"/>
    <w:rsid w:val="007159A2"/>
    <w:rsid w:val="00717700"/>
    <w:rsid w:val="00724161"/>
    <w:rsid w:val="007326DD"/>
    <w:rsid w:val="00733C31"/>
    <w:rsid w:val="00736DE0"/>
    <w:rsid w:val="00753152"/>
    <w:rsid w:val="00760E3A"/>
    <w:rsid w:val="00764B01"/>
    <w:rsid w:val="0077489E"/>
    <w:rsid w:val="00783632"/>
    <w:rsid w:val="00786D81"/>
    <w:rsid w:val="00792BB2"/>
    <w:rsid w:val="007A0A2A"/>
    <w:rsid w:val="007A0D2F"/>
    <w:rsid w:val="007A1710"/>
    <w:rsid w:val="007B4FC1"/>
    <w:rsid w:val="007B7049"/>
    <w:rsid w:val="007D146E"/>
    <w:rsid w:val="007E03BD"/>
    <w:rsid w:val="007E71C5"/>
    <w:rsid w:val="007E78D3"/>
    <w:rsid w:val="00805092"/>
    <w:rsid w:val="0080543F"/>
    <w:rsid w:val="00824E0A"/>
    <w:rsid w:val="0083489B"/>
    <w:rsid w:val="00836BCC"/>
    <w:rsid w:val="00843414"/>
    <w:rsid w:val="008447AB"/>
    <w:rsid w:val="00862CAE"/>
    <w:rsid w:val="00862F84"/>
    <w:rsid w:val="008813FE"/>
    <w:rsid w:val="00881591"/>
    <w:rsid w:val="00885C60"/>
    <w:rsid w:val="00893DF2"/>
    <w:rsid w:val="008A1100"/>
    <w:rsid w:val="008A3B02"/>
    <w:rsid w:val="008B1F8E"/>
    <w:rsid w:val="008B520F"/>
    <w:rsid w:val="008E1003"/>
    <w:rsid w:val="00903001"/>
    <w:rsid w:val="00917143"/>
    <w:rsid w:val="00920AB2"/>
    <w:rsid w:val="0092289E"/>
    <w:rsid w:val="00925F15"/>
    <w:rsid w:val="00934E3E"/>
    <w:rsid w:val="00935609"/>
    <w:rsid w:val="009536F7"/>
    <w:rsid w:val="00963E61"/>
    <w:rsid w:val="009802A6"/>
    <w:rsid w:val="009865F1"/>
    <w:rsid w:val="00994481"/>
    <w:rsid w:val="00995376"/>
    <w:rsid w:val="009B1BEC"/>
    <w:rsid w:val="009B5042"/>
    <w:rsid w:val="009B5990"/>
    <w:rsid w:val="009B5A73"/>
    <w:rsid w:val="009B5BA6"/>
    <w:rsid w:val="009D4BA2"/>
    <w:rsid w:val="009E18B9"/>
    <w:rsid w:val="009E3A44"/>
    <w:rsid w:val="009E53A3"/>
    <w:rsid w:val="009F3185"/>
    <w:rsid w:val="00A03D21"/>
    <w:rsid w:val="00A11A6C"/>
    <w:rsid w:val="00A21C03"/>
    <w:rsid w:val="00A30684"/>
    <w:rsid w:val="00A44A3E"/>
    <w:rsid w:val="00A50808"/>
    <w:rsid w:val="00A70A9E"/>
    <w:rsid w:val="00A81F15"/>
    <w:rsid w:val="00A82D8B"/>
    <w:rsid w:val="00A92854"/>
    <w:rsid w:val="00A930D3"/>
    <w:rsid w:val="00AC3C61"/>
    <w:rsid w:val="00AC4916"/>
    <w:rsid w:val="00AD4278"/>
    <w:rsid w:val="00AE2CAA"/>
    <w:rsid w:val="00B02C4F"/>
    <w:rsid w:val="00B106B2"/>
    <w:rsid w:val="00B20473"/>
    <w:rsid w:val="00B46ECB"/>
    <w:rsid w:val="00B62A93"/>
    <w:rsid w:val="00B72F3B"/>
    <w:rsid w:val="00B734E6"/>
    <w:rsid w:val="00B80451"/>
    <w:rsid w:val="00B848E9"/>
    <w:rsid w:val="00B90A01"/>
    <w:rsid w:val="00B90AA5"/>
    <w:rsid w:val="00B96ECD"/>
    <w:rsid w:val="00BB17DD"/>
    <w:rsid w:val="00BB6820"/>
    <w:rsid w:val="00BC1ABC"/>
    <w:rsid w:val="00BC2C9F"/>
    <w:rsid w:val="00BC64F0"/>
    <w:rsid w:val="00BC7476"/>
    <w:rsid w:val="00BD52F2"/>
    <w:rsid w:val="00BD6B72"/>
    <w:rsid w:val="00BE2252"/>
    <w:rsid w:val="00C00025"/>
    <w:rsid w:val="00C03378"/>
    <w:rsid w:val="00C0475B"/>
    <w:rsid w:val="00C174A3"/>
    <w:rsid w:val="00C35EDE"/>
    <w:rsid w:val="00C430F2"/>
    <w:rsid w:val="00C474A2"/>
    <w:rsid w:val="00C50686"/>
    <w:rsid w:val="00C67349"/>
    <w:rsid w:val="00C7282E"/>
    <w:rsid w:val="00C941ED"/>
    <w:rsid w:val="00CA6E02"/>
    <w:rsid w:val="00CE2D05"/>
    <w:rsid w:val="00CF599A"/>
    <w:rsid w:val="00D06B51"/>
    <w:rsid w:val="00D11B8F"/>
    <w:rsid w:val="00D12A4D"/>
    <w:rsid w:val="00D255EA"/>
    <w:rsid w:val="00D61A50"/>
    <w:rsid w:val="00D623B3"/>
    <w:rsid w:val="00D7755D"/>
    <w:rsid w:val="00D77FAF"/>
    <w:rsid w:val="00D9249E"/>
    <w:rsid w:val="00D96B10"/>
    <w:rsid w:val="00DA42BE"/>
    <w:rsid w:val="00DB04BE"/>
    <w:rsid w:val="00DD133E"/>
    <w:rsid w:val="00DD1BF8"/>
    <w:rsid w:val="00DF18F5"/>
    <w:rsid w:val="00E0082B"/>
    <w:rsid w:val="00E01998"/>
    <w:rsid w:val="00E026CB"/>
    <w:rsid w:val="00E06667"/>
    <w:rsid w:val="00E11962"/>
    <w:rsid w:val="00E12A3E"/>
    <w:rsid w:val="00E142A3"/>
    <w:rsid w:val="00E16FCD"/>
    <w:rsid w:val="00E24691"/>
    <w:rsid w:val="00E26B89"/>
    <w:rsid w:val="00E33061"/>
    <w:rsid w:val="00E439C3"/>
    <w:rsid w:val="00E66B8B"/>
    <w:rsid w:val="00E700DE"/>
    <w:rsid w:val="00E74F9B"/>
    <w:rsid w:val="00E766BC"/>
    <w:rsid w:val="00E81E1C"/>
    <w:rsid w:val="00EB7331"/>
    <w:rsid w:val="00ED5796"/>
    <w:rsid w:val="00EE1032"/>
    <w:rsid w:val="00EE4AFD"/>
    <w:rsid w:val="00EE5CC3"/>
    <w:rsid w:val="00EE72ED"/>
    <w:rsid w:val="00EE73DD"/>
    <w:rsid w:val="00EF008F"/>
    <w:rsid w:val="00F053CA"/>
    <w:rsid w:val="00F058F7"/>
    <w:rsid w:val="00F14147"/>
    <w:rsid w:val="00F35105"/>
    <w:rsid w:val="00F45004"/>
    <w:rsid w:val="00F50490"/>
    <w:rsid w:val="00F50AC6"/>
    <w:rsid w:val="00F76565"/>
    <w:rsid w:val="00F87A43"/>
    <w:rsid w:val="00F93905"/>
    <w:rsid w:val="00FA0A56"/>
    <w:rsid w:val="00FA0F2D"/>
    <w:rsid w:val="00FA2667"/>
    <w:rsid w:val="00FA70A1"/>
    <w:rsid w:val="00FB3B70"/>
    <w:rsid w:val="00FE7D0C"/>
    <w:rsid w:val="00FF274C"/>
    <w:rsid w:val="00FF330C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0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47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5105"/>
    <w:pPr>
      <w:keepNext/>
      <w:jc w:val="center"/>
      <w:outlineLvl w:val="3"/>
    </w:pPr>
    <w:rPr>
      <w:b/>
      <w:bCs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C69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6953"/>
    <w:rPr>
      <w:rFonts w:ascii="Calibri" w:hAnsi="Calibri" w:cs="Times New Roman"/>
      <w:b/>
      <w:bCs/>
      <w:sz w:val="28"/>
      <w:szCs w:val="28"/>
    </w:rPr>
  </w:style>
  <w:style w:type="table" w:customStyle="1" w:styleId="5">
    <w:name w:val="Стиль таблицы5"/>
    <w:uiPriority w:val="99"/>
    <w:rsid w:val="00A70A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35105"/>
  </w:style>
  <w:style w:type="paragraph" w:customStyle="1" w:styleId="ConsPlusNormal">
    <w:name w:val="ConsPlusNormal"/>
    <w:link w:val="ConsPlusNormal0"/>
    <w:rsid w:val="00F35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51EF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786D81"/>
    <w:pPr>
      <w:ind w:right="-108"/>
      <w:jc w:val="center"/>
    </w:pPr>
    <w:rPr>
      <w:b/>
      <w:bCs/>
      <w:sz w:val="23"/>
    </w:rPr>
  </w:style>
  <w:style w:type="character" w:customStyle="1" w:styleId="a5">
    <w:name w:val="Основной текст Знак"/>
    <w:basedOn w:val="a0"/>
    <w:link w:val="a4"/>
    <w:uiPriority w:val="99"/>
    <w:locked/>
    <w:rsid w:val="00786D81"/>
    <w:rPr>
      <w:rFonts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963E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63E6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25522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Jurist-1</dc:creator>
  <cp:keywords/>
  <dc:description/>
  <cp:lastModifiedBy>Luda</cp:lastModifiedBy>
  <cp:revision>2</cp:revision>
  <cp:lastPrinted>2016-10-24T08:41:00Z</cp:lastPrinted>
  <dcterms:created xsi:type="dcterms:W3CDTF">2016-10-24T08:41:00Z</dcterms:created>
  <dcterms:modified xsi:type="dcterms:W3CDTF">2016-10-24T08:41:00Z</dcterms:modified>
</cp:coreProperties>
</file>