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89" w:rsidRPr="00683E16" w:rsidRDefault="00740D89" w:rsidP="00740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EA5651"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16">
        <w:rPr>
          <w:sz w:val="28"/>
          <w:szCs w:val="28"/>
        </w:rPr>
        <w:t xml:space="preserve">                                 </w:t>
      </w:r>
    </w:p>
    <w:p w:rsidR="00740D89" w:rsidRPr="00683E16" w:rsidRDefault="00740D89" w:rsidP="00740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D89" w:rsidRDefault="00740D89" w:rsidP="00740D89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740D89" w:rsidRPr="007E2C24" w:rsidRDefault="00740D89" w:rsidP="00740D89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740D89" w:rsidRDefault="00740D89" w:rsidP="00740D89">
      <w:pPr>
        <w:pStyle w:val="5"/>
      </w:pPr>
    </w:p>
    <w:p w:rsidR="00740D89" w:rsidRPr="00D00FFE" w:rsidRDefault="00740D89" w:rsidP="00740D89">
      <w:pPr>
        <w:pStyle w:val="5"/>
        <w:rPr>
          <w:b/>
        </w:rPr>
      </w:pPr>
      <w:r w:rsidRPr="00D00FFE">
        <w:rPr>
          <w:b/>
        </w:rPr>
        <w:t xml:space="preserve">АДМИНИСТРАЦИЯ </w:t>
      </w:r>
    </w:p>
    <w:p w:rsidR="00740D89" w:rsidRPr="00D00FFE" w:rsidRDefault="00740D89" w:rsidP="00740D89">
      <w:pPr>
        <w:pStyle w:val="5"/>
        <w:rPr>
          <w:b/>
        </w:rPr>
      </w:pPr>
      <w:r w:rsidRPr="00D00FFE">
        <w:rPr>
          <w:b/>
        </w:rPr>
        <w:t xml:space="preserve"> ТАШТА</w:t>
      </w:r>
      <w:r>
        <w:rPr>
          <w:b/>
        </w:rPr>
        <w:t>ГОЛЬСКОГО МУНИЦИПАЛЬНОГО РАЙОНА</w:t>
      </w:r>
    </w:p>
    <w:p w:rsidR="00740D89" w:rsidRDefault="00740D89" w:rsidP="00740D89">
      <w:pPr>
        <w:pStyle w:val="4"/>
        <w:spacing w:before="360"/>
        <w:jc w:val="left"/>
        <w:rPr>
          <w:b w:val="0"/>
          <w:bCs/>
          <w:spacing w:val="60"/>
          <w:sz w:val="28"/>
          <w:szCs w:val="28"/>
        </w:rPr>
      </w:pPr>
      <w:r>
        <w:rPr>
          <w:b w:val="0"/>
          <w:bCs/>
          <w:spacing w:val="60"/>
          <w:sz w:val="28"/>
          <w:szCs w:val="28"/>
        </w:rPr>
        <w:t xml:space="preserve">                         ПОСТАНОВЛЕНИЕ</w:t>
      </w:r>
    </w:p>
    <w:p w:rsidR="00740D89" w:rsidRPr="00683E16" w:rsidRDefault="00740D89" w:rsidP="00740D89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17C20" w:rsidRPr="00917C20">
        <w:rPr>
          <w:sz w:val="28"/>
          <w:szCs w:val="28"/>
        </w:rPr>
        <w:t>30</w:t>
      </w:r>
      <w:r w:rsidRPr="00683E16">
        <w:rPr>
          <w:sz w:val="28"/>
          <w:szCs w:val="28"/>
        </w:rPr>
        <w:t>»</w:t>
      </w:r>
      <w:r w:rsidR="00917C20" w:rsidRPr="00917C20">
        <w:rPr>
          <w:sz w:val="28"/>
          <w:szCs w:val="28"/>
        </w:rPr>
        <w:t xml:space="preserve"> </w:t>
      </w:r>
      <w:r w:rsidR="00917C20">
        <w:rPr>
          <w:sz w:val="28"/>
          <w:szCs w:val="28"/>
        </w:rPr>
        <w:t xml:space="preserve">сентября </w:t>
      </w:r>
      <w:r w:rsidRPr="009905E4">
        <w:rPr>
          <w:sz w:val="28"/>
          <w:szCs w:val="28"/>
        </w:rPr>
        <w:t xml:space="preserve"> </w:t>
      </w:r>
      <w:r w:rsidRPr="00683E16">
        <w:rPr>
          <w:sz w:val="28"/>
          <w:szCs w:val="28"/>
        </w:rPr>
        <w:t>20</w:t>
      </w:r>
      <w:r w:rsidR="009905E4">
        <w:rPr>
          <w:sz w:val="28"/>
          <w:szCs w:val="28"/>
        </w:rPr>
        <w:t>16</w:t>
      </w:r>
      <w:r>
        <w:rPr>
          <w:sz w:val="28"/>
          <w:szCs w:val="28"/>
        </w:rPr>
        <w:t>г. №</w:t>
      </w:r>
      <w:r w:rsidR="00917C20">
        <w:rPr>
          <w:sz w:val="28"/>
          <w:szCs w:val="28"/>
        </w:rPr>
        <w:t>721-п</w:t>
      </w:r>
    </w:p>
    <w:p w:rsidR="00740D89" w:rsidRPr="00683E16" w:rsidRDefault="00740D89" w:rsidP="00740D89">
      <w:pPr>
        <w:autoSpaceDE w:val="0"/>
        <w:autoSpaceDN w:val="0"/>
        <w:adjustRightInd w:val="0"/>
        <w:rPr>
          <w:sz w:val="28"/>
          <w:szCs w:val="28"/>
        </w:rPr>
      </w:pPr>
    </w:p>
    <w:p w:rsidR="00740D89" w:rsidRPr="00683E16" w:rsidRDefault="00740D89" w:rsidP="00740D89">
      <w:pPr>
        <w:pStyle w:val="a4"/>
        <w:jc w:val="center"/>
        <w:rPr>
          <w:b/>
          <w:szCs w:val="28"/>
        </w:rPr>
      </w:pPr>
    </w:p>
    <w:p w:rsidR="00740D89" w:rsidRPr="00683E16" w:rsidRDefault="00740D89" w:rsidP="00740D89">
      <w:pPr>
        <w:pStyle w:val="a4"/>
        <w:jc w:val="center"/>
        <w:rPr>
          <w:b/>
          <w:szCs w:val="28"/>
        </w:rPr>
      </w:pPr>
      <w:r w:rsidRPr="00683E16">
        <w:rPr>
          <w:b/>
          <w:szCs w:val="28"/>
        </w:rPr>
        <w:t>Об утверждении муниципальной программы</w:t>
      </w:r>
    </w:p>
    <w:p w:rsidR="00740D89" w:rsidRPr="00683E16" w:rsidRDefault="00740D89" w:rsidP="00740D89">
      <w:pPr>
        <w:pStyle w:val="a4"/>
        <w:jc w:val="center"/>
        <w:rPr>
          <w:b/>
          <w:szCs w:val="28"/>
        </w:rPr>
      </w:pPr>
      <w:r w:rsidRPr="00683E16">
        <w:rPr>
          <w:b/>
          <w:szCs w:val="28"/>
        </w:rPr>
        <w:t xml:space="preserve">«Профилактика безнадзорности и правонарушений </w:t>
      </w:r>
    </w:p>
    <w:p w:rsidR="00740D89" w:rsidRPr="00937191" w:rsidRDefault="00740D89" w:rsidP="00740D89">
      <w:pPr>
        <w:pStyle w:val="a4"/>
        <w:jc w:val="center"/>
        <w:rPr>
          <w:b/>
          <w:color w:val="FF0000"/>
          <w:szCs w:val="28"/>
        </w:rPr>
      </w:pPr>
      <w:r>
        <w:rPr>
          <w:b/>
          <w:szCs w:val="28"/>
        </w:rPr>
        <w:t>н</w:t>
      </w:r>
      <w:r w:rsidRPr="00683E16">
        <w:rPr>
          <w:b/>
          <w:szCs w:val="28"/>
        </w:rPr>
        <w:t>есовершеннолетних</w:t>
      </w:r>
      <w:r>
        <w:rPr>
          <w:b/>
          <w:szCs w:val="28"/>
        </w:rPr>
        <w:t>»</w:t>
      </w:r>
      <w:r w:rsidRPr="00683E16">
        <w:rPr>
          <w:b/>
          <w:bCs/>
          <w:szCs w:val="28"/>
        </w:rPr>
        <w:t xml:space="preserve"> </w:t>
      </w:r>
      <w:r w:rsidRPr="00A15347">
        <w:rPr>
          <w:b/>
          <w:szCs w:val="28"/>
        </w:rPr>
        <w:t>на 201</w:t>
      </w:r>
      <w:r w:rsidR="00791399">
        <w:rPr>
          <w:b/>
          <w:szCs w:val="28"/>
        </w:rPr>
        <w:t>7</w:t>
      </w:r>
      <w:r w:rsidRPr="00A15347">
        <w:rPr>
          <w:b/>
          <w:szCs w:val="28"/>
        </w:rPr>
        <w:t>-201</w:t>
      </w:r>
      <w:r w:rsidR="00791399">
        <w:rPr>
          <w:b/>
          <w:szCs w:val="28"/>
        </w:rPr>
        <w:t>9</w:t>
      </w:r>
      <w:r w:rsidRPr="00A15347">
        <w:rPr>
          <w:b/>
          <w:szCs w:val="28"/>
        </w:rPr>
        <w:t xml:space="preserve"> годы</w:t>
      </w:r>
    </w:p>
    <w:p w:rsidR="00740D89" w:rsidRPr="00683E16" w:rsidRDefault="00740D89" w:rsidP="00740D89">
      <w:pPr>
        <w:pStyle w:val="a4"/>
        <w:jc w:val="center"/>
        <w:rPr>
          <w:b/>
          <w:szCs w:val="28"/>
        </w:rPr>
      </w:pPr>
    </w:p>
    <w:p w:rsidR="00740D89" w:rsidRPr="00683E16" w:rsidRDefault="00740D89" w:rsidP="00740D89">
      <w:pPr>
        <w:pStyle w:val="a4"/>
        <w:ind w:firstLine="708"/>
        <w:outlineLvl w:val="0"/>
        <w:rPr>
          <w:b/>
          <w:szCs w:val="28"/>
        </w:rPr>
      </w:pPr>
      <w:r w:rsidRPr="00683E16">
        <w:rPr>
          <w:szCs w:val="28"/>
        </w:rPr>
        <w:t>В целях осуществления  организационных мероприятий, направленных на совершенствование и развитие форм и методов профилактики безнадзорности и правонарушений несовершеннолетних</w:t>
      </w:r>
      <w:r w:rsidRPr="00683E16">
        <w:rPr>
          <w:b/>
          <w:szCs w:val="28"/>
        </w:rPr>
        <w:t>:</w:t>
      </w:r>
    </w:p>
    <w:p w:rsidR="00740D89" w:rsidRPr="00683E16" w:rsidRDefault="00740D89" w:rsidP="00740D89">
      <w:pPr>
        <w:pStyle w:val="a4"/>
        <w:jc w:val="center"/>
        <w:outlineLvl w:val="0"/>
        <w:rPr>
          <w:b/>
          <w:szCs w:val="28"/>
        </w:rPr>
      </w:pPr>
    </w:p>
    <w:p w:rsidR="00740D89" w:rsidRPr="00683E16" w:rsidRDefault="00740D89" w:rsidP="00740D89">
      <w:pPr>
        <w:pStyle w:val="a4"/>
        <w:ind w:firstLine="708"/>
        <w:rPr>
          <w:szCs w:val="28"/>
        </w:rPr>
      </w:pPr>
      <w:r w:rsidRPr="00683E16">
        <w:rPr>
          <w:szCs w:val="28"/>
        </w:rPr>
        <w:t>1.Утвердить муниципальную программу «Профилактика безнадзорности и пр</w:t>
      </w:r>
      <w:r>
        <w:rPr>
          <w:szCs w:val="28"/>
        </w:rPr>
        <w:t>авонарушений несовершеннолетних»</w:t>
      </w:r>
      <w:r w:rsidRPr="00683E16">
        <w:rPr>
          <w:szCs w:val="28"/>
        </w:rPr>
        <w:t xml:space="preserve"> </w:t>
      </w:r>
      <w:r w:rsidR="00791399">
        <w:rPr>
          <w:szCs w:val="28"/>
        </w:rPr>
        <w:t>на 2017</w:t>
      </w:r>
      <w:r w:rsidRPr="00937191">
        <w:rPr>
          <w:szCs w:val="28"/>
        </w:rPr>
        <w:t>-201</w:t>
      </w:r>
      <w:r w:rsidR="00791399">
        <w:rPr>
          <w:szCs w:val="28"/>
        </w:rPr>
        <w:t>9</w:t>
      </w:r>
      <w:r w:rsidRPr="00937191">
        <w:rPr>
          <w:szCs w:val="28"/>
        </w:rPr>
        <w:t xml:space="preserve"> годы,</w:t>
      </w:r>
      <w:r w:rsidRPr="00683E16">
        <w:rPr>
          <w:szCs w:val="28"/>
        </w:rPr>
        <w:t xml:space="preserve"> согласно приложению.</w:t>
      </w:r>
    </w:p>
    <w:p w:rsidR="00740D89" w:rsidRDefault="00740D89" w:rsidP="00740D89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</w:t>
      </w:r>
      <w:proofErr w:type="spellStart"/>
      <w:r>
        <w:rPr>
          <w:sz w:val="28"/>
          <w:szCs w:val="28"/>
        </w:rPr>
        <w:t>М.Л.Кустова</w:t>
      </w:r>
      <w:proofErr w:type="spellEnd"/>
      <w:r>
        <w:rPr>
          <w:sz w:val="28"/>
          <w:szCs w:val="28"/>
        </w:rPr>
        <w:t>)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740D89" w:rsidRPr="004723E1" w:rsidRDefault="00740D89" w:rsidP="00740D89">
      <w:pPr>
        <w:suppressAutoHyphens/>
        <w:ind w:firstLine="720"/>
        <w:jc w:val="both"/>
        <w:rPr>
          <w:sz w:val="28"/>
          <w:szCs w:val="28"/>
        </w:rPr>
      </w:pPr>
      <w:r w:rsidRPr="004723E1">
        <w:rPr>
          <w:sz w:val="28"/>
          <w:szCs w:val="28"/>
        </w:rPr>
        <w:t>3.</w:t>
      </w:r>
      <w:proofErr w:type="gramStart"/>
      <w:r w:rsidRPr="004723E1">
        <w:rPr>
          <w:sz w:val="28"/>
          <w:szCs w:val="28"/>
        </w:rPr>
        <w:t>Контроль за</w:t>
      </w:r>
      <w:proofErr w:type="gramEnd"/>
      <w:r w:rsidRPr="004723E1">
        <w:rPr>
          <w:sz w:val="28"/>
          <w:szCs w:val="28"/>
        </w:rPr>
        <w:t xml:space="preserve"> исполнением постановления возложить </w:t>
      </w:r>
      <w:r>
        <w:rPr>
          <w:sz w:val="28"/>
          <w:szCs w:val="28"/>
        </w:rPr>
        <w:t>н</w:t>
      </w:r>
      <w:r w:rsidRPr="004723E1">
        <w:rPr>
          <w:sz w:val="28"/>
          <w:szCs w:val="28"/>
        </w:rPr>
        <w:t xml:space="preserve">а  заместителя  Главы Таштагольского </w:t>
      </w:r>
      <w:r>
        <w:rPr>
          <w:sz w:val="28"/>
          <w:szCs w:val="28"/>
        </w:rPr>
        <w:t xml:space="preserve">муниципального </w:t>
      </w:r>
      <w:r w:rsidRPr="004723E1">
        <w:rPr>
          <w:sz w:val="28"/>
          <w:szCs w:val="28"/>
        </w:rPr>
        <w:t xml:space="preserve">района   </w:t>
      </w:r>
      <w:r w:rsidR="00EC5889">
        <w:rPr>
          <w:sz w:val="28"/>
          <w:szCs w:val="28"/>
        </w:rPr>
        <w:t>Рябченко Л.Н</w:t>
      </w:r>
      <w:r>
        <w:rPr>
          <w:sz w:val="28"/>
          <w:szCs w:val="28"/>
        </w:rPr>
        <w:t>.</w:t>
      </w:r>
    </w:p>
    <w:p w:rsidR="00740D89" w:rsidRDefault="00740D89" w:rsidP="0074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4.Признать утратившим силу с 01.01.201</w:t>
      </w:r>
      <w:r w:rsidR="00791399">
        <w:rPr>
          <w:sz w:val="28"/>
          <w:szCs w:val="28"/>
        </w:rPr>
        <w:t>7</w:t>
      </w:r>
      <w:r>
        <w:rPr>
          <w:sz w:val="28"/>
          <w:szCs w:val="28"/>
        </w:rPr>
        <w:t>г. постановление Администрации Таштаголь</w:t>
      </w:r>
      <w:r w:rsidR="00791399">
        <w:rPr>
          <w:sz w:val="28"/>
          <w:szCs w:val="28"/>
        </w:rPr>
        <w:t>ского муниципального района №763-п от 01</w:t>
      </w:r>
      <w:r w:rsidR="009905E4">
        <w:rPr>
          <w:sz w:val="28"/>
          <w:szCs w:val="28"/>
        </w:rPr>
        <w:t>.10.2015</w:t>
      </w:r>
      <w:r>
        <w:rPr>
          <w:sz w:val="28"/>
          <w:szCs w:val="28"/>
        </w:rPr>
        <w:t xml:space="preserve">г. «Об утверждении муниципальной программы «Профилактика безнадзорности и правонарушений несовершеннолетних» </w:t>
      </w:r>
      <w:r w:rsidR="00791399">
        <w:rPr>
          <w:sz w:val="28"/>
          <w:szCs w:val="28"/>
        </w:rPr>
        <w:t>на 2016-2018</w:t>
      </w:r>
      <w:r w:rsidRPr="00F513A9">
        <w:rPr>
          <w:sz w:val="28"/>
          <w:szCs w:val="28"/>
        </w:rPr>
        <w:t>годы».</w:t>
      </w:r>
    </w:p>
    <w:p w:rsidR="00740D89" w:rsidRDefault="00740D89" w:rsidP="00740D89">
      <w:pPr>
        <w:pStyle w:val="a4"/>
        <w:suppressAutoHyphens/>
        <w:rPr>
          <w:snapToGrid w:val="0"/>
          <w:szCs w:val="28"/>
        </w:rPr>
      </w:pPr>
      <w:r>
        <w:rPr>
          <w:szCs w:val="28"/>
        </w:rPr>
        <w:t xml:space="preserve">         </w:t>
      </w:r>
      <w:r w:rsidRPr="0059677B">
        <w:rPr>
          <w:szCs w:val="28"/>
        </w:rPr>
        <w:t xml:space="preserve">5. </w:t>
      </w:r>
      <w:r w:rsidRPr="0059677B">
        <w:rPr>
          <w:snapToGrid w:val="0"/>
          <w:szCs w:val="28"/>
        </w:rPr>
        <w:t>Настоящее постановление вступает в силу со дня его официального опубликования, но не  ранее 01.01.201</w:t>
      </w:r>
      <w:r w:rsidR="00791399">
        <w:rPr>
          <w:snapToGrid w:val="0"/>
          <w:szCs w:val="28"/>
        </w:rPr>
        <w:t>7</w:t>
      </w:r>
      <w:r w:rsidRPr="0059677B">
        <w:rPr>
          <w:snapToGrid w:val="0"/>
          <w:szCs w:val="28"/>
        </w:rPr>
        <w:t xml:space="preserve">г. </w:t>
      </w:r>
    </w:p>
    <w:p w:rsidR="00740D89" w:rsidRDefault="00740D89" w:rsidP="00740D89">
      <w:pPr>
        <w:pStyle w:val="a4"/>
        <w:suppressAutoHyphens/>
        <w:ind w:firstLine="708"/>
        <w:rPr>
          <w:snapToGrid w:val="0"/>
          <w:szCs w:val="28"/>
        </w:rPr>
      </w:pPr>
    </w:p>
    <w:p w:rsidR="00740D89" w:rsidRDefault="00740D89" w:rsidP="00740D89">
      <w:pPr>
        <w:pStyle w:val="a4"/>
        <w:suppressAutoHyphens/>
        <w:rPr>
          <w:szCs w:val="28"/>
        </w:rPr>
      </w:pPr>
    </w:p>
    <w:p w:rsidR="00740D89" w:rsidRDefault="00740D89" w:rsidP="00740D89">
      <w:pPr>
        <w:pStyle w:val="a4"/>
        <w:suppressAutoHyphens/>
        <w:rPr>
          <w:szCs w:val="28"/>
        </w:rPr>
      </w:pPr>
      <w:r w:rsidRPr="00611532">
        <w:rPr>
          <w:szCs w:val="28"/>
        </w:rPr>
        <w:t xml:space="preserve">Глава Таштагольского </w:t>
      </w:r>
    </w:p>
    <w:p w:rsidR="00740D89" w:rsidRDefault="00740D89" w:rsidP="00740D89">
      <w:pPr>
        <w:pStyle w:val="a4"/>
        <w:suppressAutoHyphens/>
        <w:rPr>
          <w:szCs w:val="28"/>
        </w:rPr>
      </w:pPr>
      <w:r>
        <w:rPr>
          <w:szCs w:val="28"/>
        </w:rPr>
        <w:t xml:space="preserve">муниципального </w:t>
      </w:r>
      <w:r w:rsidRPr="00611532">
        <w:rPr>
          <w:szCs w:val="28"/>
        </w:rPr>
        <w:t>района</w:t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</w:r>
      <w:r>
        <w:rPr>
          <w:szCs w:val="28"/>
        </w:rPr>
        <w:t xml:space="preserve">   </w:t>
      </w:r>
      <w:r w:rsidRPr="00611532">
        <w:rPr>
          <w:szCs w:val="28"/>
        </w:rPr>
        <w:t>В.Н.Макута</w:t>
      </w:r>
    </w:p>
    <w:p w:rsidR="00740D89" w:rsidRPr="00B704F4" w:rsidRDefault="00740D89" w:rsidP="00740D89">
      <w:pPr>
        <w:pStyle w:val="a4"/>
        <w:suppressAutoHyphens/>
        <w:rPr>
          <w:szCs w:val="28"/>
        </w:rPr>
      </w:pPr>
    </w:p>
    <w:p w:rsidR="00740D89" w:rsidRDefault="00740D89" w:rsidP="00740D89">
      <w:pPr>
        <w:suppressAutoHyphens/>
        <w:jc w:val="right"/>
        <w:rPr>
          <w:sz w:val="28"/>
        </w:rPr>
      </w:pPr>
      <w:r>
        <w:rPr>
          <w:sz w:val="28"/>
        </w:rPr>
        <w:t xml:space="preserve">Приложение к постановлению </w:t>
      </w:r>
    </w:p>
    <w:p w:rsidR="00740D89" w:rsidRDefault="00740D89" w:rsidP="00740D89">
      <w:pPr>
        <w:suppressAutoHyphens/>
        <w:jc w:val="right"/>
        <w:rPr>
          <w:sz w:val="28"/>
        </w:rPr>
      </w:pPr>
      <w:r>
        <w:rPr>
          <w:sz w:val="28"/>
        </w:rPr>
        <w:t>Администрации Таштагольского</w:t>
      </w:r>
    </w:p>
    <w:p w:rsidR="00740D89" w:rsidRDefault="00740D89" w:rsidP="00740D89">
      <w:pPr>
        <w:suppressAutoHyphens/>
        <w:jc w:val="right"/>
        <w:rPr>
          <w:sz w:val="28"/>
        </w:rPr>
      </w:pPr>
      <w:r>
        <w:rPr>
          <w:sz w:val="28"/>
        </w:rPr>
        <w:t>муниципального  района</w:t>
      </w:r>
    </w:p>
    <w:p w:rsidR="00740D89" w:rsidRDefault="002A6B2C" w:rsidP="00740D89">
      <w:pPr>
        <w:suppressAutoHyphens/>
        <w:jc w:val="right"/>
        <w:rPr>
          <w:sz w:val="28"/>
        </w:rPr>
      </w:pPr>
      <w:r>
        <w:rPr>
          <w:sz w:val="28"/>
        </w:rPr>
        <w:t>№</w:t>
      </w:r>
      <w:proofErr w:type="spellStart"/>
      <w:r>
        <w:rPr>
          <w:sz w:val="28"/>
        </w:rPr>
        <w:t>______</w:t>
      </w:r>
      <w:r w:rsidR="00740D89">
        <w:rPr>
          <w:sz w:val="28"/>
        </w:rPr>
        <w:t>от</w:t>
      </w:r>
      <w:proofErr w:type="spellEnd"/>
      <w:r w:rsidR="00740D89">
        <w:rPr>
          <w:sz w:val="28"/>
        </w:rPr>
        <w:t>________</w:t>
      </w:r>
    </w:p>
    <w:p w:rsidR="00740D89" w:rsidRPr="00DF2F09" w:rsidRDefault="00740D89" w:rsidP="00740D89">
      <w:pPr>
        <w:pStyle w:val="a4"/>
        <w:suppressAutoHyphens/>
        <w:rPr>
          <w:szCs w:val="28"/>
        </w:rPr>
      </w:pPr>
    </w:p>
    <w:p w:rsidR="00060E77" w:rsidRPr="00DF2F09" w:rsidRDefault="00060E77" w:rsidP="00060E77">
      <w:pPr>
        <w:pStyle w:val="a4"/>
        <w:suppressAutoHyphens/>
        <w:rPr>
          <w:szCs w:val="28"/>
        </w:rPr>
      </w:pPr>
    </w:p>
    <w:p w:rsidR="00060E77" w:rsidRPr="00DF2F09" w:rsidRDefault="00060E77" w:rsidP="00060E77">
      <w:pPr>
        <w:pStyle w:val="a4"/>
        <w:suppressAutoHyphens/>
        <w:rPr>
          <w:szCs w:val="28"/>
        </w:rPr>
      </w:pPr>
    </w:p>
    <w:p w:rsidR="00AE200C" w:rsidRDefault="00AE200C" w:rsidP="00AE200C">
      <w:pPr>
        <w:pStyle w:val="4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AE200C" w:rsidRDefault="00AE200C" w:rsidP="00AE200C">
      <w:pPr>
        <w:pStyle w:val="4"/>
        <w:rPr>
          <w:sz w:val="28"/>
          <w:szCs w:val="28"/>
        </w:rPr>
      </w:pPr>
      <w:r>
        <w:rPr>
          <w:sz w:val="28"/>
          <w:szCs w:val="28"/>
        </w:rPr>
        <w:t>«Профилактика безнадзорности и правонарушений</w:t>
      </w:r>
    </w:p>
    <w:p w:rsidR="00AE200C" w:rsidRDefault="00CE19B7" w:rsidP="00AE200C">
      <w:pPr>
        <w:pStyle w:val="4"/>
        <w:rPr>
          <w:sz w:val="28"/>
          <w:szCs w:val="28"/>
        </w:rPr>
      </w:pPr>
      <w:r>
        <w:rPr>
          <w:sz w:val="28"/>
          <w:szCs w:val="28"/>
        </w:rPr>
        <w:t>н</w:t>
      </w:r>
      <w:r w:rsidR="00A21E4E">
        <w:rPr>
          <w:sz w:val="28"/>
          <w:szCs w:val="28"/>
        </w:rPr>
        <w:t>есовершеннолетних</w:t>
      </w:r>
      <w:r w:rsidR="00C07136">
        <w:rPr>
          <w:sz w:val="28"/>
          <w:szCs w:val="28"/>
        </w:rPr>
        <w:t>»</w:t>
      </w:r>
      <w:r w:rsidR="00A21E4E">
        <w:rPr>
          <w:sz w:val="28"/>
          <w:szCs w:val="28"/>
        </w:rPr>
        <w:t xml:space="preserve"> </w:t>
      </w:r>
      <w:r w:rsidR="009905E4">
        <w:rPr>
          <w:sz w:val="28"/>
          <w:szCs w:val="28"/>
        </w:rPr>
        <w:t>на 2017 – 2019</w:t>
      </w:r>
      <w:r w:rsidR="00AE200C" w:rsidRPr="00C07136">
        <w:rPr>
          <w:sz w:val="28"/>
          <w:szCs w:val="28"/>
        </w:rPr>
        <w:t xml:space="preserve"> годы</w:t>
      </w:r>
    </w:p>
    <w:p w:rsidR="00AE200C" w:rsidRDefault="00AE200C" w:rsidP="00AE200C">
      <w:pPr>
        <w:autoSpaceDE w:val="0"/>
        <w:autoSpaceDN w:val="0"/>
        <w:adjustRightInd w:val="0"/>
        <w:rPr>
          <w:sz w:val="28"/>
          <w:szCs w:val="28"/>
        </w:rPr>
      </w:pPr>
    </w:p>
    <w:p w:rsidR="00AE200C" w:rsidRDefault="00AE200C" w:rsidP="00AE200C">
      <w:pPr>
        <w:autoSpaceDE w:val="0"/>
        <w:autoSpaceDN w:val="0"/>
        <w:adjustRightInd w:val="0"/>
        <w:rPr>
          <w:sz w:val="28"/>
          <w:szCs w:val="28"/>
        </w:rPr>
      </w:pPr>
    </w:p>
    <w:p w:rsidR="00A21E4E" w:rsidRDefault="00A21E4E" w:rsidP="00A21E4E">
      <w:pPr>
        <w:autoSpaceDE w:val="0"/>
        <w:autoSpaceDN w:val="0"/>
        <w:adjustRightInd w:val="0"/>
        <w:rPr>
          <w:sz w:val="28"/>
          <w:szCs w:val="28"/>
        </w:rPr>
      </w:pPr>
    </w:p>
    <w:p w:rsidR="00A21E4E" w:rsidRDefault="00A21E4E" w:rsidP="00A21E4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A21E4E" w:rsidRDefault="00A21E4E" w:rsidP="00A21E4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программы </w:t>
      </w:r>
    </w:p>
    <w:p w:rsidR="00A21E4E" w:rsidRDefault="00A21E4E" w:rsidP="00A21E4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«Профилактика безнадзорности и правонарушений </w:t>
      </w:r>
    </w:p>
    <w:p w:rsidR="00A21E4E" w:rsidRDefault="00E160A0" w:rsidP="00A21E4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A21E4E">
        <w:rPr>
          <w:b w:val="0"/>
          <w:sz w:val="28"/>
          <w:szCs w:val="28"/>
        </w:rPr>
        <w:t>есовершеннолетних</w:t>
      </w:r>
      <w:r w:rsidR="00C07136">
        <w:rPr>
          <w:b w:val="0"/>
          <w:sz w:val="28"/>
          <w:szCs w:val="28"/>
        </w:rPr>
        <w:t>»</w:t>
      </w:r>
      <w:r w:rsidR="00A21E4E">
        <w:rPr>
          <w:b w:val="0"/>
          <w:sz w:val="28"/>
          <w:szCs w:val="28"/>
        </w:rPr>
        <w:t xml:space="preserve"> </w:t>
      </w:r>
      <w:r w:rsidR="00791399">
        <w:rPr>
          <w:b w:val="0"/>
          <w:sz w:val="28"/>
          <w:szCs w:val="28"/>
        </w:rPr>
        <w:t>на 2017 – 2019</w:t>
      </w:r>
      <w:r w:rsidR="00A21E4E" w:rsidRPr="00C07136">
        <w:rPr>
          <w:b w:val="0"/>
          <w:sz w:val="28"/>
          <w:szCs w:val="28"/>
        </w:rPr>
        <w:t xml:space="preserve"> годы</w:t>
      </w:r>
    </w:p>
    <w:p w:rsidR="00A21E4E" w:rsidRDefault="00A21E4E" w:rsidP="00A21E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A21E4E" w:rsidTr="00251D33">
        <w:tc>
          <w:tcPr>
            <w:tcW w:w="2808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E828F6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762" w:type="dxa"/>
          </w:tcPr>
          <w:p w:rsidR="00A21E4E" w:rsidRDefault="00A21E4E" w:rsidP="00EA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 «Профилактика безнадзорности и правонарушений несовершеннолетних</w:t>
            </w:r>
            <w:r w:rsidR="00EA7D6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A7D66">
              <w:rPr>
                <w:sz w:val="28"/>
                <w:szCs w:val="28"/>
              </w:rPr>
              <w:t xml:space="preserve">на </w:t>
            </w:r>
            <w:r w:rsidR="007551B5">
              <w:rPr>
                <w:sz w:val="28"/>
                <w:szCs w:val="28"/>
              </w:rPr>
              <w:t xml:space="preserve"> </w:t>
            </w:r>
            <w:r w:rsidR="00791399">
              <w:rPr>
                <w:sz w:val="28"/>
                <w:szCs w:val="28"/>
              </w:rPr>
              <w:t>2017 – 2019</w:t>
            </w:r>
            <w:r w:rsidRPr="00EA7D66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A21E4E" w:rsidTr="00251D33">
        <w:tc>
          <w:tcPr>
            <w:tcW w:w="2808" w:type="dxa"/>
          </w:tcPr>
          <w:p w:rsidR="00A21E4E" w:rsidRDefault="00A21E4E" w:rsidP="00DC1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DC1338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762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Таштагольского муниципального района по социальным вопросам  Л.Н.Рябченко</w:t>
            </w:r>
          </w:p>
        </w:tc>
      </w:tr>
      <w:tr w:rsidR="00A21E4E" w:rsidTr="00251D33">
        <w:tc>
          <w:tcPr>
            <w:tcW w:w="2808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762" w:type="dxa"/>
          </w:tcPr>
          <w:p w:rsidR="00A21E4E" w:rsidRPr="00791399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при администрации Таштагольского муниципального  района (далее – КДН и ЗП)</w:t>
            </w:r>
          </w:p>
          <w:p w:rsidR="00C246C4" w:rsidRPr="00C246C4" w:rsidRDefault="00C246C4" w:rsidP="00251D33">
            <w:pPr>
              <w:rPr>
                <w:sz w:val="28"/>
                <w:szCs w:val="28"/>
              </w:rPr>
            </w:pPr>
          </w:p>
        </w:tc>
      </w:tr>
      <w:tr w:rsidR="00A21E4E" w:rsidTr="00251D33">
        <w:tc>
          <w:tcPr>
            <w:tcW w:w="2808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62" w:type="dxa"/>
          </w:tcPr>
          <w:p w:rsidR="00A21E4E" w:rsidRDefault="00A21E4E" w:rsidP="00251D33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 и защите их прав при администрации Таштагольского муниципального района</w:t>
            </w:r>
            <w:r w:rsidR="004D1D6E">
              <w:rPr>
                <w:sz w:val="28"/>
                <w:szCs w:val="28"/>
              </w:rPr>
              <w:t>;</w:t>
            </w:r>
          </w:p>
          <w:p w:rsidR="00A21E4E" w:rsidRDefault="00A21E4E" w:rsidP="00251D33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>
              <w:rPr>
                <w:szCs w:val="28"/>
              </w:rPr>
              <w:t>МКУ «Управление образования администрации  Таштагольского муниципального района»</w:t>
            </w:r>
            <w:r w:rsidR="004D1D6E">
              <w:rPr>
                <w:szCs w:val="28"/>
              </w:rPr>
              <w:t>;</w:t>
            </w:r>
          </w:p>
          <w:p w:rsidR="00A21E4E" w:rsidRDefault="00A21E4E" w:rsidP="00251D33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>
              <w:rPr>
                <w:szCs w:val="28"/>
              </w:rPr>
              <w:t>МКУ «У</w:t>
            </w:r>
            <w:r w:rsidR="008B0920">
              <w:rPr>
                <w:szCs w:val="28"/>
              </w:rPr>
              <w:t>правление социальной защиты населения</w:t>
            </w:r>
            <w:r>
              <w:rPr>
                <w:szCs w:val="28"/>
              </w:rPr>
              <w:t xml:space="preserve"> администрации  Таштагольского муниципального района»</w:t>
            </w:r>
            <w:r w:rsidR="004D1D6E">
              <w:rPr>
                <w:szCs w:val="28"/>
              </w:rPr>
              <w:t>;</w:t>
            </w:r>
            <w:r>
              <w:rPr>
                <w:szCs w:val="28"/>
              </w:rPr>
              <w:t xml:space="preserve">  </w:t>
            </w:r>
          </w:p>
          <w:p w:rsidR="00A21E4E" w:rsidRDefault="00A21E4E" w:rsidP="00251D33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 w:rsidRPr="007551B5">
              <w:rPr>
                <w:szCs w:val="28"/>
              </w:rPr>
              <w:t>Г</w:t>
            </w:r>
            <w:r w:rsidR="00CB03B9" w:rsidRPr="007551B5">
              <w:rPr>
                <w:szCs w:val="28"/>
              </w:rPr>
              <w:t>К</w:t>
            </w:r>
            <w:r w:rsidRPr="007551B5">
              <w:rPr>
                <w:szCs w:val="28"/>
              </w:rPr>
              <w:t>У</w:t>
            </w:r>
            <w:r>
              <w:rPr>
                <w:szCs w:val="28"/>
              </w:rPr>
              <w:t xml:space="preserve"> «Центр занятости населения города Таштагола»</w:t>
            </w:r>
            <w:r w:rsidR="004D1D6E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A21E4E" w:rsidRDefault="00A21E4E" w:rsidP="00251D33">
            <w:pPr>
              <w:pStyle w:val="a4"/>
              <w:numPr>
                <w:ilvl w:val="0"/>
                <w:numId w:val="17"/>
              </w:numPr>
              <w:rPr>
                <w:szCs w:val="28"/>
              </w:rPr>
            </w:pPr>
            <w:r>
              <w:rPr>
                <w:szCs w:val="28"/>
              </w:rPr>
              <w:t>Отдел МВД России   по Таштагольскому району</w:t>
            </w:r>
            <w:r w:rsidR="004D1D6E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A21E4E" w:rsidRDefault="00A21E4E" w:rsidP="00251D33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>
              <w:rPr>
                <w:szCs w:val="28"/>
              </w:rPr>
              <w:t>МКУ «Управление по физической культуре и спорту администрации Таштагольского муниципального района»</w:t>
            </w:r>
            <w:r w:rsidR="004D1D6E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A21E4E" w:rsidRDefault="00A21E4E" w:rsidP="00251D33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>
              <w:rPr>
                <w:szCs w:val="28"/>
              </w:rPr>
              <w:t xml:space="preserve">Отдел по социальным вопросам, здравоохранению  и молодежной политике </w:t>
            </w:r>
            <w:r w:rsidR="003C044F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 Таштагольского муниципального района</w:t>
            </w:r>
            <w:r w:rsidR="004D1D6E">
              <w:rPr>
                <w:szCs w:val="28"/>
              </w:rPr>
              <w:t>;</w:t>
            </w:r>
          </w:p>
          <w:p w:rsidR="00A21E4E" w:rsidRDefault="00A21E4E" w:rsidP="00251D33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МБУЗ «Т</w:t>
            </w:r>
            <w:r w:rsidR="004D1D6E">
              <w:rPr>
                <w:szCs w:val="28"/>
              </w:rPr>
              <w:t>аштагольская центральная районная больница</w:t>
            </w:r>
            <w:r>
              <w:rPr>
                <w:szCs w:val="28"/>
              </w:rPr>
              <w:t>»</w:t>
            </w:r>
            <w:r w:rsidR="004D1D6E">
              <w:rPr>
                <w:szCs w:val="28"/>
              </w:rPr>
              <w:t>;</w:t>
            </w:r>
            <w:r>
              <w:rPr>
                <w:szCs w:val="28"/>
              </w:rPr>
              <w:t xml:space="preserve">  </w:t>
            </w:r>
          </w:p>
          <w:p w:rsidR="00A21E4E" w:rsidRDefault="00A21E4E" w:rsidP="00251D33">
            <w:pPr>
              <w:pStyle w:val="a4"/>
              <w:numPr>
                <w:ilvl w:val="0"/>
                <w:numId w:val="19"/>
              </w:numPr>
              <w:rPr>
                <w:szCs w:val="28"/>
              </w:rPr>
            </w:pPr>
            <w:r>
              <w:rPr>
                <w:szCs w:val="28"/>
              </w:rPr>
              <w:t>МКУ «Управление культуры администрации Таштагольского муниципального  района»</w:t>
            </w:r>
            <w:r w:rsidR="004D1D6E">
              <w:rPr>
                <w:szCs w:val="28"/>
              </w:rPr>
              <w:t>.</w:t>
            </w:r>
          </w:p>
        </w:tc>
      </w:tr>
      <w:tr w:rsidR="00A21E4E" w:rsidTr="00251D33">
        <w:tc>
          <w:tcPr>
            <w:tcW w:w="2808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762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комплексное решение проблем профилактики безнадзорности и правонарушений несовершеннолетних, их социальной адаптации, повышение уровня защиты прав и интересов несовершеннолетних; </w:t>
            </w:r>
          </w:p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эффективная социализация и реабилитация детей и подростков, находящихся в трудной жизненной ситуации.</w:t>
            </w:r>
          </w:p>
        </w:tc>
      </w:tr>
      <w:tr w:rsidR="00A21E4E" w:rsidTr="00251D33">
        <w:tc>
          <w:tcPr>
            <w:tcW w:w="2808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762" w:type="dxa"/>
          </w:tcPr>
          <w:p w:rsidR="00A21E4E" w:rsidRDefault="00A21E4E" w:rsidP="00251D3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 по координации деятельности органов и учреждений системы профилактики безнадзорности и правонарушений несовершеннолетних, а также иных структур, участвующих в решении проблем профилактики безнадзорности и правонарушений несовершеннолетних. </w:t>
            </w:r>
          </w:p>
          <w:p w:rsidR="00A21E4E" w:rsidRDefault="00A21E4E" w:rsidP="00251D3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комплекса организационных мероприятий, направленных на совершенствование и развитие форм и методов деятельности органов и учреждений системы профилактики безнадзорности и правонарушений несовершеннолетних.</w:t>
            </w:r>
          </w:p>
          <w:p w:rsidR="00A21E4E" w:rsidRDefault="00A21E4E" w:rsidP="00251D3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межведомственных связей в решении вопросов профилактики безнадзорности и правонарушений несовершеннолетних.</w:t>
            </w:r>
          </w:p>
          <w:p w:rsidR="00A21E4E" w:rsidRDefault="00A21E4E" w:rsidP="00251D3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 по защите и восстановлению прав и законных интересов несовершеннолетних.</w:t>
            </w:r>
          </w:p>
          <w:p w:rsidR="00A21E4E" w:rsidRDefault="00A21E4E" w:rsidP="00251D33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устранение причин и условий, способствующих безнадзорности, правонарушениям и антиобщественным действиям несовершеннолетних.</w:t>
            </w:r>
          </w:p>
        </w:tc>
      </w:tr>
      <w:tr w:rsidR="00A21E4E" w:rsidTr="00251D33">
        <w:tc>
          <w:tcPr>
            <w:tcW w:w="2808" w:type="dxa"/>
          </w:tcPr>
          <w:p w:rsidR="00A21E4E" w:rsidRDefault="00A21E4E" w:rsidP="00A87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62" w:type="dxa"/>
          </w:tcPr>
          <w:p w:rsidR="00A21E4E" w:rsidRDefault="00A21E4E" w:rsidP="007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</w:t>
            </w:r>
            <w:r w:rsidR="00791399">
              <w:rPr>
                <w:sz w:val="28"/>
                <w:szCs w:val="28"/>
              </w:rPr>
              <w:t>7-2019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A21E4E" w:rsidTr="00251D33">
        <w:tc>
          <w:tcPr>
            <w:tcW w:w="2808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  <w:r w:rsidR="00C74A06">
              <w:rPr>
                <w:sz w:val="28"/>
                <w:szCs w:val="28"/>
              </w:rPr>
              <w:t xml:space="preserve"> муниципальной программы  в целом и с разбивкой по годам ее реализации</w:t>
            </w:r>
          </w:p>
        </w:tc>
        <w:tc>
          <w:tcPr>
            <w:tcW w:w="6762" w:type="dxa"/>
          </w:tcPr>
          <w:p w:rsidR="00A21E4E" w:rsidRDefault="00791399" w:rsidP="00251D3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Средства местного бюджета  </w:t>
            </w:r>
            <w:r w:rsidR="00EC5889">
              <w:rPr>
                <w:sz w:val="28"/>
                <w:szCs w:val="28"/>
              </w:rPr>
              <w:t>181</w:t>
            </w:r>
            <w:r w:rsidR="00A21E4E">
              <w:rPr>
                <w:sz w:val="28"/>
                <w:szCs w:val="28"/>
              </w:rPr>
              <w:t xml:space="preserve"> тыс. р</w:t>
            </w:r>
            <w:r>
              <w:rPr>
                <w:sz w:val="28"/>
                <w:szCs w:val="28"/>
              </w:rPr>
              <w:t xml:space="preserve">ублей,       в том числе:  </w:t>
            </w:r>
            <w:r>
              <w:rPr>
                <w:sz w:val="28"/>
                <w:szCs w:val="28"/>
              </w:rPr>
              <w:br/>
              <w:t>2017</w:t>
            </w:r>
            <w:r w:rsidR="00EC5889">
              <w:rPr>
                <w:sz w:val="28"/>
                <w:szCs w:val="28"/>
              </w:rPr>
              <w:t xml:space="preserve"> год -  6</w:t>
            </w:r>
            <w:r w:rsidR="00EA5651">
              <w:rPr>
                <w:sz w:val="28"/>
                <w:szCs w:val="28"/>
              </w:rPr>
              <w:t xml:space="preserve">5 тыс. рублей;    </w:t>
            </w:r>
            <w:r w:rsidR="00EA5651">
              <w:rPr>
                <w:sz w:val="28"/>
                <w:szCs w:val="28"/>
              </w:rPr>
              <w:br/>
              <w:t>2018</w:t>
            </w:r>
            <w:r w:rsidR="00EC5889">
              <w:rPr>
                <w:sz w:val="28"/>
                <w:szCs w:val="28"/>
              </w:rPr>
              <w:t xml:space="preserve"> год -  59</w:t>
            </w:r>
            <w:r w:rsidR="00A21E4E">
              <w:rPr>
                <w:sz w:val="28"/>
                <w:szCs w:val="28"/>
              </w:rPr>
              <w:t xml:space="preserve"> тыс. рублей;</w:t>
            </w:r>
            <w:proofErr w:type="gramEnd"/>
          </w:p>
          <w:p w:rsidR="00A21E4E" w:rsidRDefault="00EA5651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 w:rsidR="00EC5889">
              <w:rPr>
                <w:sz w:val="28"/>
                <w:szCs w:val="28"/>
              </w:rPr>
              <w:t>год-   57</w:t>
            </w:r>
            <w:r w:rsidR="00A21E4E">
              <w:rPr>
                <w:sz w:val="28"/>
                <w:szCs w:val="28"/>
              </w:rPr>
              <w:t xml:space="preserve"> тыс. рублей. </w:t>
            </w:r>
          </w:p>
        </w:tc>
      </w:tr>
      <w:tr w:rsidR="00A21E4E" w:rsidTr="00251D33">
        <w:tc>
          <w:tcPr>
            <w:tcW w:w="2808" w:type="dxa"/>
          </w:tcPr>
          <w:p w:rsidR="00A21E4E" w:rsidRDefault="00A21E4E" w:rsidP="0025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240DE9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2" w:type="dxa"/>
          </w:tcPr>
          <w:p w:rsidR="00A21E4E" w:rsidRDefault="00A21E4E" w:rsidP="00251D33">
            <w:pPr>
              <w:pStyle w:val="20"/>
              <w:numPr>
                <w:ilvl w:val="0"/>
                <w:numId w:val="19"/>
              </w:numPr>
              <w:tabs>
                <w:tab w:val="clear" w:pos="390"/>
                <w:tab w:val="num" w:pos="72"/>
              </w:tabs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системы ранней профилактики безнадзорности несовершеннолетних через социальную реабилитацию семей, находящихся в социально-опасном положении.</w:t>
            </w:r>
          </w:p>
          <w:p w:rsidR="00A21E4E" w:rsidRDefault="00A21E4E" w:rsidP="00251D33">
            <w:pPr>
              <w:pStyle w:val="20"/>
              <w:numPr>
                <w:ilvl w:val="0"/>
                <w:numId w:val="19"/>
              </w:numPr>
              <w:tabs>
                <w:tab w:val="clear" w:pos="390"/>
                <w:tab w:val="num" w:pos="72"/>
              </w:tabs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защиты прав и законных интересов несовершеннолетних.</w:t>
            </w:r>
          </w:p>
          <w:p w:rsidR="00A21E4E" w:rsidRDefault="00A21E4E" w:rsidP="00251D33">
            <w:pPr>
              <w:pStyle w:val="20"/>
              <w:numPr>
                <w:ilvl w:val="0"/>
                <w:numId w:val="19"/>
              </w:numPr>
              <w:tabs>
                <w:tab w:val="clear" w:pos="390"/>
                <w:tab w:val="num" w:pos="72"/>
              </w:tabs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Стабилизация  уровня правонарушений несовершеннолетних и создание условий для его дальнейшего снижения путем выявления и устранения причин, обуславливающих безнадзорность детей и подростков.</w:t>
            </w:r>
          </w:p>
          <w:p w:rsidR="00A21E4E" w:rsidRDefault="00A21E4E" w:rsidP="00251D33">
            <w:pPr>
              <w:pStyle w:val="20"/>
              <w:numPr>
                <w:ilvl w:val="0"/>
                <w:numId w:val="19"/>
              </w:numPr>
              <w:tabs>
                <w:tab w:val="clear" w:pos="390"/>
                <w:tab w:val="num" w:pos="72"/>
              </w:tabs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риска социального сиротства, беспризорности, безнадзорности среди несовершеннолетних путем уменьшения числа </w:t>
            </w:r>
            <w:proofErr w:type="spellStart"/>
            <w:r>
              <w:rPr>
                <w:sz w:val="28"/>
                <w:szCs w:val="28"/>
              </w:rPr>
              <w:t>дезадаптированных</w:t>
            </w:r>
            <w:proofErr w:type="spellEnd"/>
            <w:r>
              <w:rPr>
                <w:sz w:val="28"/>
                <w:szCs w:val="28"/>
              </w:rPr>
              <w:t xml:space="preserve"> детей и сохранения семейных связей.</w:t>
            </w:r>
          </w:p>
        </w:tc>
      </w:tr>
    </w:tbl>
    <w:p w:rsidR="00A21E4E" w:rsidRDefault="00A21E4E" w:rsidP="00A21E4E">
      <w:pPr>
        <w:shd w:val="clear" w:color="auto" w:fill="FFFFFF"/>
        <w:spacing w:before="100" w:beforeAutospacing="1" w:line="322" w:lineRule="exact"/>
        <w:ind w:left="1554" w:hanging="1554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lastRenderedPageBreak/>
        <w:t xml:space="preserve">Раздел 1. Содержание проблемы и необходимость </w:t>
      </w:r>
    </w:p>
    <w:p w:rsidR="00A21E4E" w:rsidRDefault="00A21E4E" w:rsidP="00A21E4E">
      <w:pPr>
        <w:shd w:val="clear" w:color="auto" w:fill="FFFFFF"/>
        <w:spacing w:before="100" w:beforeAutospacing="1" w:line="322" w:lineRule="exact"/>
        <w:ind w:left="1554" w:hanging="1554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ее решения программными методами.</w:t>
      </w:r>
    </w:p>
    <w:p w:rsidR="00A21E4E" w:rsidRDefault="00A21E4E" w:rsidP="00A21E4E">
      <w:pPr>
        <w:shd w:val="clear" w:color="auto" w:fill="FFFFFF"/>
        <w:spacing w:before="100" w:beforeAutospacing="1" w:line="322" w:lineRule="exact"/>
        <w:ind w:left="1554" w:hanging="1554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A21E4E" w:rsidRDefault="00A21E4E" w:rsidP="00A21E4E">
      <w:pPr>
        <w:pStyle w:val="3"/>
        <w:ind w:firstLine="561"/>
        <w:jc w:val="both"/>
        <w:rPr>
          <w:szCs w:val="28"/>
        </w:rPr>
      </w:pPr>
      <w:r>
        <w:rPr>
          <w:szCs w:val="28"/>
        </w:rPr>
        <w:t>Необходимость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разработки настоящей программы обусловлена тем, что в настоящее время в городе Таштаголе и Таштагольском муниципальном районе, как и по всей России, имеет место проблема безнадзорности и правонарушений среди несовершеннолетних.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21E4E" w:rsidRDefault="00A21E4E" w:rsidP="00A21E4E">
      <w:pPr>
        <w:pStyle w:val="3"/>
        <w:ind w:firstLine="561"/>
        <w:jc w:val="both"/>
        <w:rPr>
          <w:szCs w:val="28"/>
        </w:rPr>
      </w:pPr>
      <w:r>
        <w:rPr>
          <w:szCs w:val="28"/>
        </w:rPr>
        <w:t>В городе Таштаголе и Таштагольском муниципальном районе высок уровень безработицы среди населения, так как узка производственная сфера, рабочих мест не хватает, особенно в сельской местности.  В результате алкоголизации населения снижается ответственность родителей за воспитание и развитие р</w:t>
      </w:r>
      <w:r w:rsidR="00EA5651">
        <w:rPr>
          <w:szCs w:val="28"/>
        </w:rPr>
        <w:t>ебенка, за первое полугодие 2016</w:t>
      </w:r>
      <w:r>
        <w:rPr>
          <w:szCs w:val="28"/>
        </w:rPr>
        <w:t xml:space="preserve"> года  311 родителей и законных представителей привлечено к административной ответственности за ненадлежащее исполнение обязанностей по воспитанию несовершеннолетних детей.  В Таштагольском муниципальном рай</w:t>
      </w:r>
      <w:r w:rsidR="00EA5651">
        <w:rPr>
          <w:szCs w:val="28"/>
        </w:rPr>
        <w:t>оне на учете состоит 110</w:t>
      </w:r>
      <w:r w:rsidR="009905E4">
        <w:rPr>
          <w:szCs w:val="28"/>
        </w:rPr>
        <w:t xml:space="preserve"> семей, находящих</w:t>
      </w:r>
      <w:r>
        <w:rPr>
          <w:szCs w:val="28"/>
        </w:rPr>
        <w:t>ся в социально – опасном по</w:t>
      </w:r>
      <w:r w:rsidR="00EA5651">
        <w:rPr>
          <w:szCs w:val="28"/>
        </w:rPr>
        <w:t>ложении, в них воспитывается 257</w:t>
      </w:r>
      <w:r>
        <w:rPr>
          <w:szCs w:val="28"/>
        </w:rPr>
        <w:t xml:space="preserve"> </w:t>
      </w:r>
      <w:r w:rsidR="00EA5651">
        <w:rPr>
          <w:szCs w:val="28"/>
        </w:rPr>
        <w:t>детей</w:t>
      </w:r>
      <w:r>
        <w:rPr>
          <w:szCs w:val="28"/>
        </w:rPr>
        <w:t>.</w:t>
      </w:r>
    </w:p>
    <w:p w:rsidR="00A21E4E" w:rsidRDefault="00A21E4E" w:rsidP="00A21E4E">
      <w:pPr>
        <w:pStyle w:val="3"/>
        <w:ind w:firstLine="561"/>
        <w:jc w:val="both"/>
        <w:rPr>
          <w:szCs w:val="28"/>
        </w:rPr>
      </w:pPr>
      <w:r>
        <w:rPr>
          <w:szCs w:val="28"/>
        </w:rPr>
        <w:t xml:space="preserve">Социальное одиночество у подростков, связанное с семейными проблемами, когда подросток не находит поддержки и опоры в семье, или с индивидуальными особенностями, когда он испытывает трудности при общении с взрослыми или сверстниками, сказывается на самочувствии, здоровье ребенка, на его социализации. Поэтому  важно  вовремя обратить внимание взрослых на проблемы  конкретного подростка и оказать ему помощь.    </w:t>
      </w:r>
    </w:p>
    <w:p w:rsidR="00A21E4E" w:rsidRDefault="00A21E4E" w:rsidP="00A21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Большую тревогу вызывает алкоголизация подростков. Отсутствие положительного примера и контроля со стороны родителей, социальная незащищенность, реклама спиртного, особенно пива,  приводит к тому, что подросток  начинает употреблять </w:t>
      </w:r>
      <w:proofErr w:type="spellStart"/>
      <w:r>
        <w:rPr>
          <w:sz w:val="28"/>
          <w:szCs w:val="28"/>
        </w:rPr>
        <w:t>алкоголесодержащую</w:t>
      </w:r>
      <w:proofErr w:type="spellEnd"/>
      <w:r>
        <w:rPr>
          <w:sz w:val="28"/>
          <w:szCs w:val="28"/>
        </w:rPr>
        <w:t xml:space="preserve"> продукцию.</w:t>
      </w:r>
    </w:p>
    <w:p w:rsidR="00A21E4E" w:rsidRDefault="00A21E4E" w:rsidP="00A21E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Несмотря на разнообразие </w:t>
      </w:r>
      <w:proofErr w:type="gramStart"/>
      <w:r>
        <w:rPr>
          <w:sz w:val="28"/>
          <w:szCs w:val="28"/>
        </w:rPr>
        <w:t>видов</w:t>
      </w:r>
      <w:proofErr w:type="gramEnd"/>
      <w:r>
        <w:rPr>
          <w:sz w:val="28"/>
          <w:szCs w:val="28"/>
        </w:rPr>
        <w:t xml:space="preserve"> и форм профилактической работы органов и учреждений системы профилактики правонарушений несовершеннолетних с семьями, находящимися в социально опасном положении, эта проблема требует комплексного решения. </w:t>
      </w:r>
    </w:p>
    <w:p w:rsidR="00A21E4E" w:rsidRDefault="00A21E4E" w:rsidP="00A21E4E">
      <w:pPr>
        <w:tabs>
          <w:tab w:val="left" w:pos="708"/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21E4E" w:rsidRDefault="00A21E4E" w:rsidP="00A21E4E">
      <w:pPr>
        <w:pStyle w:val="2"/>
      </w:pPr>
      <w:r>
        <w:lastRenderedPageBreak/>
        <w:t>Раздел 2. Цели и задачи Программы</w:t>
      </w:r>
    </w:p>
    <w:p w:rsidR="00A21E4E" w:rsidRDefault="00A21E4E" w:rsidP="00A21E4E">
      <w:p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ab/>
      </w:r>
    </w:p>
    <w:p w:rsidR="00A21E4E" w:rsidRDefault="00A21E4E" w:rsidP="00A21E4E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Программа ставит целью  </w:t>
      </w:r>
      <w:r>
        <w:rPr>
          <w:sz w:val="28"/>
          <w:szCs w:val="28"/>
        </w:rPr>
        <w:t>комплексное решение проблем профилактики безнадзорности и правонарушений несовершеннолетних,  создание в Таштагольском районе эффективной системы профилактики безнадзорности и правонарушений, обеспечивающей координацию деятельности всех органов и учреждений данной системы.</w:t>
      </w:r>
    </w:p>
    <w:p w:rsidR="00A21E4E" w:rsidRDefault="00A21E4E" w:rsidP="00A21E4E">
      <w:pPr>
        <w:shd w:val="clear" w:color="auto" w:fill="FFFFFF"/>
        <w:spacing w:line="322" w:lineRule="exact"/>
        <w:ind w:left="19" w:firstLine="69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достижения указанных целей предполагается решение следующих </w:t>
      </w:r>
      <w:r>
        <w:rPr>
          <w:color w:val="000000"/>
          <w:spacing w:val="-3"/>
          <w:sz w:val="28"/>
          <w:szCs w:val="28"/>
        </w:rPr>
        <w:t>задач:</w:t>
      </w:r>
    </w:p>
    <w:p w:rsidR="00A21E4E" w:rsidRDefault="00A21E4E" w:rsidP="00A21E4E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комплекса организационных мероприятий, направленных на совершенствование и развитие форм и методов деятельности органов и учреждений системы профилактики безнадзорности и правонарушений несовершеннолетних.</w:t>
      </w:r>
    </w:p>
    <w:p w:rsidR="00A21E4E" w:rsidRDefault="00A21E4E" w:rsidP="00A21E4E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межведомственных связей в решении вопросов профилактики безнадзорности и правонарушений несовершеннолетних.</w:t>
      </w:r>
    </w:p>
    <w:p w:rsidR="00A21E4E" w:rsidRDefault="00A21E4E" w:rsidP="00A21E4E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защите и восстановлению прав и законных интересов несовершеннолетних.</w:t>
      </w:r>
    </w:p>
    <w:p w:rsidR="00A21E4E" w:rsidRDefault="00A21E4E" w:rsidP="00A21E4E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 и условий, способствующих безнадзорности, правонарушениям и антиобщественным действиям несовершеннолетних.</w:t>
      </w:r>
    </w:p>
    <w:p w:rsidR="00A21E4E" w:rsidRDefault="00A21E4E" w:rsidP="00A21E4E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</w:p>
    <w:p w:rsidR="00A21E4E" w:rsidRDefault="00A21E4E" w:rsidP="00A21E4E">
      <w:pPr>
        <w:shd w:val="clear" w:color="auto" w:fill="FFFFFF"/>
        <w:spacing w:line="322" w:lineRule="exact"/>
        <w:ind w:left="209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Система программных мероприятий</w:t>
      </w:r>
    </w:p>
    <w:p w:rsidR="00A21E4E" w:rsidRDefault="00A21E4E" w:rsidP="00A21E4E">
      <w:pPr>
        <w:shd w:val="clear" w:color="auto" w:fill="FFFFFF"/>
        <w:spacing w:before="317" w:line="322" w:lineRule="exact"/>
        <w:ind w:left="24" w:right="14" w:firstLine="69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решения поставленных целей и задач необходимо реализовать комплекс мероприятий, направленных на совершенствование и развитие форм и методов деятельности  органов и учреждений системы  профилактики безнадзорности и правонарушений несовершеннолетних, а также создание ранней профилактики безнадзорности несовершеннолетних через социальную реабилитацию семей, и детей,  находящихся в социально-опасном положении.</w:t>
      </w:r>
    </w:p>
    <w:p w:rsidR="00A21E4E" w:rsidRDefault="00A21E4E" w:rsidP="00A21E4E">
      <w:pPr>
        <w:shd w:val="clear" w:color="auto" w:fill="FFFFFF"/>
        <w:spacing w:line="322" w:lineRule="exact"/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конкретных мероприятий приведен в разделе </w:t>
      </w:r>
      <w:r w:rsidR="00BD193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Программы.</w:t>
      </w:r>
    </w:p>
    <w:p w:rsidR="00A21E4E" w:rsidRDefault="00A21E4E" w:rsidP="00A21E4E">
      <w:pPr>
        <w:shd w:val="clear" w:color="auto" w:fill="FFFFFF"/>
        <w:spacing w:line="322" w:lineRule="exact"/>
        <w:ind w:left="730"/>
        <w:rPr>
          <w:sz w:val="28"/>
          <w:szCs w:val="28"/>
        </w:rPr>
      </w:pPr>
    </w:p>
    <w:p w:rsidR="00A21E4E" w:rsidRDefault="00A21E4E" w:rsidP="00A21E4E">
      <w:pPr>
        <w:shd w:val="clear" w:color="auto" w:fill="FFFFFF"/>
        <w:spacing w:line="322" w:lineRule="exact"/>
        <w:ind w:left="730"/>
        <w:rPr>
          <w:sz w:val="28"/>
          <w:szCs w:val="28"/>
        </w:rPr>
      </w:pPr>
    </w:p>
    <w:p w:rsidR="00A21E4E" w:rsidRDefault="00A21E4E" w:rsidP="00A21E4E">
      <w:pPr>
        <w:shd w:val="clear" w:color="auto" w:fill="FFFFFF"/>
        <w:ind w:left="2194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Раздел 4. Ресурсное обеспечение Программы</w:t>
      </w:r>
    </w:p>
    <w:p w:rsidR="00A21E4E" w:rsidRDefault="00A21E4E" w:rsidP="00A21E4E">
      <w:pPr>
        <w:shd w:val="clear" w:color="auto" w:fill="FFFFFF"/>
        <w:spacing w:before="312" w:line="317" w:lineRule="exact"/>
        <w:ind w:left="10" w:right="19" w:firstLine="70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Финансирование Программы осуществляется из средств местного </w:t>
      </w:r>
      <w:r>
        <w:rPr>
          <w:color w:val="000000"/>
          <w:spacing w:val="-4"/>
          <w:sz w:val="28"/>
          <w:szCs w:val="28"/>
        </w:rPr>
        <w:t>бюджета.</w:t>
      </w:r>
    </w:p>
    <w:p w:rsidR="00A21E4E" w:rsidRDefault="00A21E4E" w:rsidP="00A21E4E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Общая сумма средств из местного бюджета, необходимых на </w:t>
      </w:r>
      <w:r>
        <w:rPr>
          <w:color w:val="000000"/>
          <w:sz w:val="28"/>
          <w:szCs w:val="28"/>
        </w:rPr>
        <w:t>реа</w:t>
      </w:r>
      <w:r w:rsidR="00EA5651">
        <w:rPr>
          <w:color w:val="000000"/>
          <w:sz w:val="28"/>
          <w:szCs w:val="28"/>
        </w:rPr>
        <w:t xml:space="preserve">лизацию Программы, составляет </w:t>
      </w:r>
      <w:r w:rsidR="009545D9">
        <w:rPr>
          <w:color w:val="000000"/>
          <w:sz w:val="28"/>
          <w:szCs w:val="28"/>
        </w:rPr>
        <w:t>181</w:t>
      </w:r>
      <w:r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pacing w:val="1"/>
          <w:sz w:val="28"/>
          <w:szCs w:val="28"/>
        </w:rPr>
        <w:t>, в том числе по годам:</w:t>
      </w:r>
    </w:p>
    <w:p w:rsidR="00A21E4E" w:rsidRDefault="00EC5889" w:rsidP="00A21E4E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2017г.- 65</w:t>
      </w:r>
      <w:r w:rsidR="00A21E4E">
        <w:rPr>
          <w:color w:val="000000"/>
          <w:spacing w:val="1"/>
          <w:sz w:val="28"/>
          <w:szCs w:val="28"/>
        </w:rPr>
        <w:t xml:space="preserve"> тыс. руб. </w:t>
      </w:r>
    </w:p>
    <w:p w:rsidR="00A21E4E" w:rsidRDefault="00EA5651" w:rsidP="00A21E4E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2018</w:t>
      </w:r>
      <w:r w:rsidR="00EC5889">
        <w:rPr>
          <w:color w:val="000000"/>
          <w:spacing w:val="1"/>
          <w:sz w:val="28"/>
          <w:szCs w:val="28"/>
        </w:rPr>
        <w:t>г.–59</w:t>
      </w:r>
      <w:r w:rsidR="00A21E4E">
        <w:rPr>
          <w:color w:val="000000"/>
          <w:spacing w:val="1"/>
          <w:sz w:val="28"/>
          <w:szCs w:val="28"/>
        </w:rPr>
        <w:t xml:space="preserve"> тыс. руб. </w:t>
      </w:r>
    </w:p>
    <w:p w:rsidR="00A21E4E" w:rsidRDefault="00EA5651" w:rsidP="00A21E4E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2019</w:t>
      </w:r>
      <w:r w:rsidR="00A21E4E">
        <w:rPr>
          <w:color w:val="000000"/>
          <w:spacing w:val="1"/>
          <w:sz w:val="28"/>
          <w:szCs w:val="28"/>
        </w:rPr>
        <w:t>г.–</w:t>
      </w:r>
      <w:r w:rsidR="00EC5889">
        <w:rPr>
          <w:color w:val="000000"/>
          <w:spacing w:val="1"/>
          <w:sz w:val="28"/>
          <w:szCs w:val="28"/>
        </w:rPr>
        <w:t>57</w:t>
      </w:r>
      <w:r w:rsidR="00A21E4E">
        <w:rPr>
          <w:color w:val="000000"/>
          <w:spacing w:val="1"/>
          <w:sz w:val="28"/>
          <w:szCs w:val="28"/>
        </w:rPr>
        <w:t xml:space="preserve"> тыс. руб. </w:t>
      </w:r>
    </w:p>
    <w:p w:rsidR="006F5D5A" w:rsidRDefault="006F5D5A" w:rsidP="006F5D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9432B5" w:rsidRDefault="009432B5" w:rsidP="006F5D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1E4E" w:rsidRDefault="00A21E4E" w:rsidP="00A21E4E">
      <w:pPr>
        <w:pStyle w:val="6"/>
        <w:rPr>
          <w:sz w:val="28"/>
          <w:szCs w:val="28"/>
        </w:rPr>
      </w:pPr>
      <w:r>
        <w:rPr>
          <w:sz w:val="28"/>
          <w:szCs w:val="28"/>
        </w:rPr>
        <w:lastRenderedPageBreak/>
        <w:t>Раздел 5. Оценка эффективности реализации Программы</w:t>
      </w:r>
    </w:p>
    <w:p w:rsidR="00A21E4E" w:rsidRDefault="00A21E4E" w:rsidP="00A21E4E">
      <w:pPr>
        <w:rPr>
          <w:sz w:val="28"/>
          <w:szCs w:val="28"/>
        </w:rPr>
      </w:pPr>
    </w:p>
    <w:p w:rsidR="00A21E4E" w:rsidRDefault="00A21E4E" w:rsidP="00A21E4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Предполагается, что результатом реализации  Программы будет:</w:t>
      </w:r>
    </w:p>
    <w:p w:rsidR="00A21E4E" w:rsidRDefault="00A21E4E" w:rsidP="00A21E4E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стабилизация уровня правонарушений несовершеннолетних и создание условий для его снижения путем выявления и устранения причин, обуславливающих безнадзорность детей и подростков;</w:t>
      </w:r>
    </w:p>
    <w:p w:rsidR="00A21E4E" w:rsidRDefault="00A21E4E" w:rsidP="00A21E4E">
      <w:pPr>
        <w:numPr>
          <w:ilvl w:val="0"/>
          <w:numId w:val="19"/>
        </w:numPr>
        <w:shd w:val="clear" w:color="auto" w:fill="FFFFFF"/>
        <w:spacing w:before="30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системы ранней профилактики безнадзорности через социальную реабилитацию проблемных семей и внедрение современных методов социальной адаптации несовершеннолетних;</w:t>
      </w:r>
    </w:p>
    <w:p w:rsidR="00A21E4E" w:rsidRDefault="00A21E4E" w:rsidP="00A21E4E">
      <w:pPr>
        <w:numPr>
          <w:ilvl w:val="0"/>
          <w:numId w:val="19"/>
        </w:numPr>
        <w:shd w:val="clear" w:color="auto" w:fill="FFFFFF"/>
        <w:spacing w:before="30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защиты прав и законных интересов несовершеннолетних;</w:t>
      </w:r>
    </w:p>
    <w:p w:rsidR="00A21E4E" w:rsidRDefault="00A21E4E" w:rsidP="00A21E4E">
      <w:pPr>
        <w:numPr>
          <w:ilvl w:val="0"/>
          <w:numId w:val="19"/>
        </w:numPr>
        <w:shd w:val="clear" w:color="auto" w:fill="FFFFFF"/>
        <w:spacing w:before="30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 базы данных о несовершеннолетних, находящихся в трудной жизненной ситуации и нуждающихся в социальной поддержке и реабилитации;</w:t>
      </w:r>
    </w:p>
    <w:p w:rsidR="00A21E4E" w:rsidRDefault="00A21E4E" w:rsidP="00A21E4E">
      <w:pPr>
        <w:numPr>
          <w:ilvl w:val="0"/>
          <w:numId w:val="19"/>
        </w:numPr>
        <w:shd w:val="clear" w:color="auto" w:fill="FFFFFF"/>
        <w:spacing w:before="30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детей и подростков правосознания и гражданской позиции в целях обеспечения условий для активной защиты несовершеннолетними своих прав и законных интересов;</w:t>
      </w:r>
    </w:p>
    <w:p w:rsidR="00A21E4E" w:rsidRDefault="00A21E4E" w:rsidP="00A21E4E">
      <w:pPr>
        <w:numPr>
          <w:ilvl w:val="0"/>
          <w:numId w:val="19"/>
        </w:numPr>
        <w:shd w:val="clear" w:color="auto" w:fill="FFFFFF"/>
        <w:spacing w:before="30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общественности к проблеме безнадзорности и правонарушений несовершеннолетних.</w:t>
      </w:r>
    </w:p>
    <w:p w:rsidR="00A21E4E" w:rsidRDefault="00A21E4E" w:rsidP="00A21E4E">
      <w:pPr>
        <w:numPr>
          <w:ilvl w:val="0"/>
          <w:numId w:val="19"/>
        </w:numPr>
        <w:shd w:val="clear" w:color="auto" w:fill="FFFFFF"/>
        <w:spacing w:before="30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числа правонарушений и преступлений, совершаемых несовершеннолетними;</w:t>
      </w:r>
    </w:p>
    <w:p w:rsidR="00A21E4E" w:rsidRDefault="00A21E4E" w:rsidP="00A21E4E">
      <w:pPr>
        <w:numPr>
          <w:ilvl w:val="0"/>
          <w:numId w:val="19"/>
        </w:numPr>
        <w:shd w:val="clear" w:color="auto" w:fill="FFFFFF"/>
        <w:spacing w:before="30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числа семей, находящихс</w:t>
      </w:r>
      <w:r w:rsidR="00366897">
        <w:rPr>
          <w:color w:val="000000"/>
          <w:sz w:val="28"/>
          <w:szCs w:val="28"/>
        </w:rPr>
        <w:t>я в социально-опасном положении.</w:t>
      </w:r>
    </w:p>
    <w:p w:rsidR="00A21E4E" w:rsidRPr="0045067F" w:rsidRDefault="00A21E4E" w:rsidP="00A21E4E">
      <w:pPr>
        <w:shd w:val="clear" w:color="auto" w:fill="FFFFFF"/>
        <w:spacing w:before="307"/>
        <w:jc w:val="center"/>
        <w:rPr>
          <w:color w:val="000000"/>
          <w:sz w:val="28"/>
          <w:szCs w:val="28"/>
        </w:rPr>
      </w:pPr>
      <w:r w:rsidRPr="0045067F">
        <w:rPr>
          <w:color w:val="000000"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1796"/>
        <w:gridCol w:w="1610"/>
        <w:gridCol w:w="1610"/>
        <w:gridCol w:w="1610"/>
      </w:tblGrid>
      <w:tr w:rsidR="00A21E4E" w:rsidRPr="007B5FCD" w:rsidTr="00251D33">
        <w:tc>
          <w:tcPr>
            <w:tcW w:w="1914" w:type="dxa"/>
            <w:vMerge w:val="restart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Наименование целевого показателя (индикатора)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Единица измерения</w:t>
            </w:r>
          </w:p>
        </w:tc>
        <w:tc>
          <w:tcPr>
            <w:tcW w:w="5742" w:type="dxa"/>
            <w:gridSpan w:val="3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Плановое значение целевого показателя (индикатора)</w:t>
            </w:r>
          </w:p>
        </w:tc>
      </w:tr>
      <w:tr w:rsidR="00A21E4E" w:rsidRPr="007B5FCD" w:rsidTr="00251D33">
        <w:tc>
          <w:tcPr>
            <w:tcW w:w="1914" w:type="dxa"/>
            <w:vMerge/>
          </w:tcPr>
          <w:p w:rsidR="00A21E4E" w:rsidRPr="0045067F" w:rsidRDefault="00A21E4E" w:rsidP="00251D33">
            <w:pPr>
              <w:pStyle w:val="2"/>
              <w:shd w:val="clear" w:color="auto" w:fill="auto"/>
              <w:jc w:val="left"/>
              <w:rPr>
                <w:b w:val="0"/>
              </w:rPr>
            </w:pP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</w:p>
        </w:tc>
        <w:tc>
          <w:tcPr>
            <w:tcW w:w="1914" w:type="dxa"/>
          </w:tcPr>
          <w:p w:rsidR="00A21E4E" w:rsidRPr="0045067F" w:rsidRDefault="009905E4" w:rsidP="00251D33">
            <w:pPr>
              <w:pStyle w:val="2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2017</w:t>
            </w:r>
            <w:r w:rsidR="00A21E4E" w:rsidRPr="0045067F">
              <w:rPr>
                <w:b w:val="0"/>
              </w:rPr>
              <w:t xml:space="preserve"> год</w:t>
            </w:r>
          </w:p>
        </w:tc>
        <w:tc>
          <w:tcPr>
            <w:tcW w:w="1914" w:type="dxa"/>
          </w:tcPr>
          <w:p w:rsidR="00A21E4E" w:rsidRPr="0045067F" w:rsidRDefault="009905E4" w:rsidP="00251D33">
            <w:pPr>
              <w:pStyle w:val="2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2018</w:t>
            </w:r>
            <w:r w:rsidR="00A21E4E" w:rsidRPr="0045067F">
              <w:rPr>
                <w:b w:val="0"/>
              </w:rPr>
              <w:t xml:space="preserve"> год</w:t>
            </w:r>
          </w:p>
        </w:tc>
        <w:tc>
          <w:tcPr>
            <w:tcW w:w="1914" w:type="dxa"/>
          </w:tcPr>
          <w:p w:rsidR="00A21E4E" w:rsidRPr="0045067F" w:rsidRDefault="009905E4" w:rsidP="00251D33">
            <w:pPr>
              <w:pStyle w:val="2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2019</w:t>
            </w:r>
            <w:r w:rsidR="00A21E4E" w:rsidRPr="0045067F">
              <w:rPr>
                <w:b w:val="0"/>
              </w:rPr>
              <w:t xml:space="preserve"> год</w:t>
            </w:r>
          </w:p>
        </w:tc>
      </w:tr>
      <w:tr w:rsidR="00A21E4E" w:rsidRPr="007B5FCD" w:rsidTr="00251D33"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1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2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3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4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5</w:t>
            </w:r>
          </w:p>
        </w:tc>
      </w:tr>
      <w:tr w:rsidR="00A21E4E" w:rsidRPr="007B5FCD" w:rsidTr="00251D33"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jc w:val="left"/>
              <w:rPr>
                <w:b w:val="0"/>
              </w:rPr>
            </w:pPr>
            <w:r w:rsidRPr="0045067F">
              <w:rPr>
                <w:b w:val="0"/>
              </w:rPr>
              <w:t>Количество семей, находящихся в социально опасном положении</w:t>
            </w:r>
          </w:p>
        </w:tc>
        <w:tc>
          <w:tcPr>
            <w:tcW w:w="1914" w:type="dxa"/>
          </w:tcPr>
          <w:p w:rsidR="00A21E4E" w:rsidRPr="0045067F" w:rsidRDefault="00024037" w:rsidP="00251D33">
            <w:pPr>
              <w:pStyle w:val="2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98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97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96</w:t>
            </w:r>
          </w:p>
        </w:tc>
      </w:tr>
      <w:tr w:rsidR="00A21E4E" w:rsidRPr="007B5FCD" w:rsidTr="00251D33"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jc w:val="left"/>
              <w:rPr>
                <w:b w:val="0"/>
              </w:rPr>
            </w:pPr>
            <w:r w:rsidRPr="0045067F">
              <w:rPr>
                <w:b w:val="0"/>
              </w:rPr>
              <w:t>Количество правонарушений, совершенных несовершеннолетними</w:t>
            </w:r>
          </w:p>
        </w:tc>
        <w:tc>
          <w:tcPr>
            <w:tcW w:w="1914" w:type="dxa"/>
          </w:tcPr>
          <w:p w:rsidR="00A21E4E" w:rsidRPr="0045067F" w:rsidRDefault="00024037" w:rsidP="00024037">
            <w:pPr>
              <w:pStyle w:val="2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50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49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47</w:t>
            </w:r>
          </w:p>
        </w:tc>
      </w:tr>
      <w:tr w:rsidR="00A21E4E" w:rsidRPr="007B5FCD" w:rsidTr="00251D33"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jc w:val="left"/>
              <w:rPr>
                <w:b w:val="0"/>
              </w:rPr>
            </w:pPr>
            <w:r w:rsidRPr="0045067F">
              <w:rPr>
                <w:b w:val="0"/>
              </w:rPr>
              <w:t>Количество преступлений, совершенных несовершеннолетними</w:t>
            </w:r>
          </w:p>
        </w:tc>
        <w:tc>
          <w:tcPr>
            <w:tcW w:w="1914" w:type="dxa"/>
          </w:tcPr>
          <w:p w:rsidR="00A21E4E" w:rsidRPr="0045067F" w:rsidRDefault="00024037" w:rsidP="00024037">
            <w:pPr>
              <w:pStyle w:val="2"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58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56</w:t>
            </w:r>
          </w:p>
        </w:tc>
        <w:tc>
          <w:tcPr>
            <w:tcW w:w="1914" w:type="dxa"/>
          </w:tcPr>
          <w:p w:rsidR="00A21E4E" w:rsidRPr="0045067F" w:rsidRDefault="00A21E4E" w:rsidP="00251D33">
            <w:pPr>
              <w:pStyle w:val="2"/>
              <w:shd w:val="clear" w:color="auto" w:fill="auto"/>
              <w:rPr>
                <w:b w:val="0"/>
              </w:rPr>
            </w:pPr>
            <w:r w:rsidRPr="0045067F">
              <w:rPr>
                <w:b w:val="0"/>
              </w:rPr>
              <w:t>55</w:t>
            </w:r>
          </w:p>
        </w:tc>
      </w:tr>
    </w:tbl>
    <w:p w:rsidR="00366897" w:rsidRPr="007B5FCD" w:rsidRDefault="00366897" w:rsidP="00366897"/>
    <w:p w:rsidR="00A21E4E" w:rsidRDefault="00A21E4E" w:rsidP="00A21E4E">
      <w:pPr>
        <w:pStyle w:val="2"/>
      </w:pPr>
      <w:r>
        <w:lastRenderedPageBreak/>
        <w:t xml:space="preserve">Раздел 6. Организация управления Программой и контроль </w:t>
      </w:r>
      <w:proofErr w:type="gramStart"/>
      <w:r>
        <w:t>за</w:t>
      </w:r>
      <w:proofErr w:type="gramEnd"/>
    </w:p>
    <w:p w:rsidR="00A21E4E" w:rsidRDefault="00A21E4E" w:rsidP="00A21E4E">
      <w:pPr>
        <w:shd w:val="clear" w:color="auto" w:fill="FFFFFF"/>
        <w:ind w:right="5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ходом ее реализации</w:t>
      </w:r>
    </w:p>
    <w:p w:rsidR="00A21E4E" w:rsidRDefault="00A21E4E" w:rsidP="00A21E4E">
      <w:pPr>
        <w:shd w:val="clear" w:color="auto" w:fill="FFFFFF"/>
        <w:ind w:right="5"/>
        <w:jc w:val="center"/>
        <w:rPr>
          <w:sz w:val="28"/>
          <w:szCs w:val="28"/>
        </w:rPr>
      </w:pPr>
    </w:p>
    <w:p w:rsidR="00A21E4E" w:rsidRDefault="00695111" w:rsidP="00A21E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E4E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206221" w:rsidRPr="004623B2" w:rsidRDefault="00206221" w:rsidP="00206221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4623B2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4623B2">
        <w:rPr>
          <w:color w:val="000000"/>
          <w:spacing w:val="-5"/>
          <w:sz w:val="28"/>
          <w:szCs w:val="28"/>
        </w:rPr>
        <w:t>по окончанию года</w:t>
      </w:r>
      <w:r w:rsidRPr="004623B2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4623B2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206221" w:rsidRPr="004623B2" w:rsidRDefault="00206221" w:rsidP="00206221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4623B2">
        <w:rPr>
          <w:color w:val="000000"/>
          <w:spacing w:val="-5"/>
          <w:sz w:val="28"/>
          <w:szCs w:val="28"/>
        </w:rPr>
        <w:t xml:space="preserve">Исполнитель и директор Программы несут ответственность за целевое использование </w:t>
      </w:r>
      <w:proofErr w:type="gramStart"/>
      <w:r w:rsidRPr="004623B2">
        <w:rPr>
          <w:color w:val="000000"/>
          <w:spacing w:val="-5"/>
          <w:sz w:val="28"/>
          <w:szCs w:val="28"/>
        </w:rPr>
        <w:t>бюджетных</w:t>
      </w:r>
      <w:proofErr w:type="gramEnd"/>
      <w:r w:rsidRPr="004623B2">
        <w:rPr>
          <w:color w:val="000000"/>
          <w:spacing w:val="-5"/>
          <w:sz w:val="28"/>
          <w:szCs w:val="28"/>
        </w:rPr>
        <w:t xml:space="preserve"> средства, выделяемых на реализацию Программы.</w:t>
      </w:r>
    </w:p>
    <w:p w:rsidR="009432B5" w:rsidRDefault="009432B5" w:rsidP="00A21E4E">
      <w:pPr>
        <w:pStyle w:val="1"/>
        <w:jc w:val="center"/>
        <w:rPr>
          <w:b/>
          <w:szCs w:val="28"/>
        </w:rPr>
      </w:pPr>
    </w:p>
    <w:p w:rsidR="00A21E4E" w:rsidRDefault="00A21E4E" w:rsidP="00A21E4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Раздел 7. Программные мероприятия.</w:t>
      </w:r>
    </w:p>
    <w:tbl>
      <w:tblPr>
        <w:tblW w:w="1033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2"/>
        <w:gridCol w:w="1134"/>
        <w:gridCol w:w="992"/>
        <w:gridCol w:w="992"/>
        <w:gridCol w:w="970"/>
      </w:tblGrid>
      <w:tr w:rsidR="00CA611D" w:rsidTr="0069537C">
        <w:trPr>
          <w:cantSplit/>
          <w:trHeight w:val="278"/>
        </w:trPr>
        <w:tc>
          <w:tcPr>
            <w:tcW w:w="6242" w:type="dxa"/>
            <w:vMerge w:val="restart"/>
          </w:tcPr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Наименование мероприятия,</w:t>
            </w:r>
          </w:p>
          <w:p w:rsidR="00CA611D" w:rsidRPr="00913FB3" w:rsidRDefault="00CA611D" w:rsidP="00CA611D">
            <w:pPr>
              <w:jc w:val="center"/>
            </w:pPr>
            <w:r w:rsidRPr="0069537C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088" w:type="dxa"/>
            <w:gridSpan w:val="4"/>
          </w:tcPr>
          <w:p w:rsidR="0069537C" w:rsidRPr="0069537C" w:rsidRDefault="00CA611D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 xml:space="preserve">Объем финансовых ресурсов, </w:t>
            </w:r>
          </w:p>
          <w:p w:rsidR="00CA611D" w:rsidRPr="00913FB3" w:rsidRDefault="00CA611D" w:rsidP="00251D33">
            <w:pPr>
              <w:jc w:val="center"/>
            </w:pPr>
            <w:r w:rsidRPr="0069537C">
              <w:rPr>
                <w:sz w:val="28"/>
                <w:szCs w:val="28"/>
              </w:rPr>
              <w:t>тыс. руб.</w:t>
            </w:r>
          </w:p>
        </w:tc>
      </w:tr>
      <w:tr w:rsidR="00CA611D" w:rsidTr="009432B5">
        <w:trPr>
          <w:cantSplit/>
          <w:trHeight w:val="277"/>
        </w:trPr>
        <w:tc>
          <w:tcPr>
            <w:tcW w:w="6242" w:type="dxa"/>
            <w:vMerge/>
          </w:tcPr>
          <w:p w:rsidR="00CA611D" w:rsidRPr="00913FB3" w:rsidRDefault="00CA611D" w:rsidP="00251D33">
            <w:pPr>
              <w:jc w:val="center"/>
            </w:pPr>
          </w:p>
        </w:tc>
        <w:tc>
          <w:tcPr>
            <w:tcW w:w="1134" w:type="dxa"/>
          </w:tcPr>
          <w:p w:rsidR="00CA611D" w:rsidRPr="0069537C" w:rsidRDefault="00CA611D" w:rsidP="00251D33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CA611D" w:rsidRPr="0069537C" w:rsidRDefault="00EA5651" w:rsidP="00251D33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9432B5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A611D" w:rsidRPr="0069537C" w:rsidRDefault="00EA5651" w:rsidP="00251D33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9432B5">
              <w:rPr>
                <w:sz w:val="28"/>
                <w:szCs w:val="28"/>
              </w:rPr>
              <w:t>г.</w:t>
            </w:r>
          </w:p>
        </w:tc>
        <w:tc>
          <w:tcPr>
            <w:tcW w:w="970" w:type="dxa"/>
          </w:tcPr>
          <w:p w:rsidR="00CA611D" w:rsidRPr="0069537C" w:rsidRDefault="00EA5651" w:rsidP="00251D33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9432B5">
              <w:rPr>
                <w:sz w:val="28"/>
                <w:szCs w:val="28"/>
              </w:rPr>
              <w:t>г.</w:t>
            </w:r>
          </w:p>
        </w:tc>
      </w:tr>
      <w:tr w:rsidR="00CA611D" w:rsidTr="009432B5">
        <w:tc>
          <w:tcPr>
            <w:tcW w:w="6242" w:type="dxa"/>
          </w:tcPr>
          <w:p w:rsidR="00CA611D" w:rsidRPr="0069537C" w:rsidRDefault="00CA611D" w:rsidP="00251D33">
            <w:pPr>
              <w:pStyle w:val="9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 xml:space="preserve">Проведение массовых мероприятий (акций, конкурсов,  операция «Подросток», рейдов)    для подростков из семей, находящихся в социально-опасном положении. Проведение «Круглых столов», совещаний по вопросам профилактики безнадзорности и правонарушений несовершеннолетних с участием </w:t>
            </w:r>
            <w:proofErr w:type="gramStart"/>
            <w:r w:rsidRPr="0069537C">
              <w:rPr>
                <w:sz w:val="28"/>
                <w:szCs w:val="28"/>
              </w:rPr>
              <w:t>представителей органов системы профилактики безнадзорности</w:t>
            </w:r>
            <w:proofErr w:type="gramEnd"/>
            <w:r w:rsidRPr="0069537C">
              <w:rPr>
                <w:sz w:val="28"/>
                <w:szCs w:val="28"/>
              </w:rPr>
              <w:t xml:space="preserve"> и  правонарушений несовершеннолетних</w:t>
            </w:r>
          </w:p>
        </w:tc>
        <w:tc>
          <w:tcPr>
            <w:tcW w:w="1134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A611D" w:rsidRPr="0069537C" w:rsidRDefault="00CA611D" w:rsidP="00251D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5</w:t>
            </w:r>
          </w:p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CA611D" w:rsidRPr="0069537C" w:rsidRDefault="00BD1937" w:rsidP="00251D33">
            <w:pPr>
              <w:ind w:left="-391" w:firstLine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A611D" w:rsidTr="009432B5">
        <w:tc>
          <w:tcPr>
            <w:tcW w:w="6242" w:type="dxa"/>
          </w:tcPr>
          <w:p w:rsidR="00CA611D" w:rsidRPr="0069537C" w:rsidRDefault="00CA611D" w:rsidP="00251D33">
            <w:pPr>
              <w:pStyle w:val="9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A611D" w:rsidRPr="0069537C" w:rsidRDefault="00CA611D" w:rsidP="00251D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5</w:t>
            </w:r>
          </w:p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CA611D" w:rsidRPr="0069537C" w:rsidRDefault="00BD1937" w:rsidP="00251D33">
            <w:pPr>
              <w:ind w:left="-391" w:firstLine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A611D" w:rsidTr="009432B5">
        <w:tc>
          <w:tcPr>
            <w:tcW w:w="6242" w:type="dxa"/>
          </w:tcPr>
          <w:p w:rsidR="00CA611D" w:rsidRPr="0069537C" w:rsidRDefault="00CA611D" w:rsidP="00251D33">
            <w:pPr>
              <w:pStyle w:val="9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 xml:space="preserve">Приобретение программы по работе с семьями, находящимися в социально-опасном положении, изготовление буклетов на тему профилактики правонарушений безнадзорности и правонарушений несовершеннолетних </w:t>
            </w:r>
          </w:p>
        </w:tc>
        <w:tc>
          <w:tcPr>
            <w:tcW w:w="1134" w:type="dxa"/>
          </w:tcPr>
          <w:p w:rsidR="00CA611D" w:rsidRPr="0069537C" w:rsidRDefault="00EC5889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A611D" w:rsidRPr="0069537C" w:rsidRDefault="00EC5889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611D" w:rsidRPr="0069537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-</w:t>
            </w:r>
          </w:p>
        </w:tc>
      </w:tr>
      <w:tr w:rsidR="00CA611D" w:rsidTr="009432B5">
        <w:tc>
          <w:tcPr>
            <w:tcW w:w="6242" w:type="dxa"/>
          </w:tcPr>
          <w:p w:rsidR="00CA611D" w:rsidRPr="0069537C" w:rsidRDefault="00CA611D" w:rsidP="00251D33">
            <w:pPr>
              <w:pStyle w:val="9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CA611D" w:rsidRPr="0069537C" w:rsidRDefault="00EC5889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A611D" w:rsidRPr="0069537C" w:rsidRDefault="00EC5889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611D" w:rsidRPr="0069537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CA611D" w:rsidRPr="0069537C" w:rsidRDefault="00CA611D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-</w:t>
            </w:r>
          </w:p>
        </w:tc>
      </w:tr>
      <w:tr w:rsidR="00CA611D" w:rsidTr="009432B5">
        <w:tc>
          <w:tcPr>
            <w:tcW w:w="6242" w:type="dxa"/>
          </w:tcPr>
          <w:p w:rsidR="00CA611D" w:rsidRPr="0069537C" w:rsidRDefault="00CA611D" w:rsidP="00251D33">
            <w:pPr>
              <w:pStyle w:val="9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 xml:space="preserve">Организация летнего отдыха подростков из неблагополучных семей (проведение </w:t>
            </w:r>
            <w:proofErr w:type="spellStart"/>
            <w:r w:rsidRPr="0069537C">
              <w:rPr>
                <w:sz w:val="28"/>
                <w:szCs w:val="28"/>
              </w:rPr>
              <w:t>межлагерной</w:t>
            </w:r>
            <w:proofErr w:type="spellEnd"/>
            <w:r w:rsidRPr="0069537C">
              <w:rPr>
                <w:sz w:val="28"/>
                <w:szCs w:val="28"/>
              </w:rPr>
              <w:t xml:space="preserve"> встречи подростков из семей, находящихся в социально-опасном положении, проведение слета трудовых бригад).</w:t>
            </w:r>
          </w:p>
        </w:tc>
        <w:tc>
          <w:tcPr>
            <w:tcW w:w="1134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CA611D" w:rsidRPr="0069537C" w:rsidRDefault="00CA611D" w:rsidP="00EC5889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2</w:t>
            </w:r>
            <w:r w:rsidR="00EC588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70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A611D" w:rsidTr="009432B5">
        <w:tc>
          <w:tcPr>
            <w:tcW w:w="6242" w:type="dxa"/>
          </w:tcPr>
          <w:p w:rsidR="00CA611D" w:rsidRPr="0069537C" w:rsidRDefault="00CA611D" w:rsidP="00251D33">
            <w:pPr>
              <w:pStyle w:val="9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CA611D" w:rsidRPr="0069537C" w:rsidRDefault="00EC5889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70" w:type="dxa"/>
          </w:tcPr>
          <w:p w:rsidR="00CA611D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A5651" w:rsidTr="009432B5">
        <w:tc>
          <w:tcPr>
            <w:tcW w:w="6242" w:type="dxa"/>
          </w:tcPr>
          <w:p w:rsidR="00EA5651" w:rsidRPr="00EA5651" w:rsidRDefault="00EA5651" w:rsidP="00EC5889">
            <w:pPr>
              <w:pStyle w:val="9"/>
              <w:rPr>
                <w:sz w:val="28"/>
                <w:szCs w:val="28"/>
              </w:rPr>
            </w:pPr>
            <w:r w:rsidRPr="00EA5651">
              <w:rPr>
                <w:sz w:val="28"/>
                <w:szCs w:val="28"/>
              </w:rPr>
              <w:t>Организация трудоустройства подростков из неблагополучных семей</w:t>
            </w:r>
          </w:p>
        </w:tc>
        <w:tc>
          <w:tcPr>
            <w:tcW w:w="1134" w:type="dxa"/>
          </w:tcPr>
          <w:p w:rsidR="00EA5651" w:rsidRPr="00EA5651" w:rsidRDefault="00EC5889" w:rsidP="00EC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5651" w:rsidRPr="00EA56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A5651" w:rsidRPr="00EA5651" w:rsidRDefault="00EC5889" w:rsidP="00EC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5651" w:rsidRPr="00EA56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A5651" w:rsidRPr="00EA5651" w:rsidRDefault="00EA5651" w:rsidP="00EC5889">
            <w:pPr>
              <w:jc w:val="center"/>
              <w:rPr>
                <w:sz w:val="28"/>
                <w:szCs w:val="28"/>
              </w:rPr>
            </w:pPr>
            <w:r w:rsidRPr="00EA5651"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EA5651" w:rsidRPr="00EA5651" w:rsidRDefault="00EA5651" w:rsidP="00EC5889">
            <w:pPr>
              <w:jc w:val="center"/>
              <w:rPr>
                <w:sz w:val="28"/>
                <w:szCs w:val="28"/>
              </w:rPr>
            </w:pPr>
            <w:r w:rsidRPr="00EA5651">
              <w:rPr>
                <w:sz w:val="28"/>
                <w:szCs w:val="28"/>
              </w:rPr>
              <w:t>-</w:t>
            </w:r>
          </w:p>
        </w:tc>
      </w:tr>
      <w:tr w:rsidR="00EA5651" w:rsidTr="009432B5">
        <w:tc>
          <w:tcPr>
            <w:tcW w:w="6242" w:type="dxa"/>
          </w:tcPr>
          <w:p w:rsidR="00EA5651" w:rsidRPr="00EA5651" w:rsidRDefault="00EA5651" w:rsidP="00EC5889">
            <w:pPr>
              <w:pStyle w:val="9"/>
              <w:rPr>
                <w:sz w:val="28"/>
                <w:szCs w:val="28"/>
              </w:rPr>
            </w:pPr>
            <w:r w:rsidRPr="00EA565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EA5651" w:rsidRPr="00EA5651" w:rsidRDefault="00EC5889" w:rsidP="00EC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5651" w:rsidRPr="00EA56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A5651" w:rsidRPr="00EA5651" w:rsidRDefault="00EC5889" w:rsidP="00EC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5651" w:rsidRPr="00EA56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A5651" w:rsidRPr="00EA5651" w:rsidRDefault="00EA5651" w:rsidP="00EC5889">
            <w:pPr>
              <w:jc w:val="center"/>
              <w:rPr>
                <w:sz w:val="28"/>
                <w:szCs w:val="28"/>
              </w:rPr>
            </w:pPr>
            <w:r w:rsidRPr="00EA5651"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EA5651" w:rsidRPr="00EA5651" w:rsidRDefault="00EA5651" w:rsidP="00EC5889">
            <w:pPr>
              <w:jc w:val="center"/>
              <w:rPr>
                <w:sz w:val="28"/>
                <w:szCs w:val="28"/>
              </w:rPr>
            </w:pPr>
            <w:r w:rsidRPr="00EA5651">
              <w:rPr>
                <w:sz w:val="28"/>
                <w:szCs w:val="28"/>
              </w:rPr>
              <w:t>-</w:t>
            </w:r>
          </w:p>
        </w:tc>
      </w:tr>
      <w:tr w:rsidR="00EA5651" w:rsidTr="009432B5">
        <w:tc>
          <w:tcPr>
            <w:tcW w:w="6242" w:type="dxa"/>
          </w:tcPr>
          <w:p w:rsidR="00EA5651" w:rsidRPr="0069537C" w:rsidRDefault="00EA5651" w:rsidP="00251D33">
            <w:pPr>
              <w:pStyle w:val="9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Проведение цикла занятий клуба «</w:t>
            </w:r>
            <w:proofErr w:type="spellStart"/>
            <w:r w:rsidRPr="0069537C">
              <w:rPr>
                <w:sz w:val="28"/>
                <w:szCs w:val="28"/>
              </w:rPr>
              <w:t>Берегиня</w:t>
            </w:r>
            <w:proofErr w:type="spellEnd"/>
            <w:r w:rsidRPr="0069537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C588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A5651" w:rsidRPr="0069537C" w:rsidRDefault="00EA5651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5651" w:rsidTr="009432B5">
        <w:tc>
          <w:tcPr>
            <w:tcW w:w="6242" w:type="dxa"/>
          </w:tcPr>
          <w:p w:rsidR="00EA5651" w:rsidRPr="0069537C" w:rsidRDefault="00EA5651" w:rsidP="00251D33">
            <w:pPr>
              <w:pStyle w:val="9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C588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A5651" w:rsidRPr="0069537C" w:rsidRDefault="00EA5651" w:rsidP="00251D33">
            <w:pPr>
              <w:jc w:val="center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5651" w:rsidTr="009432B5">
        <w:tc>
          <w:tcPr>
            <w:tcW w:w="6242" w:type="dxa"/>
          </w:tcPr>
          <w:p w:rsidR="00EA5651" w:rsidRPr="0069537C" w:rsidRDefault="00EA5651" w:rsidP="00251D33">
            <w:pPr>
              <w:pStyle w:val="9"/>
              <w:rPr>
                <w:b/>
                <w:sz w:val="28"/>
                <w:szCs w:val="28"/>
              </w:rPr>
            </w:pPr>
            <w:r w:rsidRPr="0069537C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134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992" w:type="dxa"/>
          </w:tcPr>
          <w:p w:rsidR="00EA5651" w:rsidRPr="0069537C" w:rsidRDefault="00EC5889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5651" w:rsidRPr="006953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70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A5651" w:rsidTr="009432B5">
        <w:tc>
          <w:tcPr>
            <w:tcW w:w="6242" w:type="dxa"/>
          </w:tcPr>
          <w:p w:rsidR="00EA5651" w:rsidRPr="0069537C" w:rsidRDefault="00EA5651" w:rsidP="00251D33">
            <w:pPr>
              <w:pStyle w:val="9"/>
              <w:jc w:val="left"/>
              <w:rPr>
                <w:sz w:val="28"/>
                <w:szCs w:val="28"/>
              </w:rPr>
            </w:pPr>
            <w:r w:rsidRPr="0069537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992" w:type="dxa"/>
          </w:tcPr>
          <w:p w:rsidR="00EA5651" w:rsidRPr="0069537C" w:rsidRDefault="00EC5889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5651" w:rsidRPr="006953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70" w:type="dxa"/>
          </w:tcPr>
          <w:p w:rsidR="00EA5651" w:rsidRPr="0069537C" w:rsidRDefault="00BD1937" w:rsidP="0025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A41D5B" w:rsidRDefault="00A41D5B" w:rsidP="00A21E4E">
      <w:pPr>
        <w:pStyle w:val="4"/>
        <w:jc w:val="left"/>
      </w:pPr>
    </w:p>
    <w:sectPr w:rsidR="00A41D5B" w:rsidSect="00B704F4">
      <w:pgSz w:w="11906" w:h="16838"/>
      <w:pgMar w:top="907" w:right="851" w:bottom="426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114"/>
    <w:multiLevelType w:val="hybridMultilevel"/>
    <w:tmpl w:val="2520A494"/>
    <w:lvl w:ilvl="0" w:tplc="96C21F2C">
      <w:start w:val="1"/>
      <w:numFmt w:val="bullet"/>
      <w:lvlText w:val="-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10E95E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0229B3"/>
    <w:multiLevelType w:val="hybridMultilevel"/>
    <w:tmpl w:val="F6246CD6"/>
    <w:lvl w:ilvl="0" w:tplc="96C21F2C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93484"/>
    <w:multiLevelType w:val="singleLevel"/>
    <w:tmpl w:val="F2D4382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  <w:b/>
      </w:rPr>
    </w:lvl>
  </w:abstractNum>
  <w:abstractNum w:abstractNumId="4">
    <w:nsid w:val="1C01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147A6E"/>
    <w:multiLevelType w:val="hybridMultilevel"/>
    <w:tmpl w:val="6A966B5E"/>
    <w:lvl w:ilvl="0" w:tplc="954622B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EA3B61"/>
    <w:multiLevelType w:val="hybridMultilevel"/>
    <w:tmpl w:val="A29A586E"/>
    <w:lvl w:ilvl="0" w:tplc="CD9C89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757911"/>
    <w:multiLevelType w:val="hybridMultilevel"/>
    <w:tmpl w:val="A9B2AC22"/>
    <w:lvl w:ilvl="0" w:tplc="96C21F2C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02878"/>
    <w:multiLevelType w:val="hybridMultilevel"/>
    <w:tmpl w:val="61E26EB8"/>
    <w:lvl w:ilvl="0" w:tplc="96C21F2C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12A7B"/>
    <w:multiLevelType w:val="hybridMultilevel"/>
    <w:tmpl w:val="E946CBC2"/>
    <w:lvl w:ilvl="0" w:tplc="96C21F2C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DB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295330"/>
    <w:multiLevelType w:val="hybridMultilevel"/>
    <w:tmpl w:val="41DCFFB2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49DC4E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BE5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8F264C"/>
    <w:multiLevelType w:val="multilevel"/>
    <w:tmpl w:val="CAE06FD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52F412CE"/>
    <w:multiLevelType w:val="hybridMultilevel"/>
    <w:tmpl w:val="5EE85E7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>
    <w:nsid w:val="55E864EC"/>
    <w:multiLevelType w:val="hybridMultilevel"/>
    <w:tmpl w:val="21B46820"/>
    <w:lvl w:ilvl="0" w:tplc="96C21F2C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05516B"/>
    <w:multiLevelType w:val="hybridMultilevel"/>
    <w:tmpl w:val="889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FE2C5F"/>
    <w:multiLevelType w:val="hybridMultilevel"/>
    <w:tmpl w:val="3C5C0B68"/>
    <w:lvl w:ilvl="0" w:tplc="7F0455E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635A63"/>
    <w:multiLevelType w:val="hybridMultilevel"/>
    <w:tmpl w:val="C4F2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34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A178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C23BD0"/>
    <w:multiLevelType w:val="hybridMultilevel"/>
    <w:tmpl w:val="DD62A9EE"/>
    <w:lvl w:ilvl="0" w:tplc="0B38D22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F568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C4F4FDC"/>
    <w:multiLevelType w:val="hybridMultilevel"/>
    <w:tmpl w:val="C49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125990"/>
    <w:multiLevelType w:val="hybridMultilevel"/>
    <w:tmpl w:val="5B46E010"/>
    <w:lvl w:ilvl="0" w:tplc="96C21F2C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B94D90"/>
    <w:multiLevelType w:val="singleLevel"/>
    <w:tmpl w:val="96C21F2C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7BFE116B"/>
    <w:multiLevelType w:val="hybridMultilevel"/>
    <w:tmpl w:val="CCC41C3C"/>
    <w:lvl w:ilvl="0" w:tplc="FACAAF9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06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0"/>
  </w:num>
  <w:num w:numId="3">
    <w:abstractNumId w:val="20"/>
  </w:num>
  <w:num w:numId="4">
    <w:abstractNumId w:val="10"/>
  </w:num>
  <w:num w:numId="5">
    <w:abstractNumId w:val="4"/>
  </w:num>
  <w:num w:numId="6">
    <w:abstractNumId w:val="25"/>
  </w:num>
  <w:num w:numId="7">
    <w:abstractNumId w:val="26"/>
  </w:num>
  <w:num w:numId="8">
    <w:abstractNumId w:val="22"/>
  </w:num>
  <w:num w:numId="9">
    <w:abstractNumId w:val="19"/>
  </w:num>
  <w:num w:numId="10">
    <w:abstractNumId w:val="17"/>
  </w:num>
  <w:num w:numId="11">
    <w:abstractNumId w:val="28"/>
  </w:num>
  <w:num w:numId="12">
    <w:abstractNumId w:val="1"/>
  </w:num>
  <w:num w:numId="13">
    <w:abstractNumId w:val="24"/>
  </w:num>
  <w:num w:numId="14">
    <w:abstractNumId w:val="13"/>
  </w:num>
  <w:num w:numId="15">
    <w:abstractNumId w:val="21"/>
  </w:num>
  <w:num w:numId="16">
    <w:abstractNumId w:val="12"/>
  </w:num>
  <w:num w:numId="17">
    <w:abstractNumId w:val="2"/>
  </w:num>
  <w:num w:numId="18">
    <w:abstractNumId w:val="16"/>
  </w:num>
  <w:num w:numId="19">
    <w:abstractNumId w:val="27"/>
  </w:num>
  <w:num w:numId="20">
    <w:abstractNumId w:val="11"/>
  </w:num>
  <w:num w:numId="21">
    <w:abstractNumId w:val="7"/>
  </w:num>
  <w:num w:numId="22">
    <w:abstractNumId w:val="0"/>
  </w:num>
  <w:num w:numId="23">
    <w:abstractNumId w:val="15"/>
  </w:num>
  <w:num w:numId="24">
    <w:abstractNumId w:val="9"/>
  </w:num>
  <w:num w:numId="25">
    <w:abstractNumId w:val="6"/>
  </w:num>
  <w:num w:numId="26">
    <w:abstractNumId w:val="29"/>
  </w:num>
  <w:num w:numId="27">
    <w:abstractNumId w:val="18"/>
  </w:num>
  <w:num w:numId="28">
    <w:abstractNumId w:val="23"/>
  </w:num>
  <w:num w:numId="29">
    <w:abstractNumId w:val="14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66FA8"/>
    <w:rsid w:val="00012AB9"/>
    <w:rsid w:val="00015644"/>
    <w:rsid w:val="00024037"/>
    <w:rsid w:val="0002571E"/>
    <w:rsid w:val="00044599"/>
    <w:rsid w:val="0005197F"/>
    <w:rsid w:val="00060E77"/>
    <w:rsid w:val="00085FB0"/>
    <w:rsid w:val="00092EFF"/>
    <w:rsid w:val="000B4FA9"/>
    <w:rsid w:val="000C726A"/>
    <w:rsid w:val="000F525D"/>
    <w:rsid w:val="00131197"/>
    <w:rsid w:val="00172BDC"/>
    <w:rsid w:val="001B4198"/>
    <w:rsid w:val="001C7A39"/>
    <w:rsid w:val="00206221"/>
    <w:rsid w:val="00210340"/>
    <w:rsid w:val="00227FED"/>
    <w:rsid w:val="002331E7"/>
    <w:rsid w:val="00240DE9"/>
    <w:rsid w:val="00242075"/>
    <w:rsid w:val="00251D33"/>
    <w:rsid w:val="00265172"/>
    <w:rsid w:val="002944C0"/>
    <w:rsid w:val="002A0108"/>
    <w:rsid w:val="002A6B2C"/>
    <w:rsid w:val="002C4744"/>
    <w:rsid w:val="002D498A"/>
    <w:rsid w:val="00307D30"/>
    <w:rsid w:val="00350116"/>
    <w:rsid w:val="00354503"/>
    <w:rsid w:val="00366897"/>
    <w:rsid w:val="00372116"/>
    <w:rsid w:val="003B68D9"/>
    <w:rsid w:val="003B7A44"/>
    <w:rsid w:val="003C044F"/>
    <w:rsid w:val="003C3532"/>
    <w:rsid w:val="003C60EB"/>
    <w:rsid w:val="003D747F"/>
    <w:rsid w:val="00431733"/>
    <w:rsid w:val="0045067F"/>
    <w:rsid w:val="004623B2"/>
    <w:rsid w:val="00486A1A"/>
    <w:rsid w:val="004A2558"/>
    <w:rsid w:val="004A30B9"/>
    <w:rsid w:val="004D1D6E"/>
    <w:rsid w:val="004D5D1D"/>
    <w:rsid w:val="004F075A"/>
    <w:rsid w:val="00505243"/>
    <w:rsid w:val="00546A12"/>
    <w:rsid w:val="00566FA8"/>
    <w:rsid w:val="0057616C"/>
    <w:rsid w:val="005912A1"/>
    <w:rsid w:val="005F2E5F"/>
    <w:rsid w:val="005F3EE3"/>
    <w:rsid w:val="00604FFE"/>
    <w:rsid w:val="006645BE"/>
    <w:rsid w:val="00695111"/>
    <w:rsid w:val="0069537C"/>
    <w:rsid w:val="006B03F4"/>
    <w:rsid w:val="006E3E09"/>
    <w:rsid w:val="006F5D5A"/>
    <w:rsid w:val="007011C4"/>
    <w:rsid w:val="00740D89"/>
    <w:rsid w:val="00753613"/>
    <w:rsid w:val="007551B5"/>
    <w:rsid w:val="00791399"/>
    <w:rsid w:val="007B5FCD"/>
    <w:rsid w:val="007E5F27"/>
    <w:rsid w:val="00800259"/>
    <w:rsid w:val="00843421"/>
    <w:rsid w:val="00853A02"/>
    <w:rsid w:val="0086044A"/>
    <w:rsid w:val="00884821"/>
    <w:rsid w:val="008B0920"/>
    <w:rsid w:val="008B54D6"/>
    <w:rsid w:val="00917C20"/>
    <w:rsid w:val="0092295E"/>
    <w:rsid w:val="00937191"/>
    <w:rsid w:val="009432B5"/>
    <w:rsid w:val="009545D9"/>
    <w:rsid w:val="009905E4"/>
    <w:rsid w:val="009A557E"/>
    <w:rsid w:val="009A5F6E"/>
    <w:rsid w:val="009B25ED"/>
    <w:rsid w:val="009B2D6C"/>
    <w:rsid w:val="009C1267"/>
    <w:rsid w:val="009D5A95"/>
    <w:rsid w:val="00A15347"/>
    <w:rsid w:val="00A21E4E"/>
    <w:rsid w:val="00A27C35"/>
    <w:rsid w:val="00A41D5B"/>
    <w:rsid w:val="00A61298"/>
    <w:rsid w:val="00A6161E"/>
    <w:rsid w:val="00A870D0"/>
    <w:rsid w:val="00AA3AEC"/>
    <w:rsid w:val="00AD2478"/>
    <w:rsid w:val="00AE200C"/>
    <w:rsid w:val="00B131C3"/>
    <w:rsid w:val="00B15D1E"/>
    <w:rsid w:val="00B704F4"/>
    <w:rsid w:val="00B70703"/>
    <w:rsid w:val="00B70792"/>
    <w:rsid w:val="00BD1937"/>
    <w:rsid w:val="00BE2B80"/>
    <w:rsid w:val="00BF73E3"/>
    <w:rsid w:val="00C07136"/>
    <w:rsid w:val="00C246C4"/>
    <w:rsid w:val="00C401A4"/>
    <w:rsid w:val="00C6407A"/>
    <w:rsid w:val="00C74A06"/>
    <w:rsid w:val="00CA611D"/>
    <w:rsid w:val="00CB03B9"/>
    <w:rsid w:val="00CB4C6C"/>
    <w:rsid w:val="00CE19B7"/>
    <w:rsid w:val="00D01FA7"/>
    <w:rsid w:val="00D156CC"/>
    <w:rsid w:val="00D16C34"/>
    <w:rsid w:val="00D60A7A"/>
    <w:rsid w:val="00D830C4"/>
    <w:rsid w:val="00DC1338"/>
    <w:rsid w:val="00DF2F09"/>
    <w:rsid w:val="00E016E0"/>
    <w:rsid w:val="00E160A0"/>
    <w:rsid w:val="00E71E9E"/>
    <w:rsid w:val="00E772D9"/>
    <w:rsid w:val="00E828F6"/>
    <w:rsid w:val="00E9570A"/>
    <w:rsid w:val="00EA5651"/>
    <w:rsid w:val="00EA7D66"/>
    <w:rsid w:val="00EC5889"/>
    <w:rsid w:val="00F10138"/>
    <w:rsid w:val="00F25DDC"/>
    <w:rsid w:val="00F42D60"/>
    <w:rsid w:val="00F513A9"/>
    <w:rsid w:val="00F64690"/>
    <w:rsid w:val="00F8341C"/>
    <w:rsid w:val="00F84809"/>
    <w:rsid w:val="00FA11DF"/>
    <w:rsid w:val="00FA125E"/>
    <w:rsid w:val="00FA443C"/>
    <w:rsid w:val="00FA6F0F"/>
    <w:rsid w:val="00FA7B64"/>
    <w:rsid w:val="00FC303C"/>
    <w:rsid w:val="00FD1DAA"/>
    <w:rsid w:val="00FD72EA"/>
    <w:rsid w:val="00FF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644"/>
    <w:rPr>
      <w:sz w:val="24"/>
      <w:szCs w:val="24"/>
    </w:rPr>
  </w:style>
  <w:style w:type="paragraph" w:styleId="1">
    <w:name w:val="heading 1"/>
    <w:basedOn w:val="a"/>
    <w:next w:val="a"/>
    <w:qFormat/>
    <w:rsid w:val="0001564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15644"/>
    <w:pPr>
      <w:keepNext/>
      <w:shd w:val="clear" w:color="auto" w:fill="FFFFFF"/>
      <w:spacing w:before="100" w:beforeAutospacing="1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015644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1564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015644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015644"/>
    <w:pPr>
      <w:keepNext/>
      <w:shd w:val="clear" w:color="auto" w:fill="FFFFFF"/>
      <w:spacing w:before="100" w:beforeAutospacing="1"/>
      <w:jc w:val="center"/>
      <w:outlineLvl w:val="5"/>
    </w:pPr>
    <w:rPr>
      <w:b/>
      <w:bCs/>
      <w:color w:val="000000"/>
      <w:spacing w:val="-5"/>
      <w:sz w:val="29"/>
      <w:szCs w:val="29"/>
    </w:rPr>
  </w:style>
  <w:style w:type="paragraph" w:styleId="9">
    <w:name w:val="heading 9"/>
    <w:basedOn w:val="a"/>
    <w:next w:val="a"/>
    <w:qFormat/>
    <w:rsid w:val="00015644"/>
    <w:pPr>
      <w:keepNext/>
      <w:jc w:val="both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64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5644"/>
    <w:pPr>
      <w:jc w:val="both"/>
    </w:pPr>
    <w:rPr>
      <w:sz w:val="28"/>
      <w:szCs w:val="20"/>
    </w:rPr>
  </w:style>
  <w:style w:type="paragraph" w:styleId="20">
    <w:name w:val="Body Text 2"/>
    <w:basedOn w:val="a"/>
    <w:rsid w:val="00015644"/>
    <w:pPr>
      <w:jc w:val="both"/>
    </w:pPr>
    <w:rPr>
      <w:sz w:val="26"/>
    </w:rPr>
  </w:style>
  <w:style w:type="paragraph" w:styleId="30">
    <w:name w:val="Body Text 3"/>
    <w:basedOn w:val="a"/>
    <w:rsid w:val="00015644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566F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1413</Words>
  <Characters>11053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master</dc:creator>
  <cp:keywords/>
  <cp:lastModifiedBy>Luda</cp:lastModifiedBy>
  <cp:revision>2</cp:revision>
  <cp:lastPrinted>2016-10-24T09:29:00Z</cp:lastPrinted>
  <dcterms:created xsi:type="dcterms:W3CDTF">2016-10-24T09:29:00Z</dcterms:created>
  <dcterms:modified xsi:type="dcterms:W3CDTF">2016-10-24T09:29:00Z</dcterms:modified>
</cp:coreProperties>
</file>