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458"/>
        <w:gridCol w:w="458"/>
        <w:gridCol w:w="1174"/>
        <w:gridCol w:w="5118"/>
      </w:tblGrid>
      <w:tr w:rsidR="000F0B22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0F0B22" w:rsidP="000A5F0B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0" w:name="RANGE!A13:E13"/>
            <w:r w:rsidRPr="001573E4">
              <w:rPr>
                <w:color w:val="000000"/>
                <w:sz w:val="28"/>
                <w:szCs w:val="28"/>
              </w:rPr>
              <w:t>Приложение №</w:t>
            </w:r>
            <w:bookmarkStart w:id="1" w:name="_GoBack"/>
            <w:bookmarkEnd w:id="1"/>
            <w:r w:rsidR="00FD045A" w:rsidRPr="001573E4">
              <w:rPr>
                <w:color w:val="000000"/>
                <w:sz w:val="28"/>
                <w:szCs w:val="28"/>
              </w:rPr>
              <w:t xml:space="preserve"> </w:t>
            </w:r>
            <w:r w:rsidR="008136B1">
              <w:rPr>
                <w:color w:val="000000"/>
                <w:sz w:val="28"/>
                <w:szCs w:val="28"/>
                <w:lang w:val="en-US"/>
              </w:rPr>
              <w:t>4</w:t>
            </w:r>
            <w:r w:rsidR="005F69D1" w:rsidRPr="001573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C3F52">
              <w:rPr>
                <w:color w:val="000000"/>
                <w:sz w:val="28"/>
                <w:szCs w:val="28"/>
              </w:rPr>
              <w:t xml:space="preserve"> к р</w:t>
            </w:r>
            <w:r w:rsidRPr="001573E4">
              <w:rPr>
                <w:color w:val="000000"/>
                <w:sz w:val="28"/>
                <w:szCs w:val="28"/>
              </w:rPr>
              <w:t>ешению</w:t>
            </w:r>
          </w:p>
        </w:tc>
      </w:tr>
      <w:tr w:rsidR="000F0B22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B32" w:rsidRPr="001573E4" w:rsidRDefault="004F2B3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573E4">
              <w:rPr>
                <w:color w:val="000000"/>
                <w:sz w:val="28"/>
                <w:szCs w:val="28"/>
              </w:rPr>
              <w:t xml:space="preserve">Совета народных депутатов </w:t>
            </w:r>
          </w:p>
          <w:p w:rsidR="000F0B22" w:rsidRPr="001573E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573E4">
              <w:rPr>
                <w:color w:val="000000"/>
                <w:sz w:val="28"/>
                <w:szCs w:val="28"/>
              </w:rPr>
              <w:t>Таштагольского</w:t>
            </w:r>
            <w:r w:rsidR="004F2B32" w:rsidRPr="001573E4">
              <w:rPr>
                <w:color w:val="000000"/>
                <w:sz w:val="28"/>
                <w:szCs w:val="28"/>
              </w:rPr>
              <w:t xml:space="preserve"> муниципального</w:t>
            </w:r>
            <w:r w:rsidRPr="001573E4">
              <w:rPr>
                <w:color w:val="000000"/>
                <w:sz w:val="28"/>
                <w:szCs w:val="28"/>
              </w:rPr>
              <w:t xml:space="preserve"> район</w:t>
            </w:r>
            <w:r w:rsidR="004F2B32" w:rsidRPr="001573E4">
              <w:rPr>
                <w:color w:val="000000"/>
                <w:sz w:val="28"/>
                <w:szCs w:val="28"/>
              </w:rPr>
              <w:t>а</w:t>
            </w:r>
            <w:r w:rsidRPr="001573E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F0B22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406572" w:rsidP="0032517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573E4">
              <w:rPr>
                <w:color w:val="000000"/>
                <w:sz w:val="28"/>
                <w:szCs w:val="28"/>
              </w:rPr>
              <w:t xml:space="preserve">     </w:t>
            </w:r>
            <w:r w:rsidR="001573E4">
              <w:rPr>
                <w:color w:val="000000"/>
                <w:sz w:val="28"/>
                <w:szCs w:val="28"/>
              </w:rPr>
              <w:t xml:space="preserve">                                                                 о</w:t>
            </w:r>
            <w:r w:rsidRPr="001573E4">
              <w:rPr>
                <w:color w:val="000000"/>
                <w:sz w:val="28"/>
                <w:szCs w:val="28"/>
              </w:rPr>
              <w:t>т</w:t>
            </w:r>
            <w:r w:rsidR="001573E4">
              <w:rPr>
                <w:color w:val="000000"/>
                <w:sz w:val="28"/>
                <w:szCs w:val="28"/>
                <w:lang w:val="en-US"/>
              </w:rPr>
              <w:t xml:space="preserve"> 2</w:t>
            </w:r>
            <w:r w:rsidR="00325177">
              <w:rPr>
                <w:color w:val="000000"/>
                <w:sz w:val="28"/>
                <w:szCs w:val="28"/>
                <w:lang w:val="en-US"/>
              </w:rPr>
              <w:t>9</w:t>
            </w:r>
            <w:r w:rsidR="001573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573E4">
              <w:rPr>
                <w:color w:val="000000"/>
                <w:sz w:val="28"/>
                <w:szCs w:val="28"/>
              </w:rPr>
              <w:t>декабря</w:t>
            </w:r>
            <w:r w:rsidRPr="001573E4">
              <w:rPr>
                <w:color w:val="000000"/>
                <w:sz w:val="28"/>
                <w:szCs w:val="28"/>
              </w:rPr>
              <w:t xml:space="preserve"> </w:t>
            </w:r>
            <w:r w:rsidR="000F0B22" w:rsidRPr="001573E4">
              <w:rPr>
                <w:color w:val="000000"/>
                <w:sz w:val="28"/>
                <w:szCs w:val="28"/>
              </w:rPr>
              <w:t>201</w:t>
            </w:r>
            <w:r w:rsidR="00B277FF">
              <w:rPr>
                <w:color w:val="000000"/>
                <w:sz w:val="28"/>
                <w:szCs w:val="28"/>
              </w:rPr>
              <w:t>6</w:t>
            </w:r>
            <w:r w:rsidR="000F0B22" w:rsidRPr="001573E4">
              <w:rPr>
                <w:color w:val="000000"/>
                <w:sz w:val="28"/>
                <w:szCs w:val="28"/>
              </w:rPr>
              <w:t xml:space="preserve"> года</w:t>
            </w:r>
            <w:r w:rsidRPr="001573E4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1573E4">
              <w:rPr>
                <w:color w:val="000000"/>
                <w:sz w:val="28"/>
                <w:szCs w:val="28"/>
              </w:rPr>
              <w:t>№</w:t>
            </w:r>
            <w:r w:rsidRPr="001573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23E4E">
              <w:rPr>
                <w:color w:val="000000"/>
                <w:sz w:val="28"/>
                <w:szCs w:val="28"/>
              </w:rPr>
              <w:t>235</w:t>
            </w:r>
            <w:r w:rsidR="001573E4">
              <w:rPr>
                <w:color w:val="000000"/>
                <w:sz w:val="28"/>
                <w:szCs w:val="28"/>
              </w:rPr>
              <w:t>-рр</w:t>
            </w:r>
            <w:r w:rsidRPr="001573E4">
              <w:rPr>
                <w:color w:val="000000"/>
                <w:sz w:val="28"/>
                <w:szCs w:val="28"/>
                <w:lang w:val="en-US"/>
              </w:rPr>
              <w:t xml:space="preserve">              </w:t>
            </w:r>
            <w:r w:rsidR="000F0B22" w:rsidRPr="001573E4">
              <w:rPr>
                <w:color w:val="000000"/>
                <w:sz w:val="28"/>
                <w:szCs w:val="28"/>
              </w:rPr>
              <w:t xml:space="preserve"> </w:t>
            </w:r>
            <w:r w:rsidRPr="001573E4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0F0B22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573E4">
              <w:rPr>
                <w:color w:val="000000"/>
                <w:sz w:val="28"/>
                <w:szCs w:val="28"/>
              </w:rPr>
              <w:t>Приложение № 10 к Решению</w:t>
            </w:r>
          </w:p>
        </w:tc>
      </w:tr>
      <w:tr w:rsidR="000F0B22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573E4">
              <w:rPr>
                <w:color w:val="000000"/>
                <w:sz w:val="28"/>
                <w:szCs w:val="28"/>
              </w:rPr>
              <w:t xml:space="preserve"> Совета народных депутатов</w:t>
            </w:r>
          </w:p>
          <w:p w:rsidR="00FD045A" w:rsidRPr="001573E4" w:rsidRDefault="00FD045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573E4">
              <w:rPr>
                <w:color w:val="000000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0F0B22">
        <w:trPr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1573E4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573E4">
              <w:rPr>
                <w:color w:val="000000"/>
                <w:sz w:val="28"/>
                <w:szCs w:val="28"/>
              </w:rPr>
              <w:t>от 2</w:t>
            </w:r>
            <w:r w:rsidR="00B277FF">
              <w:rPr>
                <w:color w:val="000000"/>
                <w:sz w:val="28"/>
                <w:szCs w:val="28"/>
              </w:rPr>
              <w:t>9</w:t>
            </w:r>
            <w:r w:rsidRPr="001573E4">
              <w:rPr>
                <w:color w:val="000000"/>
                <w:sz w:val="28"/>
                <w:szCs w:val="28"/>
              </w:rPr>
              <w:t xml:space="preserve"> декабря 201</w:t>
            </w:r>
            <w:r w:rsidR="00B277FF">
              <w:rPr>
                <w:color w:val="000000"/>
                <w:sz w:val="28"/>
                <w:szCs w:val="28"/>
              </w:rPr>
              <w:t>5</w:t>
            </w:r>
            <w:r w:rsidRPr="001573E4">
              <w:rPr>
                <w:color w:val="000000"/>
                <w:sz w:val="28"/>
                <w:szCs w:val="28"/>
              </w:rPr>
              <w:t xml:space="preserve"> года №</w:t>
            </w:r>
            <w:r w:rsidR="001573E4">
              <w:rPr>
                <w:color w:val="000000"/>
                <w:sz w:val="28"/>
                <w:szCs w:val="28"/>
              </w:rPr>
              <w:t xml:space="preserve"> </w:t>
            </w:r>
            <w:r w:rsidR="00B277FF">
              <w:rPr>
                <w:color w:val="000000"/>
                <w:sz w:val="28"/>
                <w:szCs w:val="28"/>
              </w:rPr>
              <w:t>161</w:t>
            </w:r>
            <w:r w:rsidRPr="001573E4">
              <w:rPr>
                <w:color w:val="000000"/>
                <w:sz w:val="28"/>
                <w:szCs w:val="28"/>
              </w:rPr>
              <w:t>-рр</w:t>
            </w:r>
          </w:p>
        </w:tc>
      </w:tr>
    </w:tbl>
    <w:p w:rsidR="000F0B22" w:rsidRDefault="000F0B22" w:rsidP="000F0B22">
      <w:pPr>
        <w:rPr>
          <w:lang w:val="en-US"/>
        </w:rPr>
      </w:pPr>
    </w:p>
    <w:bookmarkEnd w:id="0"/>
    <w:p w:rsidR="00CA7272" w:rsidRDefault="00D04EE0" w:rsidP="00697FCE">
      <w:pPr>
        <w:ind w:right="423"/>
        <w:jc w:val="center"/>
        <w:rPr>
          <w:b/>
          <w:bCs/>
        </w:rPr>
      </w:pPr>
      <w:r w:rsidRPr="008A514C">
        <w:rPr>
          <w:b/>
          <w:bCs/>
        </w:rPr>
        <w:t>Распределение бюджетных ассигнований бюджета Таштагольск</w:t>
      </w:r>
      <w:r>
        <w:rPr>
          <w:b/>
          <w:bCs/>
        </w:rPr>
        <w:t>ого</w:t>
      </w:r>
      <w:r w:rsidRPr="008A514C">
        <w:rPr>
          <w:b/>
          <w:bCs/>
        </w:rPr>
        <w:t xml:space="preserve"> </w:t>
      </w:r>
      <w:r>
        <w:rPr>
          <w:b/>
          <w:bCs/>
        </w:rPr>
        <w:t xml:space="preserve"> муниципального </w:t>
      </w:r>
      <w:r w:rsidRPr="008A514C">
        <w:rPr>
          <w:b/>
          <w:bCs/>
        </w:rPr>
        <w:t>район</w:t>
      </w:r>
      <w:r>
        <w:rPr>
          <w:b/>
          <w:bCs/>
        </w:rPr>
        <w:t>а</w:t>
      </w:r>
      <w:r w:rsidRPr="008A514C">
        <w:rPr>
          <w:b/>
          <w:bCs/>
        </w:rPr>
        <w:t xml:space="preserve"> по разделам, подразделам, целевым статям</w:t>
      </w:r>
      <w:r>
        <w:rPr>
          <w:b/>
          <w:bCs/>
        </w:rPr>
        <w:t xml:space="preserve"> (государственным, муниципальным) программам </w:t>
      </w:r>
      <w:r w:rsidRPr="008A514C">
        <w:rPr>
          <w:b/>
          <w:bCs/>
        </w:rPr>
        <w:t xml:space="preserve"> и</w:t>
      </w:r>
      <w:r>
        <w:rPr>
          <w:b/>
          <w:bCs/>
        </w:rPr>
        <w:t xml:space="preserve"> непрограммным  направлениям деятельности), группам и подгруппам </w:t>
      </w:r>
      <w:r w:rsidRPr="008A514C">
        <w:rPr>
          <w:b/>
          <w:bCs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  <w:bCs/>
        </w:rPr>
        <w:t xml:space="preserve"> классификации рас</w:t>
      </w:r>
      <w:r>
        <w:rPr>
          <w:b/>
          <w:bCs/>
        </w:rPr>
        <w:t>хо</w:t>
      </w:r>
      <w:r w:rsidRPr="008A514C">
        <w:rPr>
          <w:b/>
          <w:bCs/>
        </w:rPr>
        <w:t>дов бюджетов на 201</w:t>
      </w:r>
      <w:r w:rsidR="00B277FF">
        <w:rPr>
          <w:b/>
          <w:bCs/>
        </w:rPr>
        <w:t>6</w:t>
      </w:r>
      <w:r>
        <w:rPr>
          <w:b/>
          <w:bCs/>
        </w:rPr>
        <w:t xml:space="preserve"> </w:t>
      </w:r>
      <w:r w:rsidRPr="008A514C">
        <w:rPr>
          <w:b/>
          <w:bCs/>
        </w:rPr>
        <w:t xml:space="preserve">год </w:t>
      </w:r>
    </w:p>
    <w:tbl>
      <w:tblPr>
        <w:tblW w:w="10258" w:type="dxa"/>
        <w:tblInd w:w="96" w:type="dxa"/>
        <w:tblLook w:val="0000"/>
      </w:tblPr>
      <w:tblGrid>
        <w:gridCol w:w="5851"/>
        <w:gridCol w:w="561"/>
        <w:gridCol w:w="399"/>
        <w:gridCol w:w="494"/>
        <w:gridCol w:w="1012"/>
        <w:gridCol w:w="523"/>
        <w:gridCol w:w="1418"/>
      </w:tblGrid>
      <w:tr w:rsidR="00CA7272" w:rsidRPr="00CA7272">
        <w:trPr>
          <w:trHeight w:val="204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A7272" w:rsidRPr="00CA7272">
        <w:trPr>
          <w:trHeight w:val="19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A7272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A7272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A7272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A7272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A7272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A7272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A7272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214 359,30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8 377,90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7 315,50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7 300,00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6 750,00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6 750,00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6 750,00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229,60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229,60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229,60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229,60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229,60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3 980,60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200,80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3 382,80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3 382,80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3 382,80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3 236,50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3 236,50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3 236,50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3 236,50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146,30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2 621,86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42,40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2 296,16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2 296,16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2 296,16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2 260,26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2 260,26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2 260,26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2 260,26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3 081,47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399,00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1310050180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13100 50180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Грантовая поддержка местных инициатив граждан, проживающих в сельской местности в рамках муниципальной целевой программы "Благоустройство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2410050180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24100 50180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128,00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5018А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24100L0180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L0180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L018А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24100R0180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R0180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года"( Грантовая поддержка местных инициатив граждан, проживающих в сельской местности 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R018А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18000 </w:t>
            </w: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29,45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29,45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29,45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29,45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29,45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2 564,72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2 564,72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2 564,72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2 527,52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2 527,52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2 527,52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2 527,52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37,20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32 691,99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237,80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237,80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237,80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237,80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237,80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8 099,51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128,64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128,64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128,64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128,64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128,64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128,64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7 970,87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7 970,87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7 970,87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7 970,87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7 970,87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7 970,87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3 484,75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1 380,60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1 380,60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1 380,60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1 380,60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1 380,60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1 380,60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2 006,15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2 006,15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2 006,15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2 006,15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2 006,15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2 006,15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14 487,91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3 718,64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320,14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320,14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320,14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320,14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1 898,26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1 898,26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1 898,26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29100 </w:t>
            </w: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1 898,26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1 898,26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1 500,25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1 500,25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1 500,25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1 500,25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9 813,00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1 313,00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1 313,00</w:t>
            </w:r>
          </w:p>
        </w:tc>
      </w:tr>
      <w:tr w:rsidR="00CA7272" w:rsidRPr="00CA7272">
        <w:trPr>
          <w:trHeight w:val="142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котельных и сетей теплоснабжения с применением энергоэффективных технологий, материалов и оборудования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 (субсидия)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887,00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887,00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объектов систем водоснабжения и водоотведения с применением энергоэффективных технологий, материалов и оборудования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28100 72530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8 500,00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8 500,00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7 250,00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7 250,00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7 250,00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956,27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956,27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956,27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956,27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956,27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956,27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6 382,02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6 382,02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6 382,02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6 128,52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6 128,52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6 128,52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6 128,52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253,50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253,50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3 564,18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1 447,34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1 349,34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1 349,34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1 349,34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1 349,34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1 349,34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1 349,34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55,90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5,90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1 972,64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1 972,64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1 972,64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1 881,74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1 881,74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1 881,74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1 881,74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70 175,02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16 845,73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13 061,23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13 061,23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3 784,50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3 485,00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3 485,00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3 485,00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3 485,00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3 485,00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51 580,10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571,69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571,69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571,69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571,69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47 247,00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24100 </w:t>
            </w: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47 187,00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47 187,00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31 737,00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31 737,00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31 737,00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15 450,00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15 450,00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15 450,00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3 761,41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3 761,41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3 761,41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3 761,41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3 761,41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3 761,41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166,18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166,18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1 218,00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1 218,00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1 218,00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1 218,00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13 822,77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1 472,00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1 272,00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1 272,00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1 272,00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1 272,00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1 272,00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1 272,00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11 888,77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10 200,00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10 200,00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10 200,00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8 900,00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8 900,00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8 900,00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1 388,77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1 388,77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1 388,77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1 388,77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1 388,77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1 388,77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217,20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217,20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217,20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217,20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4 572,21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386,00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386,00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386,00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386,00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386,00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3 683,91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3 683,91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3 683,91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3 631,51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3 631,51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3 631,51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3 631,51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71 471,30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466,20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466,20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466,20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466,20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466,20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23 775,85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415,00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23 360,85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23 360,85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23 360,85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2 719,99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2 719,99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2 719,99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18 340,86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18 340,86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18 340,86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29100 72700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40 118,65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16 250,00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16 250,00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16 250,00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11 643,00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11 643,00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11 643,00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4 607,00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4 607,00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4 607,00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23 330,15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23 330,15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23 330,15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23 330,15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23 330,15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24100 </w:t>
            </w: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23 330,15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538,50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538,50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538,50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538,50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538,50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538,50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7 090,60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7 090,60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7 090,60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6 547,60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6 547,60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6 547,60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6 547,60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543,00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487 146,21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487 146,21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48 932,02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1 165,35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1 165,35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1 165,35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1 165,35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1 165,35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1 165,35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914,30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251,05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32 575,56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32 575,56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32 575,56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32 575,56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26 025,98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70100 </w:t>
            </w: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26 025,98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19 521,48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426,29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6 078,22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6 503,72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6 503,72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1 000,19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5 503,54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13,98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15 170,31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2 456,99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2 456,99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2 456,99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2 456,99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2 456,99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2 411,79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114,90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114,90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114,90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114,90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114,90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114,90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2 896,24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2 896,24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2 896,24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250,69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250,69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250,69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1 099,78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1 099,78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1 099,78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1 545,77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1 545,77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544,88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478,33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478,33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478,33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66,55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66,55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66,55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1 126,31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1 126,31</w:t>
            </w:r>
          </w:p>
        </w:tc>
      </w:tr>
      <w:tr w:rsidR="00CA7272" w:rsidRPr="00CA7272">
        <w:trPr>
          <w:trHeight w:val="122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96,32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45,72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45,72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45,72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35,60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694,39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694,39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694,39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694,39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321,60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202,80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7,40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72000 </w:t>
            </w: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6 776,60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6 776,60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6 776,60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6 776,60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6 776,60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6 776,60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консультационных услуг по ипотечному кредитованию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"Управление капитального строительства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82100 29950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1 245,40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920,40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920,40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920,40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918,47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1 237,35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1 018,60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1 018,60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1 018,60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1 018,60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1 018,60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218,75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176,50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176,50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176,50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176,50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176,50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176,50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42,25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42,25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42,25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42,25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42,25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50 323,54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19 178,17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19 178,17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19 178,17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19 178,17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19 178,17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19 178,17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62,28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62,28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62,28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62,28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52,28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28,08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28,08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26 440,00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26 440,00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26 440,00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26 440,00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26 440,00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26 440,00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4 385,09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4 340,48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4 340,48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138,60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138,60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138,60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09100 50640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3 942,50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09100 50640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3 942,50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09100 50640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3 942,50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09100 L0640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51,88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L0640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51,88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L0640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51,88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поддержка малого и среднего предпринимательства включая крестьянские и фермерские хозяйства,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09100 R0640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207,50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R0640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207,50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09100 R0640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207,50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14,61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14,61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14,61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14,61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14,61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14,61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280 136,64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280 092,74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276 422,27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276 422,27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162 968,08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реформирования жилищно -коммунального хозяйства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162 968,08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10100 09502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162 968,08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102 490,77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102 490,77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102 490,77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102 490,77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10100 09602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102 490,77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9 800,00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9 800,00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9 800,00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9 800,00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1 163,42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1 163,42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1 163,42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1 163,42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1 163,42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"Модернизация и замена лифтового оборудования в жилом фонде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32100 10500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3 670,47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3 670,47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3 670,47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3 670,47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3 670,47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3 670,47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43,90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43,90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43,90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43,90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14000 </w:t>
            </w: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8,55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8,55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8,55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67 150,02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37 535,15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37 535,15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37 535,15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35 419,85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35 419,85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35 419,85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35 419,85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организации медицинской помощи пострадавшим при дорожно-транспортных происшествиях Подпрограмма "Совершенствование оказания специализированной, включая высокотехнологичную.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2 115,30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2 115,30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12 552,25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12 552,25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12 552,25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9 704,25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9 704,25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9 704,25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9 704,25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2 848,00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2 848,00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330,93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2 517,07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163,40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163,40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163,40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163,40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163,40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16 899,22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8 672,92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440,45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440,45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440,45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440,45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440,45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133,31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133,31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133,31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133,31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133,31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347,92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347,92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347,92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347,92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347,92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1 407,04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1 407,04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1 407,04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1 407,04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1 407,04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1 343,00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1 343,00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1 343,00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1 343,00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02600 10100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1 343,00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02700 00000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02700 10110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"Стоматологическое здоровье коренных жителей Горной Шории"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02800 00000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"Стоматологическое здоровье коренных жителей Горной Шории"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02800 10120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4 881,21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4 881,21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4 881,21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4 881,21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4 809,45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71,76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капитальный ремонт объектов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10100 71090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226,30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99000 29940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36 847,19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7 423,56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3 118,69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3 118,69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1 476,80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1 476,80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1 476,80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1 476,80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579,49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579,49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579,49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579,49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жильем граждан,уволенных с военной службы (службы),и приравненных к ним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1 062,40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1 062,40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1 062,40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1 062,40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10100 54850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4 259,27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4 259,27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1 460,32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11100 50200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1 460,32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1 363,63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L0200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1 363,63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 на 2015-2020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1 435,32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11100 R0200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1 435,32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1,48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7,52</w:t>
            </w:r>
          </w:p>
        </w:tc>
      </w:tr>
      <w:tr w:rsidR="00CA7272" w:rsidRPr="00CA7272">
        <w:trPr>
          <w:trHeight w:val="122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81100 72430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обеспечение детей, страдающих онкологическими заболеваниями, денежной выплатой в 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81100 73220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29 391,63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29 391,63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29 391,63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419,79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419,79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419,79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419,79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16 582,00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12100 50820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12 389,84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12 389,84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12 389,84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12 389,84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27,84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27,84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27,84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4,16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4,16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48,46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48,46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48,46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48,46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48,46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2 202,30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2 202,30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2 202,30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2 202,30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2 202,30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857,30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857,30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857,30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1 345,00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1 345,00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1 345,00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254,13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254,13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254,13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254,13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254,13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254,13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254,13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3 048,84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3 048,84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3 048,84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3 048,84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3 048,84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3 048,84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3 048,84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2 726,81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2 726,81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2 081,38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636,26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321,28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321,28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50,59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270,69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110 376,60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ФК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110 376,60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62 019,30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44 192,92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44 192,92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44 192,92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44 192,92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44 192,92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44 192,92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43 804,86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388,05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398,50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378,50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378,50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378,50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378,50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378,50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371,82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6,68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17 427,89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17 427,89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17 427,89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16 952,29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16 952,29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4 205,94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4 143,25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62,69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12 746,34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11 962,54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783,80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475,60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475,60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475,60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475,60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48 357,29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31 514,88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31 514,88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31 514,88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31 514,88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31 514,88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31 514,88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29 562,46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1 952,42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6 092,55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4 600,00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4 600,00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4 600,00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62,70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62,70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62,70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62,70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1 429,85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1 429,85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1 429,85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1 429,85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1 429,85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1 384,85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7 482,00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7 482,00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7 482,00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7810054950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78100 54950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7 472,00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Финансовое обеспечение мероприятий федеральной целевой программ "Развитие физической культуры и спорта в Российской Федерации на 2016-2020 годы"(закупка спортивного оборудования для специализированных детско-юношеских спортивных школ олимпийского резерва и училищ олимпийского резерва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7 472,00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7 472,00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7 472,00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78100 54953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7 470,00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78100L4950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L4950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L4953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L4953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L4953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L4953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3 267,86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3 267,86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3 267,86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1 138,10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1 137,30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1 137,30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867,10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270,20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2 129,76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1 941,39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1 941,39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1 478,90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462,49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188,37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188,37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116,67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7 161,68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7 161,68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7 161,68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7 161,68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1 886,10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1 886,10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1 886,10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277,90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277,90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213,05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64,84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1 559,55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1 559,55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1 559,55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48,65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8,65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8,65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5 275,59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5 275,59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5 275,59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4 317,40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4 317,10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3 295,13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7,37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1 014,60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958,19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958,19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95,56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862,63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96 669,37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96 669,37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96 669,37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94 209,27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2 202,27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1 402,27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1 402,27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1 402,27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1 402,27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1 402,27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91 507,00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91 507,00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68 300,00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68 300,00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68 300,00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23 207,00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23 207,00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23 207,00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2 010,10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2 010,10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2 010,10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2 010,10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1 889,80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1 889,80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1 441,50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446,70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118,37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118,37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39,30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79,07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1,93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1,93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871 469,25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871 469,25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808 444,48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281 175,18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206,10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206,10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206,10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127,30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7 199,02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7 199,02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1 122,83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1 122,83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1 122,83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1 122,83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6 076,19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6 076,19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6 076,19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6 076,19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273 770,07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273 770,07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132 203,07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17 752,00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17 752,00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13 712,00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4 040,00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8 309,44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8 309,44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74,35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8 235,09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105 411,66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105 411,66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103 891,30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1 520,36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729,97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729,97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729,92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141 567,00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25 412,00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25 412,00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19 481,00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5 931,00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1 012,54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1 012,54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38,52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974,02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115 142,46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115 142,46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113 614,46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1 528,00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458 298,96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39,20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39,20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39,20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9,20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458 259,76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458 259,76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72 113,62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15 871,81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15 871,81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38,01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15 833,80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583,41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583,41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583,41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Капитальные вложения на строительство обьектов недвижимого имущества государственными (муниципальными)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55 116,00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55 116,00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50 105,61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5 010,39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540,86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0,74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50 623,53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50 623,53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50 623,53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50 229,48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394,04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3 429,71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3 260,45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3 260,45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3 228,28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169,26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169,26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168,51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19 957,00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15 399,00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15 399,00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11 827,00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3 572,00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4 105,60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4 105,60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29,26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4 076,34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246 191,80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61 415,80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61 415,80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47 171,00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14 244,80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709,28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709,28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127,81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581,48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184 066,72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184 066,72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181 942,72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2 124,00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32 741,00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26 668,00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26 668,00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20 482,00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6 186,00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33 203,10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20 472,18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20 472,18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15 713,00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4 747,00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12 702,12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12 702,12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122,07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12 580,05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1 410,45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1 400,68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1 400,68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1 302,98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430,48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430,48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430,48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872,50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872,50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723,02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149,48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67 559,89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14 091,19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2 023,37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2 023,37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194,61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194,61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194,61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1 828,76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1 828,76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1 828,76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"Присуждение грантов"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"Присуждение грантов"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01200 10020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319,20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319,20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319,20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319,20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11 748,62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11 748,62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676,16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676,16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53,76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144,40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9 704,03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9 704,03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150,91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9 553,12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898,02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653,42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83,65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569,77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432,86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432,86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432,86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37,55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17,11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5,44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6,34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6,34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6,34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99,66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99,66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99,66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125,35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125,35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125,35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125,35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53 237,35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53 237,35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4 193,95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4 158,40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4 158,40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3 179,50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978,90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16,37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16 153,84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11 677,30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11 677,30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9 051,90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2 625,40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3 415,99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3 415,99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89,42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3 326,57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1 045,55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1 045,55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1 045,55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14,99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14,99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14,99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25 344,16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20 882,70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20 882,70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16 166,00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4 672,00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2 575,87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2 575,87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477,33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2 098,53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1 862,23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1 862,23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1 862,23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21,88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0,29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634,00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302,50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302,50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220,06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82,44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331,50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3 752,40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319,18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319,18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319,18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3 433,22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3 433,22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3 433,22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643,04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643,04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643,04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389,96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389,96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389,96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2 126,00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1 851,90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1 851,90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1 411,00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274,10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274,10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37,82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236,28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63 024,77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11 795,77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1 248,21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1 179,21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903,27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903,27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903,27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903,27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245,94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245,94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245,94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245,94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10 547,56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10 547,56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8 214,00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1 353,90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1 353,90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1 353,90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6 860,10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6 860,10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6 860,10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846,86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846,86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28,86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28,86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818,00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367,70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367,70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367,70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367,70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51 229,00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1 869,70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1 869,70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670,00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1 199,70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49 356,30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49 356,30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1 625,00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1 625,00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1 625,00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1 625,00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5 071,00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5 071,00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5 071,00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5 071,00</w:t>
            </w:r>
          </w:p>
        </w:tc>
      </w:tr>
      <w:tr w:rsidR="00CA7272" w:rsidRPr="00CA7272">
        <w:trPr>
          <w:trHeight w:val="142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42 660,30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42 660,30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27 648,56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27 648,56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15 011,74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15 011,74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149 186,80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149 186,80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26 581,60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26 397,17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26 397,17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26 397,17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26 397,17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26 397,17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26 397,17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26 310,17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184,43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51,50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51,50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51,50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51,50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132,93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132,93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132,93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132,93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94,10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94,10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38,83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38,83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122 355,85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118 002,30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358,90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358,90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358,90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358,90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358,90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358,90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2 312,10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2 312,10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2 312,10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2 312,10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2 312,10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2 061,81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250,29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115 311,30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115 311,30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8 209,80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8 209,80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8 209,80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8 209,80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16 551,48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16 551,48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16 551,48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16 446,43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105,05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84 219,53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84 219,53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79 228,93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79 060,01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168,92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4 990,60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4 990,60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Комплектование книжных фондов библиотек муниципальных образований и гос.библиотек городо Москвы и Санкт-Петербурга"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20,50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20,50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программа Кемеровской области "Культура Кузбасса "Подпрограмма "Культура и искусство"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Гранты в форме субсидий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программа Кемеровской области "Культура Кузбасса" Подпрограмма "Культура и искусство"государственная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77100 51480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6 030,00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6 030,00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6 030,00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культуры, кинематографии, средств массовой информацмм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4 353,55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4 353,55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4 353,55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1 187,75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1 106,30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1 106,30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836,50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269,80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81,45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10,28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71,18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3 165,80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2 775,52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2 775,52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2 147,60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627,90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389,13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389,13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90,35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298,78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1,14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1,14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1,14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249,34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249,34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249,34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249,34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240,44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240,44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240,44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240,44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407 767,36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407 767,36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758,87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355,03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355,03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355,03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355,03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355,03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355,03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355,03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403,85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403,85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403,85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403,85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264,36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264,36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202,58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61,18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139,48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139,48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139,48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407 008,49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1 741,92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1 741,92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1 741,92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1 741,92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8,67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8,67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8,67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1 733,26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1 733,26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1 733,26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97 687,34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4 071,74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4 071,74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4 071,74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2 806,20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2 806,20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2 154,26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1,48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650,46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1 260,42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1 260,42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227,85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1 032,56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5,12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5,12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5,12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93 615,60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93 615,60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60 123,00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56 966,93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56 966,93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43 401,52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70,33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13 495,08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3 119,16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3 119,16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571,34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2 547,82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36,91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36,91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36,91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33 492,60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28 832,60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28 832,60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21 980,93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6 850,67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4 646,20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4 646,20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256,52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4 389,68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184 744,49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6 366,10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6 366,10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3 300,60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11,88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11,88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11,88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3 288,72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3 131,22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3 131,22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156,30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156,30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156,30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2 570,00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2 570,00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2 570,00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2 570,00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339,20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339,20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339,20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339,20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178 378,39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178 378,39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250,00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1,21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1,21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1,21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248,79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248,79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248,79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2 818,95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2 804,93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2 804,93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2 804,93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20 438,00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152,30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CA7272" w:rsidRPr="00CA7272">
        <w:trPr>
          <w:trHeight w:val="122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13,34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13,27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13,27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13,27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15 114,00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112,05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112,05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112,05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15 001,95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14 451,95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14 451,95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</w:tr>
      <w:tr w:rsidR="00CA7272" w:rsidRPr="00CA7272">
        <w:trPr>
          <w:trHeight w:val="183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1 387,00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1 368,70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1 368,70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1 368,70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2 753,00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19,93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2 733,07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2 705,38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2 705,38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27,70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инвалидов в соответствии с Законом Кемеровской области от 14 февраля 2005 года №25-ОЗ "О социальной поддержке инвалидов"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12 901,00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69,59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69,59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69,59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12 831,41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12 831,41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12 831,41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811,40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5,32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5,32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5,32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806,08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761,50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44,58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44,58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331,00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2,16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328,84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265,09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265,09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63,75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63,75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27 996,00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139,09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139,09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139,09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27 856,91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27 856,91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27 856,91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68,40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68,40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68,40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68,40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4 182,80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4 182,80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4 182,80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4 182,80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14 291,00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137,53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137,53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137,53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14 153,47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14 153,47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14 153,47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7,90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7,90</w:t>
            </w:r>
          </w:p>
        </w:tc>
      </w:tr>
      <w:tr w:rsidR="00CA7272" w:rsidRPr="00CA7272">
        <w:trPr>
          <w:trHeight w:val="102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221,00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0,37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0,37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0,37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220,63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220,63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220,63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2,56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2,56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2,56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205,44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205,44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205,44</w:t>
            </w:r>
          </w:p>
        </w:tc>
      </w:tr>
      <w:tr w:rsidR="00CA7272" w:rsidRPr="00CA7272">
        <w:trPr>
          <w:trHeight w:val="122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73 791,00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461,22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461,22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461,22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73 329,78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73 329,78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73 329,78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793,00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3,57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789,43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788,95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788,95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0,48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98 466,20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98 451,20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98 451,20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20 186,60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20 186,60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20 186,60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20 186,60</w:t>
            </w:r>
          </w:p>
        </w:tc>
      </w:tr>
      <w:tr w:rsidR="00CA7272" w:rsidRPr="00CA7272">
        <w:trPr>
          <w:trHeight w:val="122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1 253,50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1 253,50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1 253,50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1 253,50</w:t>
            </w:r>
          </w:p>
        </w:tc>
      </w:tr>
      <w:tr w:rsidR="00CA7272" w:rsidRPr="00CA7272">
        <w:trPr>
          <w:trHeight w:val="142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34 702,00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34 692,00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34 692,00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34 692,00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21 466,00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3,91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3,91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3,91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21 462,09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21 462,09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21 462,09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20 843,10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203,91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203,91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203,91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20 639,19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20 639,19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20 639,19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24 368,53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6 741,83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5 312,39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5 312,39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3 478,06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3 478,06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147,93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3 330,13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1 785,41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479,60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479,60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285,81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48,92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48,92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48,92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1 429,45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1 401,45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1 401,45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1 401,45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17 626,70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17 626,70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17 626,70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15 793,78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15 793,78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12 099,80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5,08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3 688,90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1 831,92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1 831,92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927,77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904,15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2 265,63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2 265,63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2 265,63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2 024,17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2 024,17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2 024,17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509,20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509,20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509,20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398,30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110,90</w:t>
            </w:r>
          </w:p>
        </w:tc>
      </w:tr>
      <w:tr w:rsidR="00CA7272" w:rsidRPr="00CA7272">
        <w:trPr>
          <w:trHeight w:val="816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1 280,24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789,40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789,40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604,70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13,70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490,79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490,79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55,14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435,65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234,73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234,73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234,73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234,73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241,46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241,46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241,46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241,46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1 060,42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1 060,42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1 060,42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1 060,42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1 060,42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1 060,42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1 060,42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1 054,40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1 054,40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803,50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6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250,90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5,52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5,52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5,52</w:t>
            </w:r>
          </w:p>
        </w:tc>
      </w:tr>
      <w:tr w:rsidR="00CA7272" w:rsidRPr="00CA7272">
        <w:trPr>
          <w:trHeight w:val="408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Уплата иных платежей, штрафов и пеней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CA7272" w:rsidRPr="00CA7272">
        <w:trPr>
          <w:trHeight w:val="204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72" w:rsidRPr="00CA7272" w:rsidRDefault="00CA7272" w:rsidP="00CA72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272" w:rsidRPr="00CA7272" w:rsidRDefault="00CA7272" w:rsidP="00CA727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272">
              <w:rPr>
                <w:rFonts w:ascii="Arial CYR" w:hAnsi="Arial CYR" w:cs="Arial CYR"/>
                <w:b/>
                <w:bCs/>
                <w:sz w:val="16"/>
                <w:szCs w:val="16"/>
              </w:rPr>
              <w:t>2 350 511,46</w:t>
            </w:r>
          </w:p>
        </w:tc>
      </w:tr>
    </w:tbl>
    <w:p w:rsidR="00697FCE" w:rsidRDefault="00697FCE" w:rsidP="00697FCE">
      <w:pPr>
        <w:ind w:right="423"/>
        <w:jc w:val="center"/>
        <w:rPr>
          <w:b/>
          <w:bCs/>
        </w:rPr>
      </w:pPr>
    </w:p>
    <w:sectPr w:rsidR="00697FCE" w:rsidSect="00697043">
      <w:footerReference w:type="default" r:id="rId6"/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0A" w:rsidRDefault="0095240A" w:rsidP="0003771C">
      <w:r>
        <w:separator/>
      </w:r>
    </w:p>
  </w:endnote>
  <w:endnote w:type="continuationSeparator" w:id="0">
    <w:p w:rsidR="0095240A" w:rsidRDefault="0095240A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CE" w:rsidRDefault="00F14F64" w:rsidP="003E0698">
    <w:pPr>
      <w:pStyle w:val="a7"/>
      <w:jc w:val="center"/>
    </w:pPr>
    <w:fldSimple w:instr="PAGE   \* MERGEFORMAT">
      <w:r w:rsidR="00325177">
        <w:rPr>
          <w:noProof/>
        </w:rPr>
        <w:t>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0A" w:rsidRDefault="0095240A" w:rsidP="0003771C">
      <w:r>
        <w:separator/>
      </w:r>
    </w:p>
  </w:footnote>
  <w:footnote w:type="continuationSeparator" w:id="0">
    <w:p w:rsidR="0095240A" w:rsidRDefault="0095240A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F0B22"/>
    <w:rsid w:val="00033CCA"/>
    <w:rsid w:val="0003771C"/>
    <w:rsid w:val="00063E72"/>
    <w:rsid w:val="00071C41"/>
    <w:rsid w:val="00071DAB"/>
    <w:rsid w:val="000A5F0B"/>
    <w:rsid w:val="000C3CF2"/>
    <w:rsid w:val="000F0B22"/>
    <w:rsid w:val="000F7FC7"/>
    <w:rsid w:val="00145D46"/>
    <w:rsid w:val="001573E4"/>
    <w:rsid w:val="00162D7C"/>
    <w:rsid w:val="00167CCD"/>
    <w:rsid w:val="0017265E"/>
    <w:rsid w:val="00172F35"/>
    <w:rsid w:val="00186D0D"/>
    <w:rsid w:val="00194575"/>
    <w:rsid w:val="001E294A"/>
    <w:rsid w:val="001E3AFE"/>
    <w:rsid w:val="001E7CA9"/>
    <w:rsid w:val="00214ECE"/>
    <w:rsid w:val="00215039"/>
    <w:rsid w:val="00221E0C"/>
    <w:rsid w:val="002220D9"/>
    <w:rsid w:val="00223E4E"/>
    <w:rsid w:val="00226EAF"/>
    <w:rsid w:val="00237A66"/>
    <w:rsid w:val="00242E8B"/>
    <w:rsid w:val="002627A0"/>
    <w:rsid w:val="00285640"/>
    <w:rsid w:val="002B2078"/>
    <w:rsid w:val="002D15F2"/>
    <w:rsid w:val="002F3296"/>
    <w:rsid w:val="002F4231"/>
    <w:rsid w:val="00325177"/>
    <w:rsid w:val="003264AD"/>
    <w:rsid w:val="00332B41"/>
    <w:rsid w:val="003621B7"/>
    <w:rsid w:val="00373F7F"/>
    <w:rsid w:val="00393400"/>
    <w:rsid w:val="003A629B"/>
    <w:rsid w:val="003E0698"/>
    <w:rsid w:val="003E1808"/>
    <w:rsid w:val="003F6AB6"/>
    <w:rsid w:val="00405FF6"/>
    <w:rsid w:val="00406572"/>
    <w:rsid w:val="00437169"/>
    <w:rsid w:val="004436E9"/>
    <w:rsid w:val="0045770D"/>
    <w:rsid w:val="00463D49"/>
    <w:rsid w:val="00485256"/>
    <w:rsid w:val="004A491D"/>
    <w:rsid w:val="004D129A"/>
    <w:rsid w:val="004F2B32"/>
    <w:rsid w:val="004F341E"/>
    <w:rsid w:val="004F5558"/>
    <w:rsid w:val="00521FCC"/>
    <w:rsid w:val="005706C0"/>
    <w:rsid w:val="00570F9D"/>
    <w:rsid w:val="005C10D1"/>
    <w:rsid w:val="005C5DFB"/>
    <w:rsid w:val="005F69D1"/>
    <w:rsid w:val="00603055"/>
    <w:rsid w:val="00620892"/>
    <w:rsid w:val="0063393E"/>
    <w:rsid w:val="0065641B"/>
    <w:rsid w:val="00665A6F"/>
    <w:rsid w:val="00693087"/>
    <w:rsid w:val="00696798"/>
    <w:rsid w:val="00697043"/>
    <w:rsid w:val="006972D9"/>
    <w:rsid w:val="00697FCE"/>
    <w:rsid w:val="006A036B"/>
    <w:rsid w:val="006C3F52"/>
    <w:rsid w:val="006D08B6"/>
    <w:rsid w:val="006D4A41"/>
    <w:rsid w:val="00713F98"/>
    <w:rsid w:val="00794554"/>
    <w:rsid w:val="00797F77"/>
    <w:rsid w:val="007B0B3B"/>
    <w:rsid w:val="007B6FFA"/>
    <w:rsid w:val="007C73C9"/>
    <w:rsid w:val="007F74C8"/>
    <w:rsid w:val="0080699C"/>
    <w:rsid w:val="0081026F"/>
    <w:rsid w:val="008136B1"/>
    <w:rsid w:val="0081483D"/>
    <w:rsid w:val="00865075"/>
    <w:rsid w:val="00876007"/>
    <w:rsid w:val="00885A99"/>
    <w:rsid w:val="008869EE"/>
    <w:rsid w:val="008A5DCD"/>
    <w:rsid w:val="008D288A"/>
    <w:rsid w:val="008F5391"/>
    <w:rsid w:val="00925EE2"/>
    <w:rsid w:val="009402B8"/>
    <w:rsid w:val="0095240A"/>
    <w:rsid w:val="009568BB"/>
    <w:rsid w:val="00976356"/>
    <w:rsid w:val="00986CC0"/>
    <w:rsid w:val="009B47BA"/>
    <w:rsid w:val="009E09F2"/>
    <w:rsid w:val="00A15759"/>
    <w:rsid w:val="00AB32A0"/>
    <w:rsid w:val="00B277FF"/>
    <w:rsid w:val="00B37A7B"/>
    <w:rsid w:val="00B50211"/>
    <w:rsid w:val="00B8068C"/>
    <w:rsid w:val="00C444E5"/>
    <w:rsid w:val="00C52931"/>
    <w:rsid w:val="00C70145"/>
    <w:rsid w:val="00C87DA4"/>
    <w:rsid w:val="00C92583"/>
    <w:rsid w:val="00C968F1"/>
    <w:rsid w:val="00CA7272"/>
    <w:rsid w:val="00CA79D9"/>
    <w:rsid w:val="00CD1AF9"/>
    <w:rsid w:val="00CD4B54"/>
    <w:rsid w:val="00CF4F4A"/>
    <w:rsid w:val="00CF680E"/>
    <w:rsid w:val="00D04EE0"/>
    <w:rsid w:val="00D10F8D"/>
    <w:rsid w:val="00D6658F"/>
    <w:rsid w:val="00D66AB2"/>
    <w:rsid w:val="00D70CFC"/>
    <w:rsid w:val="00DF4C26"/>
    <w:rsid w:val="00E05430"/>
    <w:rsid w:val="00E34352"/>
    <w:rsid w:val="00E678CD"/>
    <w:rsid w:val="00E84AFD"/>
    <w:rsid w:val="00EB322A"/>
    <w:rsid w:val="00EF1219"/>
    <w:rsid w:val="00F12EA4"/>
    <w:rsid w:val="00F14F64"/>
    <w:rsid w:val="00F30A2B"/>
    <w:rsid w:val="00F57B7C"/>
    <w:rsid w:val="00F66C84"/>
    <w:rsid w:val="00FA5D17"/>
    <w:rsid w:val="00FC37F6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39681</Words>
  <Characters>226188</Characters>
  <Application>Microsoft Office Word</Application>
  <DocSecurity>0</DocSecurity>
  <Lines>1884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265339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3</cp:revision>
  <cp:lastPrinted>2013-05-23T12:45:00Z</cp:lastPrinted>
  <dcterms:created xsi:type="dcterms:W3CDTF">2016-12-29T07:55:00Z</dcterms:created>
  <dcterms:modified xsi:type="dcterms:W3CDTF">2017-01-18T03:31:00Z</dcterms:modified>
</cp:coreProperties>
</file>