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1128" w14:textId="77777777" w:rsidR="006B7B55" w:rsidRDefault="006B7B55">
      <w:pPr>
        <w:rPr>
          <w:rFonts w:ascii="Times New Roman" w:hAnsi="Times New Roman"/>
          <w:sz w:val="28"/>
          <w:szCs w:val="28"/>
        </w:rPr>
      </w:pPr>
    </w:p>
    <w:p w14:paraId="27EDEC7F" w14:textId="77777777" w:rsidR="003C1FC3" w:rsidRDefault="003C1FC3" w:rsidP="003C1FC3">
      <w:pPr>
        <w:pStyle w:val="1"/>
        <w:jc w:val="center"/>
      </w:pPr>
      <w:r>
        <w:rPr>
          <w:noProof/>
        </w:rPr>
        <w:drawing>
          <wp:inline distT="0" distB="0" distL="0" distR="0" wp14:anchorId="759E1881" wp14:editId="4D1F0F8A">
            <wp:extent cx="733425" cy="914400"/>
            <wp:effectExtent l="19050" t="0" r="9525" b="0"/>
            <wp:docPr id="1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968A1E" w14:textId="77777777" w:rsidR="003C1FC3" w:rsidRPr="00860851" w:rsidRDefault="003C1FC3" w:rsidP="003C1FC3">
      <w:pPr>
        <w:pStyle w:val="32"/>
        <w:shd w:val="clear" w:color="auto" w:fill="auto"/>
        <w:spacing w:before="240"/>
        <w:ind w:right="20"/>
      </w:pPr>
      <w:r w:rsidRPr="00860851">
        <w:rPr>
          <w:bCs w:val="0"/>
        </w:rPr>
        <w:t>КЕМЕРОВСКАЯ ОБЛАСТЬ - КУЗБАСС</w:t>
      </w:r>
      <w:r w:rsidRPr="00860851">
        <w:rPr>
          <w:bCs w:val="0"/>
        </w:rPr>
        <w:br/>
        <w:t>Т</w:t>
      </w:r>
      <w:r w:rsidR="00F51B67" w:rsidRPr="00860851">
        <w:rPr>
          <w:bCs w:val="0"/>
        </w:rPr>
        <w:t>АШТАГОЛЬСКИЙ МУНИЦИПАЛЬНЫЙ ОКРУГ</w:t>
      </w:r>
      <w:r w:rsidRPr="00860851">
        <w:rPr>
          <w:bCs w:val="0"/>
        </w:rPr>
        <w:br/>
        <w:t>АДМИНИСТРАЦИЯ</w:t>
      </w:r>
    </w:p>
    <w:p w14:paraId="433D93C3" w14:textId="77777777" w:rsidR="003C1FC3" w:rsidRPr="00860851" w:rsidRDefault="003C1FC3" w:rsidP="003C1FC3">
      <w:pPr>
        <w:pStyle w:val="32"/>
        <w:shd w:val="clear" w:color="auto" w:fill="auto"/>
        <w:spacing w:before="0"/>
        <w:ind w:right="20"/>
      </w:pPr>
      <w:r w:rsidRPr="00860851">
        <w:rPr>
          <w:bCs w:val="0"/>
        </w:rPr>
        <w:t>«ТАШТАГОЛЬСКОГО МУНИЦИПАЛЬНОГО</w:t>
      </w:r>
    </w:p>
    <w:p w14:paraId="2C5A8B37" w14:textId="77777777" w:rsidR="003C1FC3" w:rsidRPr="00860851" w:rsidRDefault="00F51B67" w:rsidP="003C1FC3">
      <w:pPr>
        <w:pStyle w:val="32"/>
        <w:shd w:val="clear" w:color="auto" w:fill="auto"/>
        <w:spacing w:before="0" w:after="333"/>
        <w:ind w:right="20"/>
      </w:pPr>
      <w:r w:rsidRPr="00860851">
        <w:rPr>
          <w:bCs w:val="0"/>
        </w:rPr>
        <w:t>ОКРУГА</w:t>
      </w:r>
      <w:r w:rsidR="003C1FC3" w:rsidRPr="00860851">
        <w:rPr>
          <w:bCs w:val="0"/>
        </w:rPr>
        <w:t>»</w:t>
      </w:r>
    </w:p>
    <w:p w14:paraId="289B7B9F" w14:textId="77777777" w:rsidR="003C1FC3" w:rsidRPr="00860851" w:rsidRDefault="00BD51DA" w:rsidP="003C1FC3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  <w:r w:rsidRPr="00860851">
        <w:rPr>
          <w:bCs w:val="0"/>
        </w:rPr>
        <w:t>РАСПОРЯЖЕНИЕ</w:t>
      </w:r>
    </w:p>
    <w:p w14:paraId="6FE256E7" w14:textId="77777777" w:rsidR="003C1FC3" w:rsidRPr="00860851" w:rsidRDefault="003C1FC3" w:rsidP="00BD51DA">
      <w:pPr>
        <w:pStyle w:val="32"/>
        <w:shd w:val="clear" w:color="auto" w:fill="auto"/>
        <w:spacing w:before="0" w:line="280" w:lineRule="exact"/>
        <w:ind w:right="20"/>
        <w:jc w:val="both"/>
        <w:rPr>
          <w:bCs w:val="0"/>
        </w:rPr>
      </w:pPr>
    </w:p>
    <w:p w14:paraId="592CDB72" w14:textId="348CDA5E" w:rsidR="003C1FC3" w:rsidRPr="00860851" w:rsidRDefault="00BD51DA" w:rsidP="003C1FC3">
      <w:pPr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60851">
        <w:rPr>
          <w:rFonts w:ascii="Times New Roman" w:eastAsiaTheme="minorHAnsi" w:hAnsi="Times New Roman"/>
          <w:sz w:val="28"/>
          <w:szCs w:val="28"/>
          <w:lang w:eastAsia="en-US"/>
        </w:rPr>
        <w:t xml:space="preserve">« </w:t>
      </w:r>
      <w:r w:rsidR="00410683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proofErr w:type="gramEnd"/>
      <w:r w:rsidRPr="00860851">
        <w:rPr>
          <w:rFonts w:ascii="Times New Roman" w:eastAsiaTheme="minorHAnsi" w:hAnsi="Times New Roman"/>
          <w:sz w:val="28"/>
          <w:szCs w:val="28"/>
          <w:lang w:eastAsia="en-US"/>
        </w:rPr>
        <w:t xml:space="preserve"> » марта</w:t>
      </w:r>
      <w:r w:rsidR="00F51B67" w:rsidRPr="00860851">
        <w:rPr>
          <w:rFonts w:ascii="Times New Roman" w:eastAsiaTheme="minorHAnsi" w:hAnsi="Times New Roman"/>
          <w:sz w:val="28"/>
          <w:szCs w:val="28"/>
          <w:lang w:eastAsia="en-US"/>
        </w:rPr>
        <w:t xml:space="preserve"> 2026</w:t>
      </w:r>
      <w:r w:rsidR="003C1FC3" w:rsidRPr="00860851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</w:t>
      </w:r>
      <w:proofErr w:type="gramStart"/>
      <w:r w:rsidR="003C1FC3" w:rsidRPr="00860851">
        <w:rPr>
          <w:rFonts w:ascii="Times New Roman" w:eastAsiaTheme="minorHAnsi" w:hAnsi="Times New Roman"/>
          <w:sz w:val="28"/>
          <w:szCs w:val="28"/>
          <w:lang w:eastAsia="en-US"/>
        </w:rPr>
        <w:t xml:space="preserve">№  </w:t>
      </w:r>
      <w:r w:rsidR="00410683">
        <w:rPr>
          <w:rFonts w:ascii="Times New Roman" w:eastAsiaTheme="minorHAnsi" w:hAnsi="Times New Roman"/>
          <w:sz w:val="28"/>
          <w:szCs w:val="28"/>
          <w:lang w:eastAsia="en-US"/>
        </w:rPr>
        <w:t>126</w:t>
      </w:r>
      <w:proofErr w:type="gramEnd"/>
      <w:r w:rsidR="003C1FC3" w:rsidRPr="00860851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410683">
        <w:rPr>
          <w:rFonts w:ascii="Times New Roman" w:eastAsiaTheme="minorHAnsi" w:hAnsi="Times New Roman"/>
          <w:sz w:val="28"/>
          <w:szCs w:val="28"/>
          <w:lang w:eastAsia="en-US"/>
        </w:rPr>
        <w:t xml:space="preserve"> р</w:t>
      </w:r>
    </w:p>
    <w:p w14:paraId="28EB8440" w14:textId="77777777" w:rsidR="003C1FC3" w:rsidRPr="00860851" w:rsidRDefault="003C1FC3" w:rsidP="003C1FC3">
      <w:pPr>
        <w:rPr>
          <w:rFonts w:ascii="Times New Roman" w:hAnsi="Times New Roman"/>
          <w:sz w:val="28"/>
          <w:szCs w:val="28"/>
        </w:rPr>
      </w:pPr>
    </w:p>
    <w:p w14:paraId="6E3D4AF0" w14:textId="77777777" w:rsidR="009C7867" w:rsidRPr="00860851" w:rsidRDefault="009C7867" w:rsidP="009C786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О мероприятиях по погашению (реструктуризации)</w:t>
      </w:r>
    </w:p>
    <w:p w14:paraId="4070C22A" w14:textId="77777777" w:rsidR="009C7867" w:rsidRPr="00860851" w:rsidRDefault="009C7867" w:rsidP="009C786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</w:t>
      </w:r>
    </w:p>
    <w:p w14:paraId="40D58B2B" w14:textId="77777777" w:rsidR="009C7867" w:rsidRPr="00860851" w:rsidRDefault="009C7867" w:rsidP="009C786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консолидированного бюджета Таштагольского муниципального округа, бюджетных и автономных учреждений</w:t>
      </w:r>
    </w:p>
    <w:p w14:paraId="5B48B627" w14:textId="77777777" w:rsidR="009C7867" w:rsidRPr="00860851" w:rsidRDefault="009C7867" w:rsidP="009C786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округа </w:t>
      </w:r>
    </w:p>
    <w:p w14:paraId="0F80E597" w14:textId="77777777" w:rsidR="003C1FC3" w:rsidRPr="00860851" w:rsidRDefault="003C1FC3" w:rsidP="003C1FC3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EF48927" w14:textId="77777777" w:rsidR="00AC4072" w:rsidRPr="00860851" w:rsidRDefault="00AC4072" w:rsidP="00AC407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60851">
        <w:rPr>
          <w:rFonts w:ascii="Times New Roman" w:hAnsi="Times New Roman"/>
          <w:sz w:val="28"/>
          <w:szCs w:val="28"/>
        </w:rPr>
        <w:t xml:space="preserve">Во исполнение Соглашения о мерах по социально-экономическому развитию и оздоровлению муниципальных финансов Таштагольского муниципального округа, в целях погашения (реструктуризации) </w:t>
      </w:r>
      <w:bookmarkStart w:id="0" w:name="_GoBack_Копия_1"/>
      <w:bookmarkEnd w:id="0"/>
      <w:r w:rsidRPr="00860851">
        <w:rPr>
          <w:rFonts w:ascii="Times New Roman" w:hAnsi="Times New Roman"/>
          <w:sz w:val="28"/>
          <w:szCs w:val="28"/>
        </w:rPr>
        <w:t>просроченной кредиторской задолженности консолидированного бюджет</w:t>
      </w:r>
      <w:r w:rsidR="00B90B1C" w:rsidRPr="00860851">
        <w:rPr>
          <w:rFonts w:ascii="Times New Roman" w:hAnsi="Times New Roman"/>
          <w:sz w:val="28"/>
          <w:szCs w:val="28"/>
        </w:rPr>
        <w:t>а Таштагольского муниципального округа</w:t>
      </w:r>
      <w:r w:rsidRPr="00860851">
        <w:rPr>
          <w:rFonts w:ascii="Times New Roman" w:hAnsi="Times New Roman"/>
          <w:sz w:val="28"/>
          <w:szCs w:val="28"/>
        </w:rPr>
        <w:t>, бюджетных и автономных учреждени</w:t>
      </w:r>
      <w:r w:rsidR="00B90B1C" w:rsidRPr="00860851">
        <w:rPr>
          <w:rFonts w:ascii="Times New Roman" w:hAnsi="Times New Roman"/>
          <w:sz w:val="28"/>
          <w:szCs w:val="28"/>
        </w:rPr>
        <w:t>й Таштагольского муниципального округа</w:t>
      </w:r>
      <w:r w:rsidRPr="00860851">
        <w:rPr>
          <w:rFonts w:ascii="Times New Roman" w:hAnsi="Times New Roman"/>
          <w:sz w:val="28"/>
          <w:szCs w:val="28"/>
        </w:rPr>
        <w:t>:</w:t>
      </w:r>
    </w:p>
    <w:p w14:paraId="663E78F4" w14:textId="77777777" w:rsidR="00AC4072" w:rsidRPr="00860851" w:rsidRDefault="00AC4072" w:rsidP="00AC4072">
      <w:pPr>
        <w:pStyle w:val="ConsPlusNormal1"/>
        <w:widowControl/>
        <w:spacing w:before="0"/>
        <w:ind w:firstLine="709"/>
        <w:rPr>
          <w:rFonts w:cs="Times New Roman"/>
          <w:sz w:val="28"/>
          <w:szCs w:val="28"/>
        </w:rPr>
      </w:pPr>
      <w:r w:rsidRPr="00860851">
        <w:rPr>
          <w:rFonts w:cs="Times New Roman"/>
          <w:sz w:val="28"/>
          <w:szCs w:val="28"/>
        </w:rPr>
        <w:t>1. Утвердить прилагаемый план мероприятий («дорожную карту») по погашению (реструктуризации) просроченной кредиторской задолженности консолидированного бюджет</w:t>
      </w:r>
      <w:r w:rsidR="00837600" w:rsidRPr="00860851">
        <w:rPr>
          <w:rFonts w:cs="Times New Roman"/>
          <w:sz w:val="28"/>
          <w:szCs w:val="28"/>
        </w:rPr>
        <w:t>а Таштагольского муниципального округа</w:t>
      </w:r>
      <w:r w:rsidRPr="00860851">
        <w:rPr>
          <w:rFonts w:cs="Times New Roman"/>
          <w:sz w:val="28"/>
          <w:szCs w:val="28"/>
        </w:rPr>
        <w:t>, бюджетных и автономных учреждени</w:t>
      </w:r>
      <w:r w:rsidR="00837600" w:rsidRPr="00860851">
        <w:rPr>
          <w:rFonts w:cs="Times New Roman"/>
          <w:sz w:val="28"/>
          <w:szCs w:val="28"/>
        </w:rPr>
        <w:t>й Таштагольского муниципального округа</w:t>
      </w:r>
      <w:r w:rsidRPr="00860851">
        <w:rPr>
          <w:rFonts w:cs="Times New Roman"/>
          <w:sz w:val="28"/>
          <w:szCs w:val="28"/>
        </w:rPr>
        <w:t xml:space="preserve"> (далее – план мероприятий).</w:t>
      </w:r>
    </w:p>
    <w:p w14:paraId="05B3160A" w14:textId="77777777" w:rsidR="003C1FC3" w:rsidRPr="00860851" w:rsidRDefault="007319D2" w:rsidP="003C1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2</w:t>
      </w:r>
      <w:r w:rsidR="003C1FC3" w:rsidRPr="00860851">
        <w:rPr>
          <w:rFonts w:ascii="Times New Roman" w:hAnsi="Times New Roman" w:cs="Times New Roman"/>
          <w:sz w:val="28"/>
          <w:szCs w:val="28"/>
        </w:rPr>
        <w:t>. Контроль за ис</w:t>
      </w:r>
      <w:r w:rsidR="00572E4E" w:rsidRPr="00860851">
        <w:rPr>
          <w:rFonts w:ascii="Times New Roman" w:hAnsi="Times New Roman" w:cs="Times New Roman"/>
          <w:sz w:val="28"/>
          <w:szCs w:val="28"/>
        </w:rPr>
        <w:t>полнением настоящего распоряжения</w:t>
      </w:r>
      <w:r w:rsidR="003C1FC3" w:rsidRPr="00860851">
        <w:rPr>
          <w:rFonts w:ascii="Times New Roman" w:hAnsi="Times New Roman" w:cs="Times New Roman"/>
          <w:sz w:val="28"/>
          <w:szCs w:val="28"/>
        </w:rPr>
        <w:t xml:space="preserve"> </w:t>
      </w:r>
      <w:r w:rsidR="00F51B67" w:rsidRPr="00860851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3C1FC3" w:rsidRPr="00860851">
        <w:rPr>
          <w:rFonts w:ascii="Times New Roman" w:hAnsi="Times New Roman" w:cs="Times New Roman"/>
          <w:sz w:val="28"/>
          <w:szCs w:val="28"/>
        </w:rPr>
        <w:t>заместителя главы Ташт</w:t>
      </w:r>
      <w:r w:rsidR="00F51B67" w:rsidRPr="00860851">
        <w:rPr>
          <w:rFonts w:ascii="Times New Roman" w:hAnsi="Times New Roman" w:cs="Times New Roman"/>
          <w:sz w:val="28"/>
          <w:szCs w:val="28"/>
        </w:rPr>
        <w:t>агольского муниципального округа по финансам – начальника финансового управления Л.А. Моисееву</w:t>
      </w:r>
      <w:r w:rsidR="003C1FC3" w:rsidRPr="008608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61389A" w14:textId="77777777" w:rsidR="006963B1" w:rsidRPr="00860851" w:rsidRDefault="007319D2" w:rsidP="00A75184">
      <w:pPr>
        <w:pStyle w:val="3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3</w:t>
      </w:r>
      <w:r w:rsidR="003C1FC3" w:rsidRPr="00860851">
        <w:rPr>
          <w:rFonts w:ascii="Times New Roman" w:hAnsi="Times New Roman" w:cs="Times New Roman"/>
          <w:sz w:val="28"/>
          <w:szCs w:val="28"/>
        </w:rPr>
        <w:t xml:space="preserve">. </w:t>
      </w:r>
      <w:r w:rsidR="00A75184" w:rsidRPr="0086085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72E4E" w:rsidRPr="00860851">
        <w:rPr>
          <w:rFonts w:ascii="Times New Roman" w:hAnsi="Times New Roman" w:cs="Times New Roman"/>
          <w:sz w:val="28"/>
          <w:szCs w:val="28"/>
        </w:rPr>
        <w:t>распоряжение</w:t>
      </w:r>
      <w:r w:rsidR="00A75184" w:rsidRPr="00860851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A75184" w:rsidRPr="00860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184" w:rsidRPr="00860851">
        <w:rPr>
          <w:rFonts w:ascii="Times New Roman" w:hAnsi="Times New Roman" w:cs="Times New Roman"/>
          <w:color w:val="000000"/>
          <w:sz w:val="28"/>
          <w:szCs w:val="28"/>
        </w:rPr>
        <w:t>со дня</w:t>
      </w:r>
      <w:r w:rsidR="00572E4E" w:rsidRPr="00860851">
        <w:rPr>
          <w:rFonts w:ascii="Times New Roman" w:hAnsi="Times New Roman" w:cs="Times New Roman"/>
          <w:color w:val="000000"/>
          <w:sz w:val="28"/>
          <w:szCs w:val="28"/>
        </w:rPr>
        <w:t xml:space="preserve"> подписания.</w:t>
      </w:r>
    </w:p>
    <w:p w14:paraId="26C543EA" w14:textId="77777777" w:rsidR="00724E21" w:rsidRPr="00860851" w:rsidRDefault="00724E21" w:rsidP="00A75184">
      <w:pPr>
        <w:pStyle w:val="3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CB24EC" w14:textId="77777777" w:rsidR="00A75184" w:rsidRPr="00860851" w:rsidRDefault="00A75184" w:rsidP="00A75184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14:paraId="2454656D" w14:textId="77777777" w:rsidR="00A75184" w:rsidRPr="00860851" w:rsidRDefault="00A75184" w:rsidP="00A75184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полномочия главы Таштагольского</w:t>
      </w:r>
    </w:p>
    <w:p w14:paraId="54C3CB75" w14:textId="77777777" w:rsidR="00A75184" w:rsidRPr="00860851" w:rsidRDefault="00A75184" w:rsidP="00A75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В.С. </w:t>
      </w:r>
      <w:proofErr w:type="spellStart"/>
      <w:r w:rsidRPr="00860851"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</w:p>
    <w:p w14:paraId="76611E91" w14:textId="77777777" w:rsidR="006B7B55" w:rsidRPr="00860851" w:rsidRDefault="006B7B55" w:rsidP="00A75184">
      <w:pPr>
        <w:pStyle w:val="3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DEA36E" w14:textId="77777777" w:rsidR="006B7B55" w:rsidRPr="00860851" w:rsidRDefault="006B7B55">
      <w:pPr>
        <w:rPr>
          <w:rFonts w:ascii="Times New Roman" w:hAnsi="Times New Roman"/>
          <w:sz w:val="28"/>
          <w:szCs w:val="28"/>
        </w:rPr>
      </w:pPr>
    </w:p>
    <w:p w14:paraId="26306517" w14:textId="77777777" w:rsidR="006B7B55" w:rsidRDefault="006B7B55">
      <w:pPr>
        <w:pStyle w:val="Heading10"/>
        <w:shd w:val="clear" w:color="auto" w:fill="auto"/>
        <w:spacing w:before="0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04E57" w:rsidRPr="00860851" w14:paraId="55BFDB7E" w14:textId="77777777" w:rsidTr="006E5003">
        <w:tc>
          <w:tcPr>
            <w:tcW w:w="4818" w:type="dxa"/>
          </w:tcPr>
          <w:p w14:paraId="29A2EAB0" w14:textId="77777777" w:rsidR="00904E57" w:rsidRPr="00860851" w:rsidRDefault="00904E57" w:rsidP="006E5003">
            <w:pPr>
              <w:pStyle w:val="14"/>
              <w:pageBreakBefore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A1238C7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outlineLvl w:val="0"/>
              <w:rPr>
                <w:rFonts w:cs="Times New Roman"/>
              </w:rPr>
            </w:pPr>
            <w:r w:rsidRPr="00860851">
              <w:rPr>
                <w:rFonts w:cs="Times New Roman"/>
                <w:sz w:val="28"/>
                <w:szCs w:val="28"/>
              </w:rPr>
              <w:t>УТВЕРЖДЕН</w:t>
            </w:r>
          </w:p>
          <w:p w14:paraId="58191823" w14:textId="77777777" w:rsidR="00904E57" w:rsidRPr="00860851" w:rsidRDefault="00083E54" w:rsidP="006E5003">
            <w:pPr>
              <w:pStyle w:val="ConsPlusNormal1"/>
              <w:widowControl/>
              <w:spacing w:before="0"/>
              <w:ind w:firstLine="0"/>
              <w:jc w:val="center"/>
              <w:outlineLvl w:val="0"/>
              <w:rPr>
                <w:rFonts w:cs="Times New Roman"/>
              </w:rPr>
            </w:pPr>
            <w:r w:rsidRPr="00860851">
              <w:rPr>
                <w:rFonts w:cs="Times New Roman"/>
                <w:sz w:val="28"/>
                <w:szCs w:val="28"/>
              </w:rPr>
              <w:t>распоряжением администрации Таштагольского муниципального округа</w:t>
            </w:r>
          </w:p>
        </w:tc>
      </w:tr>
    </w:tbl>
    <w:p w14:paraId="3C545660" w14:textId="77777777" w:rsidR="00904E57" w:rsidRPr="00860851" w:rsidRDefault="00904E57" w:rsidP="00904E57">
      <w:pPr>
        <w:pStyle w:val="ConsPlusNormal1"/>
        <w:widowControl/>
        <w:spacing w:before="0"/>
        <w:ind w:firstLine="0"/>
        <w:jc w:val="center"/>
        <w:outlineLvl w:val="0"/>
        <w:rPr>
          <w:rFonts w:cs="Times New Roman"/>
          <w:sz w:val="28"/>
          <w:szCs w:val="28"/>
          <w:highlight w:val="yellow"/>
        </w:rPr>
      </w:pPr>
    </w:p>
    <w:p w14:paraId="0A828668" w14:textId="77777777" w:rsidR="00904E57" w:rsidRPr="00860851" w:rsidRDefault="00904E57" w:rsidP="00904E57">
      <w:pPr>
        <w:pStyle w:val="ConsPlusNormal1"/>
        <w:widowControl/>
        <w:spacing w:before="0"/>
        <w:ind w:firstLine="0"/>
        <w:jc w:val="center"/>
        <w:outlineLvl w:val="0"/>
        <w:rPr>
          <w:rFonts w:cs="Times New Roman"/>
          <w:sz w:val="28"/>
          <w:szCs w:val="28"/>
          <w:highlight w:val="yellow"/>
        </w:rPr>
      </w:pPr>
    </w:p>
    <w:p w14:paraId="4C6AFBFA" w14:textId="77777777" w:rsidR="00904E57" w:rsidRPr="00860851" w:rsidRDefault="00904E57" w:rsidP="00904E5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_Копия_1"/>
      <w:bookmarkEnd w:id="1"/>
      <w:r w:rsidRPr="00860851">
        <w:rPr>
          <w:rFonts w:ascii="Times New Roman" w:hAnsi="Times New Roman" w:cs="Times New Roman"/>
          <w:sz w:val="28"/>
          <w:szCs w:val="28"/>
        </w:rPr>
        <w:t>ПЛАН</w:t>
      </w:r>
    </w:p>
    <w:p w14:paraId="3F518880" w14:textId="77777777" w:rsidR="00904E57" w:rsidRPr="00860851" w:rsidRDefault="00904E57" w:rsidP="00904E5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мероприятий («дорожная карта») по погашению</w:t>
      </w:r>
    </w:p>
    <w:p w14:paraId="35EE78CF" w14:textId="77777777" w:rsidR="00904E57" w:rsidRPr="00860851" w:rsidRDefault="00904E57" w:rsidP="00904E5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(реструктуризации) просроченной кредиторской задолженности</w:t>
      </w:r>
    </w:p>
    <w:p w14:paraId="189D5CAB" w14:textId="77777777" w:rsidR="00904E57" w:rsidRPr="00860851" w:rsidRDefault="00904E57" w:rsidP="00904E5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консолидированного бюджет</w:t>
      </w:r>
      <w:r w:rsidR="00E056CB" w:rsidRPr="00860851">
        <w:rPr>
          <w:rFonts w:ascii="Times New Roman" w:hAnsi="Times New Roman" w:cs="Times New Roman"/>
          <w:sz w:val="28"/>
          <w:szCs w:val="28"/>
        </w:rPr>
        <w:t>а Таштагольского муниципального округа</w:t>
      </w:r>
      <w:r w:rsidRPr="00860851">
        <w:rPr>
          <w:rFonts w:ascii="Times New Roman" w:hAnsi="Times New Roman" w:cs="Times New Roman"/>
          <w:sz w:val="28"/>
          <w:szCs w:val="28"/>
        </w:rPr>
        <w:t>,</w:t>
      </w:r>
    </w:p>
    <w:p w14:paraId="67F8B9D3" w14:textId="77777777" w:rsidR="00904E57" w:rsidRPr="00860851" w:rsidRDefault="00904E57" w:rsidP="00904E5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бюджетных и автономных учреждени</w:t>
      </w:r>
      <w:r w:rsidR="00E056CB" w:rsidRPr="00860851">
        <w:rPr>
          <w:rFonts w:ascii="Times New Roman" w:hAnsi="Times New Roman" w:cs="Times New Roman"/>
          <w:sz w:val="28"/>
          <w:szCs w:val="28"/>
        </w:rPr>
        <w:t>й Таштагольского муниципального округа</w:t>
      </w:r>
    </w:p>
    <w:p w14:paraId="4BFDCC36" w14:textId="77777777" w:rsidR="00904E57" w:rsidRDefault="00904E57" w:rsidP="00904E57">
      <w:pPr>
        <w:pStyle w:val="ConsPlusTitle1"/>
        <w:widowControl/>
        <w:jc w:val="center"/>
        <w:rPr>
          <w:rFonts w:ascii="XO Thames" w:hAnsi="XO Thames" w:cs="XO Thames"/>
          <w:sz w:val="28"/>
          <w:szCs w:val="28"/>
        </w:rPr>
      </w:pPr>
    </w:p>
    <w:tbl>
      <w:tblPr>
        <w:tblW w:w="9451" w:type="dxa"/>
        <w:tblInd w:w="113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617"/>
        <w:gridCol w:w="3066"/>
        <w:gridCol w:w="2190"/>
      </w:tblGrid>
      <w:tr w:rsidR="000A002B" w:rsidRPr="00860851" w14:paraId="6009424B" w14:textId="77777777" w:rsidTr="00860851">
        <w:trPr>
          <w:trHeight w:val="680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6290176B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4CDF61FA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30BE8232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79591DB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Срок исполнения</w:t>
            </w:r>
          </w:p>
        </w:tc>
      </w:tr>
      <w:tr w:rsidR="000A002B" w:rsidRPr="00860851" w14:paraId="306AB10A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118E0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43D38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D39C6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561E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4</w:t>
            </w:r>
          </w:p>
        </w:tc>
      </w:tr>
      <w:tr w:rsidR="00860851" w:rsidRPr="00860851" w14:paraId="65625FA1" w14:textId="77777777" w:rsidTr="00DA3B6A">
        <w:trPr>
          <w:trHeight w:val="227"/>
        </w:trPr>
        <w:tc>
          <w:tcPr>
            <w:tcW w:w="9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9518" w14:textId="77777777" w:rsidR="00860851" w:rsidRPr="00860851" w:rsidRDefault="00860851" w:rsidP="00860851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1. Анализ состояния просроченной кредиторской задолженности местного бюджета и муниципальных бюджетных и автономных учреждений Таштагольского муниципального округа на основании показателей бюджетного учета и бюджетной отчетности</w:t>
            </w:r>
          </w:p>
        </w:tc>
      </w:tr>
      <w:tr w:rsidR="00306DDE" w:rsidRPr="00860851" w14:paraId="3B5A763B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BA03F" w14:textId="77777777" w:rsidR="00306DDE" w:rsidRPr="00860851" w:rsidRDefault="00306DDE" w:rsidP="00306DDE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F54ED" w14:textId="77777777" w:rsidR="00306DDE" w:rsidRPr="00860851" w:rsidRDefault="00306DDE" w:rsidP="00306DDE">
            <w:pPr>
              <w:pStyle w:val="ConsPlusNormal1"/>
              <w:widowControl/>
              <w:spacing w:before="0"/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Мониторинг просроченной кредиторской задолженности бюджета Таштагольского муниципального округа, муниципальных бюджетных и автономных учреждений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9B8E0" w14:textId="77777777" w:rsidR="00306DDE" w:rsidRPr="00860851" w:rsidRDefault="00306DDE" w:rsidP="00306DDE">
            <w:pPr>
              <w:pStyle w:val="ConsPlusNormal1"/>
              <w:widowControl/>
              <w:spacing w:before="0"/>
              <w:ind w:firstLine="0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CBB" w14:textId="77777777" w:rsidR="00306DDE" w:rsidRPr="00860851" w:rsidRDefault="00306DDE" w:rsidP="00306DDE">
            <w:pPr>
              <w:pStyle w:val="ConsPlusNormal1"/>
              <w:widowControl/>
              <w:spacing w:before="0"/>
              <w:ind w:firstLine="0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 xml:space="preserve">Ежемесячно, </w:t>
            </w:r>
            <w:r>
              <w:rPr>
                <w:rFonts w:cs="Times New Roman"/>
                <w:sz w:val="28"/>
                <w:szCs w:val="28"/>
              </w:rPr>
              <w:t>не позднее</w:t>
            </w:r>
            <w:r w:rsidRPr="00860851">
              <w:rPr>
                <w:rFonts w:cs="Times New Roman"/>
                <w:sz w:val="28"/>
                <w:szCs w:val="28"/>
              </w:rPr>
              <w:t xml:space="preserve"> 10-го числа месяца, следующего за отчетным </w:t>
            </w:r>
            <w:r>
              <w:rPr>
                <w:rFonts w:cs="Times New Roman"/>
                <w:sz w:val="28"/>
                <w:szCs w:val="28"/>
              </w:rPr>
              <w:t>периодом</w:t>
            </w:r>
          </w:p>
        </w:tc>
      </w:tr>
      <w:tr w:rsidR="00306DDE" w:rsidRPr="00860851" w14:paraId="3C0A9C3C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6762D" w14:textId="77777777" w:rsidR="00306DDE" w:rsidRDefault="00306DDE" w:rsidP="00306DDE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04D6E" w14:textId="77777777" w:rsidR="00306DDE" w:rsidRPr="00860851" w:rsidRDefault="00306DDE" w:rsidP="0001670C">
            <w:pPr>
              <w:pStyle w:val="ConsPlusNormal1"/>
              <w:widowControl/>
              <w:spacing w:before="0"/>
              <w:ind w:firstLine="0"/>
              <w:rPr>
                <w:rFonts w:cs="Times New Roman"/>
                <w:sz w:val="28"/>
                <w:szCs w:val="28"/>
              </w:rPr>
            </w:pPr>
            <w:r w:rsidRPr="005A7D5F">
              <w:rPr>
                <w:rFonts w:cs="Times New Roman"/>
                <w:sz w:val="28"/>
                <w:szCs w:val="28"/>
              </w:rPr>
              <w:t xml:space="preserve">Представление в финансовое управление </w:t>
            </w:r>
            <w:r>
              <w:rPr>
                <w:rFonts w:cs="Times New Roman"/>
                <w:sz w:val="28"/>
                <w:szCs w:val="28"/>
              </w:rPr>
              <w:t>администрации Таштагольского</w:t>
            </w:r>
            <w:r w:rsidRPr="005A7D5F">
              <w:rPr>
                <w:rFonts w:cs="Times New Roman"/>
                <w:sz w:val="28"/>
                <w:szCs w:val="28"/>
              </w:rPr>
              <w:t xml:space="preserve"> </w:t>
            </w:r>
            <w:r w:rsidR="00543FC9">
              <w:rPr>
                <w:rFonts w:cs="Times New Roman"/>
                <w:sz w:val="28"/>
                <w:szCs w:val="28"/>
              </w:rPr>
              <w:t xml:space="preserve">муниципального округа </w:t>
            </w:r>
            <w:r w:rsidRPr="005A7D5F">
              <w:rPr>
                <w:rFonts w:cs="Times New Roman"/>
                <w:sz w:val="28"/>
                <w:szCs w:val="28"/>
              </w:rPr>
              <w:t xml:space="preserve">информации </w:t>
            </w:r>
            <w:r w:rsidR="0001670C">
              <w:rPr>
                <w:rFonts w:cs="Times New Roman"/>
                <w:sz w:val="28"/>
                <w:szCs w:val="28"/>
              </w:rPr>
              <w:t xml:space="preserve">по проведению анализа показателей просроченной кредиторской задолженности </w:t>
            </w:r>
            <w:r w:rsidR="0001670C" w:rsidRPr="005A7D5F">
              <w:rPr>
                <w:rFonts w:cs="Times New Roman"/>
                <w:sz w:val="28"/>
                <w:szCs w:val="28"/>
              </w:rPr>
              <w:t>местного бюджета и муниц</w:t>
            </w:r>
            <w:r w:rsidR="0001670C">
              <w:rPr>
                <w:rFonts w:cs="Times New Roman"/>
                <w:sz w:val="28"/>
                <w:szCs w:val="28"/>
              </w:rPr>
              <w:t xml:space="preserve">ипальных бюджетных и автономных, причин ее возникновения (увеличения), </w:t>
            </w:r>
            <w:r w:rsidRPr="00A9464D">
              <w:rPr>
                <w:rFonts w:cs="Times New Roman"/>
                <w:color w:val="auto"/>
                <w:sz w:val="28"/>
                <w:szCs w:val="28"/>
              </w:rPr>
              <w:t xml:space="preserve">об исполнении мероприятий, направленных на погашение (реструктуризацию) </w:t>
            </w:r>
            <w:r w:rsidR="0001670C" w:rsidRPr="00A9464D">
              <w:rPr>
                <w:rFonts w:cs="Times New Roman"/>
                <w:color w:val="auto"/>
                <w:sz w:val="28"/>
                <w:szCs w:val="28"/>
              </w:rPr>
              <w:t xml:space="preserve">просроченной </w:t>
            </w:r>
            <w:r w:rsidRPr="00A9464D">
              <w:rPr>
                <w:rFonts w:cs="Times New Roman"/>
                <w:color w:val="auto"/>
                <w:sz w:val="28"/>
                <w:szCs w:val="28"/>
              </w:rPr>
              <w:t xml:space="preserve">кредиторской задолженности, а также принимаемые меры по ее погашению </w:t>
            </w:r>
            <w:r w:rsidRPr="00A9464D">
              <w:rPr>
                <w:rFonts w:cs="Times New Roman"/>
                <w:color w:val="auto"/>
                <w:sz w:val="28"/>
                <w:szCs w:val="28"/>
              </w:rPr>
              <w:lastRenderedPageBreak/>
              <w:t>(реструктуризации), сроки ее погашения (реструктуризации)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2777" w14:textId="77777777" w:rsidR="00306DDE" w:rsidRPr="00860851" w:rsidRDefault="00A9464D" w:rsidP="00306DDE">
            <w:pPr>
              <w:pStyle w:val="ConsPlusNormal1"/>
              <w:widowControl/>
              <w:spacing w:before="0"/>
              <w:ind w:firstLine="0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lastRenderedPageBreak/>
              <w:t>Главные распорядители средств местного бюджета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C409" w14:textId="77777777" w:rsidR="00306DDE" w:rsidRPr="00860851" w:rsidRDefault="00A9464D" w:rsidP="00A9464D">
            <w:pPr>
              <w:pStyle w:val="ConsPlusNormal1"/>
              <w:widowControl/>
              <w:spacing w:before="0"/>
              <w:ind w:firstLine="0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 xml:space="preserve">Ежемесячно, </w:t>
            </w:r>
            <w:r>
              <w:rPr>
                <w:rFonts w:cs="Times New Roman"/>
                <w:sz w:val="28"/>
                <w:szCs w:val="28"/>
              </w:rPr>
              <w:t>не позднее</w:t>
            </w:r>
            <w:r w:rsidRPr="00860851">
              <w:rPr>
                <w:rFonts w:cs="Times New Roman"/>
                <w:sz w:val="28"/>
                <w:szCs w:val="28"/>
              </w:rPr>
              <w:t xml:space="preserve"> 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860851">
              <w:rPr>
                <w:rFonts w:cs="Times New Roman"/>
                <w:sz w:val="28"/>
                <w:szCs w:val="28"/>
              </w:rPr>
              <w:t xml:space="preserve">-го числа месяца, следующего за отчетным </w:t>
            </w:r>
            <w:r>
              <w:rPr>
                <w:rFonts w:cs="Times New Roman"/>
                <w:sz w:val="28"/>
                <w:szCs w:val="28"/>
              </w:rPr>
              <w:t>периодом</w:t>
            </w:r>
          </w:p>
        </w:tc>
      </w:tr>
      <w:tr w:rsidR="00306DDE" w:rsidRPr="00860851" w14:paraId="0B067258" w14:textId="77777777" w:rsidTr="00E13473">
        <w:trPr>
          <w:trHeight w:val="830"/>
        </w:trPr>
        <w:tc>
          <w:tcPr>
            <w:tcW w:w="9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87326" w14:textId="77777777" w:rsidR="00306DDE" w:rsidRPr="00860851" w:rsidRDefault="00306DDE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3. Мероприятия, направленные на погашение (реструктуризацию)</w:t>
            </w:r>
            <w:r w:rsidR="00A9464D">
              <w:rPr>
                <w:rFonts w:cs="Times New Roman"/>
                <w:sz w:val="28"/>
                <w:szCs w:val="28"/>
              </w:rPr>
              <w:t xml:space="preserve"> </w:t>
            </w:r>
            <w:r w:rsidRPr="00860851">
              <w:rPr>
                <w:rFonts w:cs="Times New Roman"/>
                <w:sz w:val="28"/>
                <w:szCs w:val="28"/>
              </w:rPr>
              <w:t>просроченной кредиторской задолженности бюджета Таштагольского муниципального округа и муниципальных бюджетных и автономных учреждений</w:t>
            </w:r>
          </w:p>
        </w:tc>
      </w:tr>
      <w:tr w:rsidR="00306DDE" w:rsidRPr="00860851" w14:paraId="7647DFEB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D3F10" w14:textId="77777777" w:rsidR="00306DDE" w:rsidRPr="00860851" w:rsidRDefault="00306DDE" w:rsidP="00306DDE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8F8EB" w14:textId="77777777" w:rsidR="00306DDE" w:rsidRPr="00860851" w:rsidRDefault="006B2323" w:rsidP="006B232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Направление в Министерство финансов Кузбасса информации по проведению анализа показателей просроченной кредиторской задолженности </w:t>
            </w:r>
            <w:r w:rsidRPr="005A7D5F">
              <w:rPr>
                <w:rFonts w:cs="Times New Roman"/>
                <w:sz w:val="28"/>
                <w:szCs w:val="28"/>
              </w:rPr>
              <w:t>местного бюджета и муниц</w:t>
            </w:r>
            <w:r>
              <w:rPr>
                <w:rFonts w:cs="Times New Roman"/>
                <w:sz w:val="28"/>
                <w:szCs w:val="28"/>
              </w:rPr>
              <w:t xml:space="preserve">ипальных бюджетных и автономных, причин ее возникновения (увеличения), </w:t>
            </w:r>
            <w:r w:rsidRPr="00A9464D">
              <w:rPr>
                <w:rFonts w:cs="Times New Roman"/>
                <w:color w:val="auto"/>
                <w:sz w:val="28"/>
                <w:szCs w:val="28"/>
              </w:rPr>
              <w:t>об исполнении мероприятий, направленных на погашение (реструктуризацию) просроченной кредиторской задолженности, а также принимаемые меры по ее погашению (реструктуризации), сроки ее погашения (реструктуризации)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21A60" w14:textId="77777777" w:rsidR="00306DDE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Финансовое управление администрации Таштагольского муниципального округа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AA7E5" w14:textId="77777777" w:rsidR="00306DDE" w:rsidRPr="00860851" w:rsidRDefault="006B2323" w:rsidP="00860851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Ежеквартально, до 18 числа месяца, следующего за отчетным кварталом</w:t>
            </w:r>
          </w:p>
        </w:tc>
      </w:tr>
      <w:tr w:rsidR="00306DDE" w:rsidRPr="00860851" w14:paraId="7BD3DA34" w14:textId="77777777" w:rsidTr="00860851">
        <w:trPr>
          <w:trHeight w:val="258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63182" w14:textId="77777777" w:rsidR="00306DDE" w:rsidRPr="00860851" w:rsidRDefault="006B2323" w:rsidP="00306DDE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61ADF" w14:textId="77777777" w:rsidR="006B2323" w:rsidRPr="00860851" w:rsidRDefault="00306DDE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 xml:space="preserve">Обеспечение отсутствия по состоянию на 1-е число каждого месяца просроченной кредиторской задолженности бюджета Таштагольского муниципального округа и муниципальных бюджетных и автономных учреждений, источником финансового обеспечения деятельности которых являются средства местного бюджета (за исключением иных источников финансирования), в части </w:t>
            </w:r>
            <w:r w:rsidRPr="00860851">
              <w:rPr>
                <w:rFonts w:cs="Times New Roman"/>
                <w:sz w:val="28"/>
                <w:szCs w:val="28"/>
              </w:rPr>
              <w:lastRenderedPageBreak/>
              <w:t>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граждан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1C443" w14:textId="77777777" w:rsidR="00306DDE" w:rsidRPr="00860851" w:rsidRDefault="006B2323" w:rsidP="006B232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lastRenderedPageBreak/>
              <w:t>Органы местного самоупр</w:t>
            </w:r>
            <w:r w:rsidR="00BC5729">
              <w:rPr>
                <w:rFonts w:ascii="XO Thames" w:hAnsi="XO Thames" w:cs="XO Thames"/>
                <w:sz w:val="28"/>
                <w:szCs w:val="28"/>
              </w:rPr>
              <w:t>авления Таштагольского муниципального округа</w:t>
            </w:r>
            <w:r w:rsidRPr="00860851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, г</w:t>
            </w:r>
            <w:r w:rsidR="00306DDE" w:rsidRPr="00860851">
              <w:rPr>
                <w:rFonts w:cs="Times New Roman"/>
                <w:sz w:val="28"/>
                <w:szCs w:val="28"/>
              </w:rPr>
              <w:t>лавные распорядители средств местного бюджета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323DE" w14:textId="77777777" w:rsidR="00306DDE" w:rsidRPr="00860851" w:rsidRDefault="00306DDE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Ежемесячно</w:t>
            </w:r>
          </w:p>
        </w:tc>
      </w:tr>
      <w:tr w:rsidR="00306DDE" w:rsidRPr="00860851" w14:paraId="37A5928E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705F0" w14:textId="77777777" w:rsidR="00306DDE" w:rsidRPr="00860851" w:rsidRDefault="006B2323" w:rsidP="00306DDE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B8434" w14:textId="77777777" w:rsidR="00306DDE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Организация контроля за осуществлением мероприятий, направленных на предупреждение образования просроченной кредиторской задолженности бюджета муниципального образования и муниципальных бюджетных и автономных учреждений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BABAF" w14:textId="77777777" w:rsidR="00306DDE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64EE3" w14:textId="77777777" w:rsidR="006B2323" w:rsidRDefault="006B2323" w:rsidP="006B2323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Постоянно</w:t>
            </w:r>
          </w:p>
          <w:p w14:paraId="3DAD2D09" w14:textId="77777777" w:rsidR="00306DDE" w:rsidRPr="00860851" w:rsidRDefault="00306DDE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6B2323" w:rsidRPr="00860851" w14:paraId="1DE5B4E2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414B8" w14:textId="77777777" w:rsidR="006B2323" w:rsidRPr="00860851" w:rsidRDefault="006B2323" w:rsidP="006047A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3.</w:t>
            </w:r>
            <w:r w:rsidR="006047A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BCD74" w14:textId="77777777" w:rsidR="006B2323" w:rsidRPr="00860851" w:rsidRDefault="006B2323" w:rsidP="0074388D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Направление информации главе Таштагольского муниципального округа о руководителях главных распорядителей средств местного бюджета, допустивших образование просроченной кредиторской задолженности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5C996" w14:textId="77777777" w:rsidR="006B2323" w:rsidRPr="00860851" w:rsidRDefault="006B2323" w:rsidP="0074388D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Финансовое управление администрации Таштагольского муниципального округа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34F4B" w14:textId="77777777" w:rsidR="006B2323" w:rsidRPr="00860851" w:rsidRDefault="006B2323" w:rsidP="0074388D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 xml:space="preserve">При выявлении факта образования просроченной кредиторской задолженности </w:t>
            </w:r>
          </w:p>
        </w:tc>
      </w:tr>
      <w:tr w:rsidR="006B2323" w:rsidRPr="00860851" w14:paraId="42056717" w14:textId="77777777" w:rsidTr="00E13473">
        <w:trPr>
          <w:trHeight w:val="227"/>
        </w:trPr>
        <w:tc>
          <w:tcPr>
            <w:tcW w:w="9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90444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4. Мероприятия, направленные на предупреждение образования (увеличения) просроченной кредиторской задолженности местного бюджета и муниципальных бюджетных и автономных учреждений Таштагольского муниципального округа</w:t>
            </w:r>
          </w:p>
        </w:tc>
      </w:tr>
      <w:tr w:rsidR="006B2323" w:rsidRPr="00860851" w14:paraId="4DD261F9" w14:textId="77777777" w:rsidTr="00860851">
        <w:trPr>
          <w:trHeight w:val="1703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0B4A5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4.1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F0F3D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Осуществление контроля в сфере закупок на непревышение доведенных в текущем финансовом году лимитов бюджетных обязательств, с учетом необходимости погашения просроченной кредиторской задолженности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83CDA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338AF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Постоянно при заключении контрактов</w:t>
            </w:r>
          </w:p>
        </w:tc>
      </w:tr>
      <w:tr w:rsidR="006B2323" w:rsidRPr="00860851" w14:paraId="39C24FED" w14:textId="77777777" w:rsidTr="00860851">
        <w:trPr>
          <w:trHeight w:val="134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5637A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606E1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Осуществление контроля в сфере закупок на непревышение плана финансово-хозяйственной деятельности, с учетом необходимости погашения просроченной кредиторской задолженности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2AB20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Муниципальные бюджетные и автономные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BA5BF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Постоянно при заключении контрактов (договоров)</w:t>
            </w:r>
          </w:p>
        </w:tc>
      </w:tr>
      <w:tr w:rsidR="006B2323" w:rsidRPr="00860851" w14:paraId="221DFC53" w14:textId="77777777" w:rsidTr="0086085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11222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4.3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196CA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Организация работы с кредиторами по выработке условий погашения  просроченной кредиторской задолженности, составление графиков погашения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2A7B7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бюджета, муниципальные бюджетные и автономные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8D346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Постоянно</w:t>
            </w:r>
          </w:p>
        </w:tc>
      </w:tr>
      <w:tr w:rsidR="006B2323" w:rsidRPr="00860851" w14:paraId="65A4A534" w14:textId="77777777" w:rsidTr="0086085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5B219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4.4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E60E5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Осуществление контроля за расходованием средств в пределах принятых бюджетных обязательств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7F5C0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бюджета, муниципальные бюджетные и автономные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BA84F" w14:textId="77777777" w:rsidR="006B2323" w:rsidRPr="00860851" w:rsidRDefault="006B2323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Постоянно</w:t>
            </w:r>
          </w:p>
        </w:tc>
      </w:tr>
      <w:tr w:rsidR="000A145D" w:rsidRPr="00860851" w14:paraId="5D6600A9" w14:textId="77777777" w:rsidTr="0086085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2B92B" w14:textId="77777777" w:rsidR="000A145D" w:rsidRPr="00860851" w:rsidRDefault="000A145D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4.5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69B6E" w14:textId="77777777" w:rsidR="000A145D" w:rsidRPr="00A4366E" w:rsidRDefault="000A145D" w:rsidP="000A145D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color w:val="auto"/>
                <w:sz w:val="28"/>
                <w:szCs w:val="28"/>
              </w:rPr>
            </w:pPr>
            <w:r w:rsidRPr="00A4366E">
              <w:rPr>
                <w:rFonts w:ascii="XO Thames" w:hAnsi="XO Thames" w:cs="XO Thames"/>
                <w:color w:val="auto"/>
                <w:sz w:val="28"/>
                <w:szCs w:val="28"/>
              </w:rPr>
              <w:t>Направлять за счет платных услуг не менее 20 % на погашение задолженности за коммунальные услуги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5D20F" w14:textId="77777777" w:rsidR="000A145D" w:rsidRPr="00A4366E" w:rsidRDefault="000A145D" w:rsidP="009F322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 w:rsidRPr="00A4366E">
              <w:rPr>
                <w:rFonts w:cs="Times New Roman"/>
                <w:color w:val="auto"/>
                <w:sz w:val="28"/>
                <w:szCs w:val="28"/>
              </w:rPr>
              <w:t>Бюджетные и автономные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8501A" w14:textId="77777777" w:rsidR="000A145D" w:rsidRPr="00A4366E" w:rsidRDefault="00A4366E" w:rsidP="009F3224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color w:val="auto"/>
                <w:sz w:val="28"/>
                <w:szCs w:val="28"/>
              </w:rPr>
            </w:pPr>
            <w:r w:rsidRPr="00A4366E">
              <w:rPr>
                <w:rFonts w:ascii="XO Thames" w:hAnsi="XO Thames" w:cs="XO Thames"/>
                <w:color w:val="auto"/>
                <w:sz w:val="28"/>
                <w:szCs w:val="28"/>
              </w:rPr>
              <w:t>Ежемесячно</w:t>
            </w:r>
          </w:p>
        </w:tc>
      </w:tr>
      <w:tr w:rsidR="00A4366E" w:rsidRPr="00860851" w14:paraId="71F461AB" w14:textId="77777777" w:rsidTr="0086085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4401E" w14:textId="77777777" w:rsidR="00A4366E" w:rsidRDefault="00A4366E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4.6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C87E1" w14:textId="77777777" w:rsidR="00A4366E" w:rsidRPr="00A4366E" w:rsidRDefault="00A4366E" w:rsidP="00AC4758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color w:val="auto"/>
                <w:sz w:val="28"/>
                <w:szCs w:val="28"/>
              </w:rPr>
            </w:pPr>
            <w:r w:rsidRPr="00A30944">
              <w:rPr>
                <w:rFonts w:ascii="XO Thames" w:hAnsi="XO Thames" w:cs="XO Thames"/>
                <w:color w:val="auto"/>
                <w:sz w:val="28"/>
                <w:szCs w:val="28"/>
              </w:rPr>
              <w:t xml:space="preserve">Провести анализ </w:t>
            </w:r>
            <w:r w:rsidR="001777BD" w:rsidRPr="00A30944">
              <w:rPr>
                <w:rFonts w:ascii="XO Thames" w:hAnsi="XO Thames" w:cs="XO Thames"/>
                <w:color w:val="auto"/>
                <w:sz w:val="28"/>
                <w:szCs w:val="28"/>
              </w:rPr>
              <w:t xml:space="preserve">размера родительской платы </w:t>
            </w:r>
            <w:r w:rsidR="00FC5B3B" w:rsidRPr="00A30944">
              <w:rPr>
                <w:rFonts w:ascii="XO Thames" w:hAnsi="XO Thames" w:cs="XO Thames"/>
                <w:color w:val="auto"/>
                <w:sz w:val="28"/>
                <w:szCs w:val="28"/>
              </w:rPr>
              <w:t xml:space="preserve">в </w:t>
            </w:r>
            <w:r w:rsidR="001777BD" w:rsidRPr="00A30944">
              <w:rPr>
                <w:rFonts w:ascii="XO Thames" w:hAnsi="XO Thames" w:cs="XO Thames"/>
                <w:color w:val="auto"/>
                <w:sz w:val="28"/>
                <w:szCs w:val="28"/>
              </w:rPr>
              <w:t xml:space="preserve"> учреждениях </w:t>
            </w:r>
            <w:r w:rsidR="00FC5B3B" w:rsidRPr="00A30944">
              <w:rPr>
                <w:rFonts w:ascii="XO Thames" w:hAnsi="XO Thames" w:cs="XO Thames"/>
                <w:color w:val="auto"/>
                <w:sz w:val="28"/>
                <w:szCs w:val="28"/>
              </w:rPr>
              <w:t>спорта, культуры и образования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5996E" w14:textId="77777777" w:rsidR="00A4366E" w:rsidRPr="00A4366E" w:rsidRDefault="00A30944" w:rsidP="009F322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бюджета, муниципальные бюджетные и автономные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BF0DE" w14:textId="77777777" w:rsidR="00A4366E" w:rsidRPr="00A4366E" w:rsidRDefault="00A30944" w:rsidP="009F3224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color w:val="auto"/>
                <w:sz w:val="28"/>
                <w:szCs w:val="28"/>
              </w:rPr>
            </w:pPr>
            <w:r>
              <w:rPr>
                <w:rFonts w:ascii="XO Thames" w:hAnsi="XO Thames" w:cs="XO Thames"/>
                <w:color w:val="auto"/>
                <w:sz w:val="28"/>
                <w:szCs w:val="28"/>
              </w:rPr>
              <w:t>1 раз в год</w:t>
            </w:r>
          </w:p>
        </w:tc>
      </w:tr>
      <w:tr w:rsidR="00AC4758" w:rsidRPr="00860851" w14:paraId="4903B2EC" w14:textId="77777777" w:rsidTr="0086085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3C1F9" w14:textId="77777777" w:rsidR="00AC4758" w:rsidRDefault="00AC4758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4.7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55A2D" w14:textId="77777777" w:rsidR="00AC4758" w:rsidRPr="00A30944" w:rsidRDefault="00AC4758" w:rsidP="00AC4758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color w:val="auto"/>
                <w:sz w:val="28"/>
                <w:szCs w:val="28"/>
              </w:rPr>
            </w:pPr>
            <w:r>
              <w:rPr>
                <w:rFonts w:ascii="XO Thames" w:hAnsi="XO Thames" w:cs="XO Thames"/>
                <w:color w:val="auto"/>
                <w:sz w:val="28"/>
                <w:szCs w:val="28"/>
              </w:rPr>
              <w:t>Рассмотреть повышение стоимости оказываемых платных услуг муниципальными учреждениями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15FB1" w14:textId="77777777" w:rsidR="00AC4758" w:rsidRPr="00860851" w:rsidRDefault="00AC4758" w:rsidP="009F322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бюджета, муниципальные бюджетные и автономные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0E025" w14:textId="77777777" w:rsidR="00AC4758" w:rsidRDefault="00AC4758" w:rsidP="009F3224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color w:val="auto"/>
                <w:sz w:val="28"/>
                <w:szCs w:val="28"/>
              </w:rPr>
            </w:pPr>
            <w:r>
              <w:rPr>
                <w:rFonts w:ascii="XO Thames" w:hAnsi="XO Thames" w:cs="XO Thames"/>
                <w:color w:val="auto"/>
                <w:sz w:val="28"/>
                <w:szCs w:val="28"/>
              </w:rPr>
              <w:t>1 раз в год</w:t>
            </w:r>
          </w:p>
        </w:tc>
      </w:tr>
    </w:tbl>
    <w:p w14:paraId="2DF3EC84" w14:textId="77777777" w:rsidR="00904E57" w:rsidRDefault="00904E57" w:rsidP="004B6EB4">
      <w:pPr>
        <w:jc w:val="right"/>
        <w:rPr>
          <w:rFonts w:ascii="XO Thames" w:hAnsi="XO Thames" w:cs="XO Thames"/>
          <w:sz w:val="28"/>
          <w:szCs w:val="28"/>
        </w:rPr>
      </w:pPr>
    </w:p>
    <w:sectPr w:rsidR="00904E57" w:rsidSect="00B448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55"/>
    <w:rsid w:val="000162A1"/>
    <w:rsid w:val="0001670C"/>
    <w:rsid w:val="00021445"/>
    <w:rsid w:val="00034E16"/>
    <w:rsid w:val="000371B2"/>
    <w:rsid w:val="00074161"/>
    <w:rsid w:val="000772D5"/>
    <w:rsid w:val="00083E54"/>
    <w:rsid w:val="000973CA"/>
    <w:rsid w:val="000A002B"/>
    <w:rsid w:val="000A145D"/>
    <w:rsid w:val="000C7B41"/>
    <w:rsid w:val="00102E51"/>
    <w:rsid w:val="001319E3"/>
    <w:rsid w:val="00134DAA"/>
    <w:rsid w:val="001363C8"/>
    <w:rsid w:val="001437D5"/>
    <w:rsid w:val="00157F8E"/>
    <w:rsid w:val="00166E25"/>
    <w:rsid w:val="00167F10"/>
    <w:rsid w:val="001777BD"/>
    <w:rsid w:val="00194206"/>
    <w:rsid w:val="001D00C6"/>
    <w:rsid w:val="001D0A15"/>
    <w:rsid w:val="00204679"/>
    <w:rsid w:val="002074B3"/>
    <w:rsid w:val="00223F05"/>
    <w:rsid w:val="00234719"/>
    <w:rsid w:val="00264F7C"/>
    <w:rsid w:val="002776B9"/>
    <w:rsid w:val="0029405A"/>
    <w:rsid w:val="002B6E1D"/>
    <w:rsid w:val="002D0EE8"/>
    <w:rsid w:val="002D2DAC"/>
    <w:rsid w:val="002D4453"/>
    <w:rsid w:val="002E63A2"/>
    <w:rsid w:val="002F4FFF"/>
    <w:rsid w:val="00306DDE"/>
    <w:rsid w:val="00315AEA"/>
    <w:rsid w:val="00354E2A"/>
    <w:rsid w:val="003A1FE1"/>
    <w:rsid w:val="003B1749"/>
    <w:rsid w:val="003B4625"/>
    <w:rsid w:val="003B7931"/>
    <w:rsid w:val="003C1FC3"/>
    <w:rsid w:val="003D1164"/>
    <w:rsid w:val="003E03C4"/>
    <w:rsid w:val="003E3732"/>
    <w:rsid w:val="003E4C9A"/>
    <w:rsid w:val="003E6030"/>
    <w:rsid w:val="003F65EF"/>
    <w:rsid w:val="004001A7"/>
    <w:rsid w:val="00410683"/>
    <w:rsid w:val="00412FDD"/>
    <w:rsid w:val="004145F6"/>
    <w:rsid w:val="0042520C"/>
    <w:rsid w:val="00425286"/>
    <w:rsid w:val="00431A30"/>
    <w:rsid w:val="00445D5B"/>
    <w:rsid w:val="004507E1"/>
    <w:rsid w:val="0045505E"/>
    <w:rsid w:val="00460569"/>
    <w:rsid w:val="004750DF"/>
    <w:rsid w:val="00481874"/>
    <w:rsid w:val="00481F7B"/>
    <w:rsid w:val="004A2F1B"/>
    <w:rsid w:val="004A5E85"/>
    <w:rsid w:val="004B0759"/>
    <w:rsid w:val="004B6EB4"/>
    <w:rsid w:val="004D7FE2"/>
    <w:rsid w:val="004E6BE4"/>
    <w:rsid w:val="00510692"/>
    <w:rsid w:val="00516F63"/>
    <w:rsid w:val="00530E5C"/>
    <w:rsid w:val="00543FC9"/>
    <w:rsid w:val="005704E9"/>
    <w:rsid w:val="00572E4E"/>
    <w:rsid w:val="005971DD"/>
    <w:rsid w:val="005D1B3D"/>
    <w:rsid w:val="00603D57"/>
    <w:rsid w:val="006047A3"/>
    <w:rsid w:val="00614D89"/>
    <w:rsid w:val="00655D92"/>
    <w:rsid w:val="00690102"/>
    <w:rsid w:val="006933DF"/>
    <w:rsid w:val="006963B1"/>
    <w:rsid w:val="006A65BA"/>
    <w:rsid w:val="006B2323"/>
    <w:rsid w:val="006B5A55"/>
    <w:rsid w:val="006B7B55"/>
    <w:rsid w:val="006B7D4D"/>
    <w:rsid w:val="006C4F00"/>
    <w:rsid w:val="006C5057"/>
    <w:rsid w:val="006C7DC6"/>
    <w:rsid w:val="006D11BA"/>
    <w:rsid w:val="006D51F5"/>
    <w:rsid w:val="006E3616"/>
    <w:rsid w:val="006E384B"/>
    <w:rsid w:val="006E545E"/>
    <w:rsid w:val="00700EA6"/>
    <w:rsid w:val="00711D21"/>
    <w:rsid w:val="00724E21"/>
    <w:rsid w:val="007319D2"/>
    <w:rsid w:val="007329E7"/>
    <w:rsid w:val="00734E0A"/>
    <w:rsid w:val="00746B08"/>
    <w:rsid w:val="0075034C"/>
    <w:rsid w:val="007A0ADA"/>
    <w:rsid w:val="007A1EC9"/>
    <w:rsid w:val="007A7FBA"/>
    <w:rsid w:val="007B7685"/>
    <w:rsid w:val="007B7A3B"/>
    <w:rsid w:val="007C35A5"/>
    <w:rsid w:val="007C567F"/>
    <w:rsid w:val="00817BBA"/>
    <w:rsid w:val="00837600"/>
    <w:rsid w:val="0085604F"/>
    <w:rsid w:val="00860851"/>
    <w:rsid w:val="008708E5"/>
    <w:rsid w:val="00893858"/>
    <w:rsid w:val="008939B7"/>
    <w:rsid w:val="008A552D"/>
    <w:rsid w:val="008C3F0F"/>
    <w:rsid w:val="008C7237"/>
    <w:rsid w:val="008E6B02"/>
    <w:rsid w:val="008F40A9"/>
    <w:rsid w:val="008F5D54"/>
    <w:rsid w:val="00901816"/>
    <w:rsid w:val="00904E57"/>
    <w:rsid w:val="00907228"/>
    <w:rsid w:val="009163DB"/>
    <w:rsid w:val="00921B58"/>
    <w:rsid w:val="0094451A"/>
    <w:rsid w:val="00947C22"/>
    <w:rsid w:val="00960700"/>
    <w:rsid w:val="009928A1"/>
    <w:rsid w:val="009A5E34"/>
    <w:rsid w:val="009B5529"/>
    <w:rsid w:val="009C7867"/>
    <w:rsid w:val="00A06797"/>
    <w:rsid w:val="00A077DD"/>
    <w:rsid w:val="00A123AA"/>
    <w:rsid w:val="00A30944"/>
    <w:rsid w:val="00A4366E"/>
    <w:rsid w:val="00A52697"/>
    <w:rsid w:val="00A75184"/>
    <w:rsid w:val="00A75834"/>
    <w:rsid w:val="00A86356"/>
    <w:rsid w:val="00A9464D"/>
    <w:rsid w:val="00A94FEE"/>
    <w:rsid w:val="00AA19F6"/>
    <w:rsid w:val="00AC4072"/>
    <w:rsid w:val="00AC4758"/>
    <w:rsid w:val="00AD0613"/>
    <w:rsid w:val="00AD1358"/>
    <w:rsid w:val="00AE7B35"/>
    <w:rsid w:val="00AF6A75"/>
    <w:rsid w:val="00AF7A61"/>
    <w:rsid w:val="00B36EC0"/>
    <w:rsid w:val="00B4142D"/>
    <w:rsid w:val="00B4243D"/>
    <w:rsid w:val="00B448F8"/>
    <w:rsid w:val="00B734B6"/>
    <w:rsid w:val="00B84810"/>
    <w:rsid w:val="00B85158"/>
    <w:rsid w:val="00B8528D"/>
    <w:rsid w:val="00B90B1C"/>
    <w:rsid w:val="00BA30D2"/>
    <w:rsid w:val="00BC0F1E"/>
    <w:rsid w:val="00BC1F39"/>
    <w:rsid w:val="00BC5499"/>
    <w:rsid w:val="00BC5729"/>
    <w:rsid w:val="00BD51DA"/>
    <w:rsid w:val="00C03229"/>
    <w:rsid w:val="00C311EF"/>
    <w:rsid w:val="00C35EF6"/>
    <w:rsid w:val="00C62C71"/>
    <w:rsid w:val="00C7662E"/>
    <w:rsid w:val="00C77236"/>
    <w:rsid w:val="00C94A11"/>
    <w:rsid w:val="00C9739B"/>
    <w:rsid w:val="00CB2ADD"/>
    <w:rsid w:val="00D14203"/>
    <w:rsid w:val="00D51344"/>
    <w:rsid w:val="00D57196"/>
    <w:rsid w:val="00D629E1"/>
    <w:rsid w:val="00D6324B"/>
    <w:rsid w:val="00D707BC"/>
    <w:rsid w:val="00D71A3D"/>
    <w:rsid w:val="00D93845"/>
    <w:rsid w:val="00DB2A43"/>
    <w:rsid w:val="00DD06B6"/>
    <w:rsid w:val="00DE2992"/>
    <w:rsid w:val="00DF2E82"/>
    <w:rsid w:val="00DF63AC"/>
    <w:rsid w:val="00E056CB"/>
    <w:rsid w:val="00E13473"/>
    <w:rsid w:val="00E42352"/>
    <w:rsid w:val="00E74D34"/>
    <w:rsid w:val="00EB6578"/>
    <w:rsid w:val="00EC419E"/>
    <w:rsid w:val="00EC450E"/>
    <w:rsid w:val="00ED7BAA"/>
    <w:rsid w:val="00EE3D68"/>
    <w:rsid w:val="00EF07CA"/>
    <w:rsid w:val="00F059B5"/>
    <w:rsid w:val="00F07C7E"/>
    <w:rsid w:val="00F11689"/>
    <w:rsid w:val="00F3290D"/>
    <w:rsid w:val="00F37CC8"/>
    <w:rsid w:val="00F44FEB"/>
    <w:rsid w:val="00F51B67"/>
    <w:rsid w:val="00F73454"/>
    <w:rsid w:val="00F77EF7"/>
    <w:rsid w:val="00F8190D"/>
    <w:rsid w:val="00F8299C"/>
    <w:rsid w:val="00FB2339"/>
    <w:rsid w:val="00FC2D82"/>
    <w:rsid w:val="00FC5B3B"/>
    <w:rsid w:val="00FD611C"/>
    <w:rsid w:val="00FD6750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8793"/>
  <w15:docId w15:val="{1AB5B1A4-6866-4383-AD94-BC7BC94E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A63"/>
    <w:pPr>
      <w:widowControl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uiPriority w:val="9"/>
    <w:qFormat/>
    <w:locked/>
    <w:rsid w:val="003C1FC3"/>
    <w:pPr>
      <w:keepNext/>
      <w:keepLines/>
      <w:spacing w:before="240"/>
      <w:ind w:firstLine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9"/>
    <w:qFormat/>
    <w:rsid w:val="00656A6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0">
    <w:name w:val="Заголовок 1 Знак"/>
    <w:basedOn w:val="a0"/>
    <w:link w:val="11"/>
    <w:uiPriority w:val="9"/>
    <w:qFormat/>
    <w:locked/>
    <w:rsid w:val="00656A6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uiPriority w:val="99"/>
    <w:qFormat/>
    <w:rsid w:val="00656A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656A63"/>
    <w:rPr>
      <w:rFonts w:cs="Times New Roman"/>
      <w:b/>
      <w:color w:val="auto"/>
    </w:rPr>
  </w:style>
  <w:style w:type="character" w:customStyle="1" w:styleId="a5">
    <w:name w:val="Цветовое выделение для Текст"/>
    <w:uiPriority w:val="99"/>
    <w:qFormat/>
    <w:rsid w:val="00656A63"/>
  </w:style>
  <w:style w:type="character" w:styleId="a6">
    <w:name w:val="Emphasis"/>
    <w:basedOn w:val="a0"/>
    <w:uiPriority w:val="99"/>
    <w:qFormat/>
    <w:locked/>
    <w:rsid w:val="006F23C1"/>
    <w:rPr>
      <w:rFonts w:cs="Times New Roman"/>
      <w:i/>
      <w:iCs/>
    </w:rPr>
  </w:style>
  <w:style w:type="character" w:customStyle="1" w:styleId="a7">
    <w:name w:val="Заголовок Знак"/>
    <w:basedOn w:val="a0"/>
    <w:link w:val="a8"/>
    <w:uiPriority w:val="99"/>
    <w:qFormat/>
    <w:locked/>
    <w:rsid w:val="00F912E4"/>
    <w:rPr>
      <w:rFonts w:ascii="Cambria" w:hAnsi="Cambria" w:cs="Times New Roman"/>
      <w:b/>
      <w:bCs/>
      <w:kern w:val="2"/>
      <w:sz w:val="32"/>
      <w:szCs w:val="32"/>
    </w:rPr>
  </w:style>
  <w:style w:type="paragraph" w:styleId="a8">
    <w:name w:val="Title"/>
    <w:basedOn w:val="a"/>
    <w:next w:val="a"/>
    <w:link w:val="a7"/>
    <w:uiPriority w:val="99"/>
    <w:qFormat/>
    <w:locked/>
    <w:rsid w:val="00F912E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Heading1">
    <w:name w:val="Heading #1_"/>
    <w:basedOn w:val="a0"/>
    <w:link w:val="Heading10"/>
    <w:uiPriority w:val="99"/>
    <w:qFormat/>
    <w:locked/>
    <w:rsid w:val="00D51935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qFormat/>
    <w:rsid w:val="00D51935"/>
    <w:pPr>
      <w:widowControl/>
      <w:shd w:val="clear" w:color="auto" w:fill="FFFFFF"/>
      <w:spacing w:before="480" w:line="326" w:lineRule="exact"/>
      <w:ind w:firstLine="0"/>
      <w:jc w:val="center"/>
      <w:outlineLvl w:val="0"/>
    </w:pPr>
    <w:rPr>
      <w:rFonts w:ascii="Times New Roman" w:hAnsi="Times New Roman"/>
      <w:spacing w:val="10"/>
      <w:sz w:val="25"/>
      <w:szCs w:val="25"/>
    </w:rPr>
  </w:style>
  <w:style w:type="character" w:styleId="a9">
    <w:name w:val="Hyperlink"/>
    <w:rsid w:val="006B7B55"/>
    <w:rPr>
      <w:color w:val="000080"/>
      <w:u w:val="single"/>
    </w:rPr>
  </w:style>
  <w:style w:type="paragraph" w:customStyle="1" w:styleId="12">
    <w:name w:val="Заголовок1"/>
    <w:basedOn w:val="a"/>
    <w:next w:val="aa"/>
    <w:qFormat/>
    <w:rsid w:val="006B7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6B7B55"/>
    <w:pPr>
      <w:spacing w:after="140" w:line="276" w:lineRule="auto"/>
    </w:pPr>
  </w:style>
  <w:style w:type="paragraph" w:styleId="ab">
    <w:name w:val="List"/>
    <w:basedOn w:val="aa"/>
    <w:rsid w:val="006B7B55"/>
    <w:rPr>
      <w:rFonts w:cs="Mangal"/>
    </w:rPr>
  </w:style>
  <w:style w:type="paragraph" w:customStyle="1" w:styleId="13">
    <w:name w:val="Название объекта1"/>
    <w:basedOn w:val="a"/>
    <w:qFormat/>
    <w:rsid w:val="006B7B55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6B7B55"/>
    <w:pPr>
      <w:suppressLineNumbers/>
    </w:pPr>
    <w:rPr>
      <w:rFonts w:cs="Mangal"/>
    </w:rPr>
  </w:style>
  <w:style w:type="paragraph" w:customStyle="1" w:styleId="ad">
    <w:name w:val="Текст (справка)"/>
    <w:basedOn w:val="a"/>
    <w:next w:val="a"/>
    <w:uiPriority w:val="99"/>
    <w:qFormat/>
    <w:rsid w:val="00656A63"/>
    <w:pPr>
      <w:ind w:left="170" w:right="170" w:firstLine="0"/>
      <w:jc w:val="left"/>
    </w:pPr>
  </w:style>
  <w:style w:type="paragraph" w:customStyle="1" w:styleId="ae">
    <w:name w:val="Комментарий"/>
    <w:basedOn w:val="ad"/>
    <w:next w:val="a"/>
    <w:uiPriority w:val="99"/>
    <w:qFormat/>
    <w:rsid w:val="00656A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qFormat/>
    <w:rsid w:val="00656A63"/>
    <w:rPr>
      <w:i/>
      <w:iCs/>
    </w:rPr>
  </w:style>
  <w:style w:type="paragraph" w:customStyle="1" w:styleId="af0">
    <w:name w:val="Нормальный (таблица)"/>
    <w:basedOn w:val="a"/>
    <w:next w:val="a"/>
    <w:uiPriority w:val="99"/>
    <w:qFormat/>
    <w:rsid w:val="00656A63"/>
    <w:pPr>
      <w:ind w:firstLine="0"/>
    </w:pPr>
  </w:style>
  <w:style w:type="paragraph" w:customStyle="1" w:styleId="af1">
    <w:name w:val="Таблицы (моноширинный)"/>
    <w:basedOn w:val="a"/>
    <w:next w:val="a"/>
    <w:uiPriority w:val="99"/>
    <w:qFormat/>
    <w:rsid w:val="00656A63"/>
    <w:pPr>
      <w:ind w:firstLine="0"/>
      <w:jc w:val="left"/>
    </w:pPr>
    <w:rPr>
      <w:rFonts w:ascii="Courier New" w:hAnsi="Courier New" w:cs="Courier New"/>
    </w:rPr>
  </w:style>
  <w:style w:type="paragraph" w:customStyle="1" w:styleId="af2">
    <w:name w:val="Прижатый влево"/>
    <w:basedOn w:val="a"/>
    <w:next w:val="a"/>
    <w:uiPriority w:val="99"/>
    <w:qFormat/>
    <w:rsid w:val="00656A63"/>
    <w:pPr>
      <w:ind w:firstLine="0"/>
      <w:jc w:val="left"/>
    </w:pPr>
  </w:style>
  <w:style w:type="paragraph" w:customStyle="1" w:styleId="ConsPlusNormal">
    <w:name w:val="ConsPlusNormal"/>
    <w:qFormat/>
    <w:rsid w:val="006D742E"/>
    <w:pPr>
      <w:widowControl w:val="0"/>
    </w:pPr>
    <w:rPr>
      <w:rFonts w:ascii="Calibri" w:hAnsi="Calibri" w:cs="Calibri"/>
      <w:szCs w:val="20"/>
    </w:rPr>
  </w:style>
  <w:style w:type="character" w:customStyle="1" w:styleId="110">
    <w:name w:val="Заголовок 1 Знак1"/>
    <w:basedOn w:val="a0"/>
    <w:rsid w:val="003C1F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3C1FC3"/>
    <w:pPr>
      <w:spacing w:after="120"/>
      <w:ind w:left="283" w:firstLine="0"/>
      <w:jc w:val="left"/>
    </w:pPr>
    <w:rPr>
      <w:rFonts w:cs="Arial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C1FC3"/>
    <w:rPr>
      <w:rFonts w:ascii="Arial" w:hAnsi="Arial" w:cs="Arial"/>
      <w:sz w:val="16"/>
      <w:szCs w:val="16"/>
    </w:rPr>
  </w:style>
  <w:style w:type="character" w:customStyle="1" w:styleId="31">
    <w:name w:val="Основной текст (3)_"/>
    <w:link w:val="32"/>
    <w:rsid w:val="003C1FC3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C1FC3"/>
    <w:pPr>
      <w:shd w:val="clear" w:color="auto" w:fill="FFFFFF"/>
      <w:suppressAutoHyphens w:val="0"/>
      <w:spacing w:before="300" w:line="322" w:lineRule="exact"/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paragraph" w:styleId="af3">
    <w:name w:val="List Paragraph"/>
    <w:basedOn w:val="a"/>
    <w:uiPriority w:val="34"/>
    <w:qFormat/>
    <w:rsid w:val="007C35A5"/>
    <w:pPr>
      <w:ind w:left="720"/>
      <w:contextualSpacing/>
    </w:pPr>
  </w:style>
  <w:style w:type="paragraph" w:customStyle="1" w:styleId="ConsPlusNonformat">
    <w:name w:val="ConsPlusNonformat"/>
    <w:rsid w:val="00700EA6"/>
    <w:pPr>
      <w:widowControl w:val="0"/>
      <w:suppressAutoHyphens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A2F1B"/>
    <w:pPr>
      <w:widowControl w:val="0"/>
      <w:suppressAutoHyphens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ConsPlusCell">
    <w:name w:val="ConsPlusCell"/>
    <w:rsid w:val="004A2F1B"/>
    <w:pPr>
      <w:widowControl w:val="0"/>
      <w:suppressAutoHyphens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4A2F1B"/>
    <w:pPr>
      <w:widowControl w:val="0"/>
      <w:suppressAutoHyphens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Page">
    <w:name w:val="ConsPlusTitlePage"/>
    <w:rsid w:val="004A2F1B"/>
    <w:pPr>
      <w:widowControl w:val="0"/>
      <w:suppressAutoHyphens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4A2F1B"/>
    <w:pPr>
      <w:widowControl w:val="0"/>
      <w:suppressAutoHyphens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4A2F1B"/>
    <w:pPr>
      <w:widowControl w:val="0"/>
      <w:suppressAutoHyphens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Title1">
    <w:name w:val="ConsPlusTitle1"/>
    <w:qFormat/>
    <w:rsid w:val="009C7867"/>
    <w:pPr>
      <w:widowControl w:val="0"/>
    </w:pPr>
    <w:rPr>
      <w:rFonts w:ascii="Arial" w:eastAsia="Tahoma" w:hAnsi="Arial" w:cs="Noto Sans Devanagari"/>
      <w:b/>
      <w:color w:val="000000"/>
      <w:sz w:val="24"/>
      <w:szCs w:val="20"/>
      <w:lang w:eastAsia="zh-CN" w:bidi="hi-IN"/>
    </w:rPr>
  </w:style>
  <w:style w:type="paragraph" w:customStyle="1" w:styleId="ConsPlusNormal1">
    <w:name w:val="ConsPlusNormal1"/>
    <w:qFormat/>
    <w:rsid w:val="00AC4072"/>
    <w:pPr>
      <w:widowControl w:val="0"/>
      <w:spacing w:before="240"/>
      <w:ind w:firstLine="540"/>
      <w:jc w:val="both"/>
    </w:pPr>
    <w:rPr>
      <w:rFonts w:eastAsia="Tahoma" w:cs="Noto Sans Devanagari"/>
      <w:color w:val="000000"/>
      <w:sz w:val="24"/>
      <w:szCs w:val="20"/>
      <w:lang w:eastAsia="zh-CN" w:bidi="hi-IN"/>
    </w:rPr>
  </w:style>
  <w:style w:type="paragraph" w:customStyle="1" w:styleId="14">
    <w:name w:val="Содержимое таблицы1"/>
    <w:basedOn w:val="a"/>
    <w:qFormat/>
    <w:rsid w:val="00904E57"/>
    <w:pPr>
      <w:ind w:firstLine="0"/>
      <w:jc w:val="left"/>
    </w:pPr>
    <w:rPr>
      <w:rFonts w:ascii="Times New Roman" w:eastAsia="Tahoma" w:hAnsi="Times New Roman" w:cs="Noto Sans Devanagari"/>
      <w:color w:val="000000"/>
      <w:szCs w:val="20"/>
      <w:lang w:eastAsia="zh-CN" w:bidi="hi-IN"/>
    </w:rPr>
  </w:style>
  <w:style w:type="paragraph" w:customStyle="1" w:styleId="15">
    <w:name w:val="Верхний колонтитул слева1"/>
    <w:basedOn w:val="af4"/>
    <w:qFormat/>
    <w:rsid w:val="00904E57"/>
    <w:pPr>
      <w:widowControl/>
      <w:ind w:firstLine="0"/>
      <w:jc w:val="left"/>
    </w:pPr>
    <w:rPr>
      <w:rFonts w:ascii="Times New Roman" w:eastAsia="Tahoma" w:hAnsi="Times New Roman" w:cs="Noto Sans Devanagari"/>
      <w:color w:val="000000"/>
      <w:szCs w:val="20"/>
      <w:lang w:eastAsia="zh-CN" w:bidi="hi-IN"/>
    </w:rPr>
  </w:style>
  <w:style w:type="table" w:styleId="af5">
    <w:name w:val="Table Grid"/>
    <w:basedOn w:val="a1"/>
    <w:locked/>
    <w:rsid w:val="00904E57"/>
    <w:rPr>
      <w:rFonts w:eastAsia="Tahoma" w:cs="Noto Sans Devanagari"/>
      <w:color w:val="000000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6"/>
    <w:uiPriority w:val="99"/>
    <w:semiHidden/>
    <w:unhideWhenUsed/>
    <w:rsid w:val="00904E5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4"/>
    <w:uiPriority w:val="99"/>
    <w:semiHidden/>
    <w:rsid w:val="00904E57"/>
    <w:rPr>
      <w:rFonts w:ascii="Arial" w:hAnsi="Arial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86085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60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8D0D-848C-46E0-8537-B4BEEF96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НПП "Гарант-Сервис"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НПП "Гарант-Сервис"</dc:creator>
  <dc:description>Документ экспортирован из системы ГАРАНТ</dc:description>
  <cp:lastModifiedBy>ORGPC</cp:lastModifiedBy>
  <cp:revision>2</cp:revision>
  <cp:lastPrinted>2026-03-10T08:32:00Z</cp:lastPrinted>
  <dcterms:created xsi:type="dcterms:W3CDTF">2026-03-10T08:33:00Z</dcterms:created>
  <dcterms:modified xsi:type="dcterms:W3CDTF">2026-03-10T08:33:00Z</dcterms:modified>
  <dc:language>ru-RU</dc:language>
</cp:coreProperties>
</file>