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B9FF5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noProof/>
          <w:color w:val="auto"/>
          <w:sz w:val="20"/>
        </w:rPr>
        <w:drawing>
          <wp:anchor distT="0" distB="0" distL="114300" distR="114300" simplePos="0" relativeHeight="251665408" behindDoc="1" locked="0" layoutInCell="1" allowOverlap="1" wp14:anchorId="500D71D1" wp14:editId="2ED43E50">
            <wp:simplePos x="0" y="0"/>
            <wp:positionH relativeFrom="column">
              <wp:posOffset>2773883</wp:posOffset>
            </wp:positionH>
            <wp:positionV relativeFrom="paragraph">
              <wp:posOffset>120387</wp:posOffset>
            </wp:positionV>
            <wp:extent cx="639445" cy="800100"/>
            <wp:effectExtent l="19050" t="0" r="8255" b="0"/>
            <wp:wrapNone/>
            <wp:docPr id="2" name="Рисунок 3" descr="Таштагольский МР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Таштагольский МР-ПП-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445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B946B84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14:paraId="07EDAE47" w14:textId="77777777" w:rsidR="00B52613" w:rsidRPr="00B52613" w:rsidRDefault="00B52613" w:rsidP="00B52613">
      <w:pPr>
        <w:autoSpaceDE w:val="0"/>
        <w:autoSpaceDN w:val="0"/>
        <w:adjustRightInd w:val="0"/>
        <w:spacing w:before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p w14:paraId="44438F11" w14:textId="77777777" w:rsidR="00B52613" w:rsidRPr="00B52613" w:rsidRDefault="00B52613" w:rsidP="00B52613">
      <w:pPr>
        <w:autoSpaceDE w:val="0"/>
        <w:autoSpaceDN w:val="0"/>
        <w:adjustRightInd w:val="0"/>
        <w:spacing w:before="24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                        </w:t>
      </w:r>
    </w:p>
    <w:p w14:paraId="6ED45EA2" w14:textId="77777777" w:rsidR="00B52613" w:rsidRPr="00B52613" w:rsidRDefault="00B52613" w:rsidP="00B52613">
      <w:pPr>
        <w:autoSpaceDE w:val="0"/>
        <w:autoSpaceDN w:val="0"/>
        <w:adjustRightInd w:val="0"/>
        <w:spacing w:before="240" w:after="12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КЕМЕРОВСКАЯ ОБЛАСТЬ- КУЗБАСС</w:t>
      </w:r>
    </w:p>
    <w:p w14:paraId="643F566C" w14:textId="77777777" w:rsidR="00B52613" w:rsidRPr="00B52613" w:rsidRDefault="00B52613" w:rsidP="00B52613">
      <w:pPr>
        <w:autoSpaceDE w:val="0"/>
        <w:autoSpaceDN w:val="0"/>
        <w:adjustRightInd w:val="0"/>
        <w:spacing w:before="240" w:after="12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ТАШТАГОЛЬСКИЙ МУНИЦИПАЛЬНЫЙ РАЙОН</w:t>
      </w:r>
    </w:p>
    <w:p w14:paraId="6CE36AE3" w14:textId="77777777" w:rsidR="00B52613" w:rsidRPr="00B52613" w:rsidRDefault="00B52613" w:rsidP="00B52613">
      <w:pPr>
        <w:keepNext/>
        <w:spacing w:before="240" w:after="120"/>
        <w:ind w:firstLine="0"/>
        <w:jc w:val="center"/>
        <w:outlineLvl w:val="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АДМИНИСТРАЦИЯ</w:t>
      </w:r>
    </w:p>
    <w:p w14:paraId="6B8877C1" w14:textId="77777777" w:rsidR="00B52613" w:rsidRPr="00B52613" w:rsidRDefault="00B52613" w:rsidP="00B52613">
      <w:pPr>
        <w:keepNext/>
        <w:spacing w:before="240" w:after="120"/>
        <w:ind w:firstLine="0"/>
        <w:jc w:val="center"/>
        <w:outlineLvl w:val="4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ТАШТАГОЛЬСКОГО МУНИЦИПАЛЬНОГО РАЙОНА</w:t>
      </w:r>
    </w:p>
    <w:p w14:paraId="6D671987" w14:textId="77777777" w:rsidR="00B52613" w:rsidRPr="00B52613" w:rsidRDefault="00B52613" w:rsidP="00B52613">
      <w:pPr>
        <w:keepNext/>
        <w:spacing w:before="360"/>
        <w:ind w:firstLine="0"/>
        <w:jc w:val="center"/>
        <w:outlineLvl w:val="3"/>
        <w:rPr>
          <w:rFonts w:ascii="Times New Roman" w:hAnsi="Times New Roman"/>
          <w:bCs/>
          <w:color w:val="auto"/>
          <w:spacing w:val="60"/>
          <w:sz w:val="28"/>
          <w:szCs w:val="28"/>
        </w:rPr>
      </w:pPr>
      <w:r w:rsidRPr="00B52613">
        <w:rPr>
          <w:rFonts w:ascii="Times New Roman" w:hAnsi="Times New Roman"/>
          <w:bCs/>
          <w:color w:val="auto"/>
          <w:spacing w:val="60"/>
          <w:sz w:val="28"/>
          <w:szCs w:val="28"/>
        </w:rPr>
        <w:t>ПОСТАНОВЛЕНИЕ</w:t>
      </w:r>
    </w:p>
    <w:p w14:paraId="274B37F8" w14:textId="77777777" w:rsidR="00B52613" w:rsidRPr="00B52613" w:rsidRDefault="00B52613" w:rsidP="00B52613">
      <w:pPr>
        <w:spacing w:before="0"/>
        <w:ind w:firstLine="0"/>
        <w:jc w:val="left"/>
        <w:rPr>
          <w:rFonts w:ascii="Times New Roman" w:hAnsi="Times New Roman"/>
          <w:b/>
          <w:bCs/>
          <w:color w:val="auto"/>
          <w:spacing w:val="60"/>
          <w:sz w:val="28"/>
          <w:szCs w:val="28"/>
        </w:rPr>
      </w:pPr>
    </w:p>
    <w:p w14:paraId="0BAEFC8A" w14:textId="1C9F8952" w:rsidR="00B52613" w:rsidRPr="00B52613" w:rsidRDefault="00B52613" w:rsidP="00B52613">
      <w:pPr>
        <w:spacing w:before="0"/>
        <w:ind w:firstLine="0"/>
        <w:jc w:val="left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>от «</w:t>
      </w:r>
      <w:r w:rsidR="00B37516">
        <w:rPr>
          <w:rFonts w:ascii="Times New Roman" w:hAnsi="Times New Roman"/>
          <w:color w:val="auto"/>
          <w:sz w:val="28"/>
          <w:szCs w:val="28"/>
        </w:rPr>
        <w:t>30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» </w:t>
      </w:r>
      <w:r w:rsidR="00B37516">
        <w:rPr>
          <w:rFonts w:ascii="Times New Roman" w:hAnsi="Times New Roman"/>
          <w:color w:val="auto"/>
          <w:sz w:val="28"/>
          <w:szCs w:val="28"/>
        </w:rPr>
        <w:t>сентября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 202</w:t>
      </w:r>
      <w:r>
        <w:rPr>
          <w:rFonts w:ascii="Times New Roman" w:hAnsi="Times New Roman"/>
          <w:color w:val="auto"/>
          <w:sz w:val="28"/>
          <w:szCs w:val="28"/>
        </w:rPr>
        <w:t>5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   №  </w:t>
      </w:r>
      <w:bookmarkStart w:id="0" w:name="_Hlk150441308"/>
      <w:r w:rsidR="00B37516">
        <w:rPr>
          <w:rFonts w:ascii="Times New Roman" w:hAnsi="Times New Roman"/>
          <w:color w:val="auto"/>
          <w:sz w:val="28"/>
          <w:szCs w:val="28"/>
        </w:rPr>
        <w:t>1085-п</w:t>
      </w:r>
      <w:bookmarkEnd w:id="0"/>
    </w:p>
    <w:p w14:paraId="531AECA2" w14:textId="11A734DD" w:rsidR="00B52613" w:rsidRPr="00B52613" w:rsidRDefault="00B52613" w:rsidP="00B52613">
      <w:pPr>
        <w:spacing w:before="0"/>
        <w:ind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4AF4ED06" w14:textId="77777777"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Об утверждении муниципальной программы</w:t>
      </w:r>
    </w:p>
    <w:p w14:paraId="3135E7C8" w14:textId="77777777"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«Развитие физической культуры и спорта»</w:t>
      </w:r>
    </w:p>
    <w:p w14:paraId="7C09AD02" w14:textId="77777777" w:rsidR="00B52613" w:rsidRPr="00B52613" w:rsidRDefault="00B52613" w:rsidP="00B52613">
      <w:pPr>
        <w:spacing w:before="0"/>
        <w:ind w:left="690" w:firstLine="0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>на 202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 xml:space="preserve"> – 20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30</w:t>
      </w:r>
      <w:r w:rsidRPr="00B52613">
        <w:rPr>
          <w:rFonts w:ascii="Times New Roman" w:hAnsi="Times New Roman"/>
          <w:b/>
          <w:bCs/>
          <w:color w:val="auto"/>
          <w:sz w:val="28"/>
          <w:szCs w:val="28"/>
        </w:rPr>
        <w:t xml:space="preserve"> годы»</w:t>
      </w:r>
    </w:p>
    <w:p w14:paraId="1A3F1F43" w14:textId="77777777" w:rsidR="00B52613" w:rsidRPr="00B52613" w:rsidRDefault="00B52613" w:rsidP="00B52613">
      <w:pPr>
        <w:spacing w:before="0"/>
        <w:ind w:left="690" w:firstLine="0"/>
        <w:rPr>
          <w:rFonts w:ascii="Times New Roman" w:hAnsi="Times New Roman"/>
          <w:b/>
          <w:bCs/>
          <w:color w:val="auto"/>
          <w:sz w:val="28"/>
          <w:szCs w:val="28"/>
        </w:rPr>
      </w:pPr>
    </w:p>
    <w:p w14:paraId="029F18CC" w14:textId="77777777" w:rsidR="00B52613" w:rsidRPr="00B52613" w:rsidRDefault="00007F5B" w:rsidP="00B52613">
      <w:pPr>
        <w:autoSpaceDE w:val="0"/>
        <w:autoSpaceDN w:val="0"/>
        <w:adjustRightInd w:val="0"/>
        <w:spacing w:before="0"/>
        <w:ind w:firstLine="709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</w:t>
      </w:r>
      <w:r w:rsidRPr="005E33A9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.</w:t>
      </w:r>
      <w:r w:rsidRPr="005E33A9">
        <w:rPr>
          <w:rFonts w:ascii="Times New Roman" w:hAnsi="Times New Roman"/>
          <w:sz w:val="28"/>
          <w:szCs w:val="28"/>
        </w:rPr>
        <w:t>03</w:t>
      </w:r>
      <w:r>
        <w:rPr>
          <w:rFonts w:ascii="Times New Roman" w:hAnsi="Times New Roman"/>
          <w:sz w:val="28"/>
          <w:szCs w:val="28"/>
        </w:rPr>
        <w:t>.2</w:t>
      </w:r>
      <w:r w:rsidRPr="005E33A9">
        <w:rPr>
          <w:rFonts w:ascii="Times New Roman" w:hAnsi="Times New Roman"/>
          <w:sz w:val="28"/>
          <w:szCs w:val="28"/>
        </w:rPr>
        <w:t>025</w:t>
      </w:r>
      <w:r>
        <w:rPr>
          <w:rFonts w:ascii="Times New Roman" w:hAnsi="Times New Roman"/>
          <w:sz w:val="28"/>
          <w:szCs w:val="28"/>
        </w:rPr>
        <w:t xml:space="preserve"> № </w:t>
      </w:r>
      <w:r w:rsidRPr="005E33A9">
        <w:rPr>
          <w:rFonts w:ascii="Times New Roman" w:hAnsi="Times New Roman"/>
          <w:sz w:val="28"/>
          <w:szCs w:val="28"/>
        </w:rPr>
        <w:t>33</w:t>
      </w:r>
      <w:r w:rsidRPr="005E1F3B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rFonts w:ascii="Times New Roman" w:hAnsi="Times New Roman"/>
          <w:sz w:val="28"/>
          <w:szCs w:val="28"/>
        </w:rPr>
        <w:t>единой системе публичной власти</w:t>
      </w:r>
      <w:r w:rsidRPr="005E1F3B">
        <w:rPr>
          <w:rFonts w:ascii="Times New Roman" w:hAnsi="Times New Roman"/>
          <w:sz w:val="28"/>
          <w:szCs w:val="28"/>
        </w:rPr>
        <w:t>»</w:t>
      </w:r>
      <w:r w:rsidR="00B52613" w:rsidRPr="00B52613">
        <w:rPr>
          <w:rFonts w:ascii="Times New Roman" w:hAnsi="Times New Roman"/>
          <w:color w:val="auto"/>
          <w:sz w:val="28"/>
          <w:szCs w:val="28"/>
        </w:rPr>
        <w:t>, статьей 179 Бюджетного кодекса Российской Федерации, руководствуясь  Уставом Таштагольского муниципального района и в целях развития массового спорта и физкультурно-оздоровительного движения среди всех возрастных групп населения района, проведения спортивных мероприятий и соревнований на высоком уровне, администрация Таштагольского муниципального района, постановляет:</w:t>
      </w:r>
    </w:p>
    <w:p w14:paraId="2C86FA37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1.Утвердить муниципальную программу «Развитие физической культуры и спорта» на 202</w:t>
      </w:r>
      <w:r>
        <w:rPr>
          <w:rFonts w:ascii="Times New Roman" w:hAnsi="Times New Roman"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– 20</w:t>
      </w:r>
      <w:r>
        <w:rPr>
          <w:rFonts w:ascii="Times New Roman" w:hAnsi="Times New Roman"/>
          <w:color w:val="auto"/>
          <w:sz w:val="28"/>
          <w:szCs w:val="28"/>
        </w:rPr>
        <w:t>30</w:t>
      </w:r>
      <w:r w:rsidRPr="00B52613">
        <w:rPr>
          <w:rFonts w:ascii="Times New Roman" w:hAnsi="Times New Roman"/>
          <w:color w:val="auto"/>
          <w:sz w:val="28"/>
          <w:szCs w:val="28"/>
        </w:rPr>
        <w:t xml:space="preserve"> годы», согласно приложению №1 к настоящему постановлению.</w:t>
      </w:r>
    </w:p>
    <w:p w14:paraId="5139DAFC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 xml:space="preserve">         2</w:t>
      </w:r>
      <w:r w:rsidRPr="00B52613">
        <w:rPr>
          <w:rFonts w:ascii="Times New Roman" w:hAnsi="Times New Roman"/>
          <w:color w:val="auto"/>
          <w:sz w:val="28"/>
          <w:szCs w:val="28"/>
        </w:rPr>
        <w:t>.Пресс-секретарю главы Таштагольского муниципального района</w:t>
      </w:r>
    </w:p>
    <w:p w14:paraId="3392DF92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(М.Л. Кустовой) опубликовать настоящее постановление в газете «Красная Шория» и разместить на официальном сайте администрации Таштагольского муниципального района в информационно- телекоммуникационной сети «Интернет».</w:t>
      </w:r>
    </w:p>
    <w:p w14:paraId="2497BEB4" w14:textId="77777777" w:rsidR="00B52613" w:rsidRPr="00B52613" w:rsidRDefault="00B52613" w:rsidP="00B52613">
      <w:pPr>
        <w:suppressAutoHyphens/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3.Контроль за исполнением постановления возложить на заместителя главы Таштагольского муниципального района </w:t>
      </w:r>
      <w:proofErr w:type="gramStart"/>
      <w:r w:rsidRPr="00B52613">
        <w:rPr>
          <w:rFonts w:ascii="Times New Roman" w:hAnsi="Times New Roman"/>
          <w:color w:val="auto"/>
          <w:sz w:val="28"/>
          <w:szCs w:val="28"/>
        </w:rPr>
        <w:t>В.В.</w:t>
      </w:r>
      <w:proofErr w:type="gramEnd"/>
      <w:r w:rsidRPr="00B52613">
        <w:rPr>
          <w:rFonts w:ascii="Times New Roman" w:hAnsi="Times New Roman"/>
          <w:color w:val="auto"/>
          <w:sz w:val="28"/>
          <w:szCs w:val="28"/>
        </w:rPr>
        <w:t xml:space="preserve"> Рудневу.</w:t>
      </w:r>
    </w:p>
    <w:p w14:paraId="6C7BD0FC" w14:textId="77777777" w:rsidR="00B52613" w:rsidRPr="00B52613" w:rsidRDefault="00B52613" w:rsidP="00B52613">
      <w:pPr>
        <w:suppressAutoHyphens/>
        <w:spacing w:before="0"/>
        <w:ind w:firstLine="0"/>
        <w:rPr>
          <w:rFonts w:ascii="Times New Roman" w:hAnsi="Times New Roman"/>
          <w:snapToGrid w:val="0"/>
          <w:color w:val="auto"/>
          <w:sz w:val="28"/>
          <w:szCs w:val="28"/>
        </w:rPr>
      </w:pPr>
      <w:r w:rsidRPr="00B52613">
        <w:rPr>
          <w:rFonts w:ascii="Times New Roman" w:hAnsi="Times New Roman"/>
          <w:color w:val="auto"/>
          <w:sz w:val="28"/>
          <w:szCs w:val="28"/>
        </w:rPr>
        <w:t xml:space="preserve">         4. </w:t>
      </w: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>Настоящее постановление вступает в силу с момента его официального опубликования и распространяет свое действие на правоотношения, возникшие с 01.01.202</w:t>
      </w:r>
      <w:r>
        <w:rPr>
          <w:rFonts w:ascii="Times New Roman" w:hAnsi="Times New Roman"/>
          <w:snapToGrid w:val="0"/>
          <w:color w:val="auto"/>
          <w:sz w:val="28"/>
          <w:szCs w:val="28"/>
        </w:rPr>
        <w:t>6</w:t>
      </w:r>
      <w:r w:rsidRPr="00B52613">
        <w:rPr>
          <w:rFonts w:ascii="Times New Roman" w:hAnsi="Times New Roman"/>
          <w:snapToGrid w:val="0"/>
          <w:color w:val="auto"/>
          <w:sz w:val="28"/>
          <w:szCs w:val="28"/>
        </w:rPr>
        <w:t>г.</w:t>
      </w:r>
    </w:p>
    <w:p w14:paraId="650D4C54" w14:textId="77777777" w:rsid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14:paraId="4A362B3A" w14:textId="77777777" w:rsidR="00B52613" w:rsidRPr="00B52613" w:rsidRDefault="00B52613" w:rsidP="00B52613">
      <w:pPr>
        <w:spacing w:before="0"/>
        <w:ind w:firstLine="0"/>
        <w:rPr>
          <w:rFonts w:ascii="Times New Roman" w:hAnsi="Times New Roman"/>
          <w:color w:val="auto"/>
          <w:sz w:val="28"/>
          <w:szCs w:val="28"/>
        </w:rPr>
      </w:pPr>
    </w:p>
    <w:p w14:paraId="1B251B73" w14:textId="77777777" w:rsidR="00B52613" w:rsidRPr="00B52613" w:rsidRDefault="00B52613" w:rsidP="00B52613">
      <w:pPr>
        <w:spacing w:before="0"/>
        <w:ind w:left="426" w:firstLine="0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Г</w:t>
      </w:r>
      <w:r w:rsidRPr="00B52613">
        <w:rPr>
          <w:rFonts w:ascii="Times New Roman" w:hAnsi="Times New Roman"/>
          <w:b/>
          <w:color w:val="auto"/>
          <w:sz w:val="28"/>
          <w:szCs w:val="28"/>
        </w:rPr>
        <w:t xml:space="preserve">лава Таштагольского </w:t>
      </w:r>
    </w:p>
    <w:p w14:paraId="799ADA46" w14:textId="77777777" w:rsidR="00B52613" w:rsidRPr="00B52613" w:rsidRDefault="00B52613" w:rsidP="00B52613">
      <w:pPr>
        <w:tabs>
          <w:tab w:val="left" w:pos="7513"/>
        </w:tabs>
        <w:spacing w:before="0"/>
        <w:ind w:left="426" w:firstLine="0"/>
        <w:jc w:val="left"/>
        <w:rPr>
          <w:rFonts w:ascii="Times New Roman" w:hAnsi="Times New Roman"/>
          <w:b/>
          <w:color w:val="auto"/>
          <w:sz w:val="28"/>
          <w:szCs w:val="28"/>
        </w:rPr>
        <w:sectPr w:rsidR="00B52613" w:rsidRPr="00B52613" w:rsidSect="0068314A">
          <w:pgSz w:w="11906" w:h="16838"/>
          <w:pgMar w:top="851" w:right="926" w:bottom="426" w:left="1418" w:header="709" w:footer="709" w:gutter="0"/>
          <w:cols w:space="708"/>
          <w:docGrid w:linePitch="360"/>
        </w:sectPr>
      </w:pPr>
      <w:r w:rsidRPr="00B52613">
        <w:rPr>
          <w:rFonts w:ascii="Times New Roman" w:hAnsi="Times New Roman"/>
          <w:b/>
          <w:color w:val="auto"/>
          <w:sz w:val="28"/>
          <w:szCs w:val="28"/>
        </w:rPr>
        <w:t>муниципального района</w:t>
      </w:r>
      <w:r w:rsidRPr="00B52613">
        <w:rPr>
          <w:rFonts w:ascii="Times New Roman" w:hAnsi="Times New Roman"/>
          <w:b/>
          <w:color w:val="auto"/>
          <w:sz w:val="28"/>
          <w:szCs w:val="28"/>
        </w:rPr>
        <w:tab/>
        <w:t>А. Г. Орлов</w:t>
      </w:r>
    </w:p>
    <w:p w14:paraId="44B4A4EB" w14:textId="77777777" w:rsidR="00AC53A0" w:rsidRPr="00451329" w:rsidRDefault="00AC53A0" w:rsidP="00AC53A0">
      <w:pPr>
        <w:pStyle w:val="1"/>
        <w:kinsoku w:val="0"/>
        <w:overflowPunct w:val="0"/>
        <w:spacing w:before="75"/>
        <w:ind w:left="13150" w:right="286" w:firstLine="0"/>
        <w:rPr>
          <w:rFonts w:ascii="Times New Roman" w:hAnsi="Times New Roman" w:cs="Times New Roman"/>
          <w:b w:val="0"/>
          <w:color w:val="auto"/>
        </w:rPr>
      </w:pPr>
      <w:r w:rsidRPr="00451329">
        <w:rPr>
          <w:rFonts w:ascii="Times New Roman" w:hAnsi="Times New Roman" w:cs="Times New Roman"/>
          <w:b w:val="0"/>
          <w:color w:val="auto"/>
        </w:rPr>
        <w:lastRenderedPageBreak/>
        <w:t xml:space="preserve">Приложение № </w:t>
      </w:r>
      <w:r w:rsidR="00CA76ED">
        <w:rPr>
          <w:rFonts w:ascii="Times New Roman" w:hAnsi="Times New Roman" w:cs="Times New Roman"/>
          <w:b w:val="0"/>
          <w:color w:val="auto"/>
          <w:spacing w:val="-47"/>
        </w:rPr>
        <w:t>1</w:t>
      </w:r>
    </w:p>
    <w:p w14:paraId="61279E04" w14:textId="77777777"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82A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47E5E6B4" w14:textId="77777777"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Таштагольского</w:t>
      </w:r>
      <w:r w:rsidRPr="00F82AA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</w:p>
    <w:p w14:paraId="59D06CC4" w14:textId="77777777" w:rsidR="00AC53A0" w:rsidRPr="00F82AAB" w:rsidRDefault="00AC53A0" w:rsidP="00AC53A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«___» _______ 2025  </w:t>
      </w:r>
      <w:r w:rsidRPr="001B4416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____-п</w:t>
      </w:r>
    </w:p>
    <w:p w14:paraId="2BE99231" w14:textId="77777777" w:rsidR="00AC53A0" w:rsidRPr="00A95FE1" w:rsidRDefault="00AC53A0" w:rsidP="00AC53A0">
      <w:pPr>
        <w:pStyle w:val="aa"/>
        <w:kinsoku w:val="0"/>
        <w:overflowPunct w:val="0"/>
        <w:rPr>
          <w:sz w:val="28"/>
          <w:szCs w:val="28"/>
        </w:rPr>
      </w:pPr>
    </w:p>
    <w:p w14:paraId="3A9A265C" w14:textId="77777777" w:rsidR="00526A95" w:rsidRPr="0020206D" w:rsidRDefault="00526A95" w:rsidP="00D96B2E">
      <w:pPr>
        <w:pStyle w:val="1"/>
        <w:kinsoku w:val="0"/>
        <w:overflowPunct w:val="0"/>
        <w:spacing w:before="0"/>
        <w:ind w:left="142" w:right="142" w:firstLine="0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14:paraId="46BE78FA" w14:textId="77777777" w:rsidR="00AC53A0" w:rsidRPr="00A95FE1" w:rsidRDefault="00AC53A0" w:rsidP="00D62575">
      <w:pPr>
        <w:pStyle w:val="1"/>
        <w:kinsoku w:val="0"/>
        <w:overflowPunct w:val="0"/>
        <w:spacing w:before="0" w:after="120"/>
        <w:ind w:left="142" w:right="142"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A95FE1">
        <w:rPr>
          <w:rFonts w:ascii="Times New Roman" w:hAnsi="Times New Roman" w:cs="Times New Roman"/>
          <w:color w:val="auto"/>
        </w:rPr>
        <w:t>П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А С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П О</w:t>
      </w:r>
      <w:r w:rsidRPr="00A95FE1">
        <w:rPr>
          <w:rFonts w:ascii="Times New Roman" w:hAnsi="Times New Roman" w:cs="Times New Roman"/>
          <w:color w:val="auto"/>
          <w:spacing w:val="-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Р</w:t>
      </w:r>
      <w:r w:rsidRPr="00A95FE1">
        <w:rPr>
          <w:rFonts w:ascii="Times New Roman" w:hAnsi="Times New Roman" w:cs="Times New Roman"/>
          <w:color w:val="auto"/>
          <w:spacing w:val="1"/>
        </w:rPr>
        <w:t xml:space="preserve"> </w:t>
      </w:r>
      <w:r w:rsidRPr="00A95FE1">
        <w:rPr>
          <w:rFonts w:ascii="Times New Roman" w:hAnsi="Times New Roman" w:cs="Times New Roman"/>
          <w:color w:val="auto"/>
        </w:rPr>
        <w:t>Т</w:t>
      </w:r>
    </w:p>
    <w:p w14:paraId="1433FBB2" w14:textId="77777777" w:rsidR="00AC53A0" w:rsidRPr="00A95FE1" w:rsidRDefault="00AC53A0" w:rsidP="00D62575">
      <w:pPr>
        <w:pStyle w:val="aa"/>
        <w:kinsoku w:val="0"/>
        <w:overflowPunct w:val="0"/>
        <w:spacing w:after="120" w:line="229" w:lineRule="exact"/>
        <w:ind w:left="142" w:right="142"/>
        <w:jc w:val="center"/>
        <w:rPr>
          <w:sz w:val="28"/>
          <w:szCs w:val="28"/>
        </w:rPr>
      </w:pPr>
      <w:r w:rsidRPr="00A95FE1">
        <w:rPr>
          <w:sz w:val="28"/>
          <w:szCs w:val="28"/>
        </w:rPr>
        <w:t>Муниципальной программы</w:t>
      </w:r>
    </w:p>
    <w:p w14:paraId="294B8C38" w14:textId="77777777" w:rsidR="00AC53A0" w:rsidRPr="00A95FE1" w:rsidRDefault="00F34AE3" w:rsidP="00D62575">
      <w:pPr>
        <w:pStyle w:val="1"/>
        <w:kinsoku w:val="0"/>
        <w:overflowPunct w:val="0"/>
        <w:spacing w:before="0" w:after="120"/>
        <w:ind w:left="142" w:right="142"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 w:rsidRPr="00F34AE3">
        <w:rPr>
          <w:rFonts w:ascii="Times New Roman" w:hAnsi="Times New Roman" w:cs="Times New Roman"/>
          <w:color w:val="auto"/>
        </w:rPr>
        <w:t>«Развитие физической культуры и спорта» на 2026 – 20</w:t>
      </w:r>
      <w:r w:rsidR="00670B94">
        <w:rPr>
          <w:rFonts w:ascii="Times New Roman" w:hAnsi="Times New Roman" w:cs="Times New Roman"/>
          <w:color w:val="auto"/>
        </w:rPr>
        <w:t>30</w:t>
      </w:r>
      <w:r w:rsidRPr="00F34AE3">
        <w:rPr>
          <w:rFonts w:ascii="Times New Roman" w:hAnsi="Times New Roman" w:cs="Times New Roman"/>
          <w:color w:val="auto"/>
        </w:rPr>
        <w:t xml:space="preserve"> годы»</w:t>
      </w:r>
    </w:p>
    <w:p w14:paraId="524F0ECB" w14:textId="77777777" w:rsidR="00AC53A0" w:rsidRPr="00D96B2E" w:rsidRDefault="00AC53A0" w:rsidP="00D96B2E">
      <w:pPr>
        <w:pStyle w:val="aa"/>
        <w:kinsoku w:val="0"/>
        <w:overflowPunct w:val="0"/>
        <w:spacing w:before="2"/>
        <w:ind w:left="142" w:right="142"/>
        <w:jc w:val="center"/>
        <w:rPr>
          <w:sz w:val="20"/>
          <w:szCs w:val="20"/>
        </w:rPr>
      </w:pPr>
    </w:p>
    <w:p w14:paraId="3DF76267" w14:textId="77777777" w:rsidR="00AC53A0" w:rsidRPr="00CB52F3" w:rsidRDefault="00CB52F3" w:rsidP="00D96B2E">
      <w:pPr>
        <w:pStyle w:val="ac"/>
        <w:kinsoku w:val="0"/>
        <w:overflowPunct w:val="0"/>
        <w:spacing w:before="0"/>
        <w:ind w:left="142" w:right="142" w:firstLine="0"/>
        <w:jc w:val="center"/>
        <w:rPr>
          <w:b/>
          <w:bCs/>
          <w:sz w:val="28"/>
          <w:szCs w:val="28"/>
        </w:rPr>
      </w:pPr>
      <w:r w:rsidRPr="00CB52F3">
        <w:rPr>
          <w:b/>
          <w:bCs/>
          <w:sz w:val="28"/>
          <w:szCs w:val="28"/>
        </w:rPr>
        <w:t xml:space="preserve">1. </w:t>
      </w:r>
      <w:r w:rsidR="00AC53A0" w:rsidRPr="00CB52F3">
        <w:rPr>
          <w:b/>
          <w:bCs/>
          <w:sz w:val="28"/>
          <w:szCs w:val="28"/>
        </w:rPr>
        <w:t>Основные</w:t>
      </w:r>
      <w:r w:rsidR="00AC53A0" w:rsidRPr="00CB52F3">
        <w:rPr>
          <w:b/>
          <w:bCs/>
          <w:spacing w:val="-4"/>
          <w:sz w:val="28"/>
          <w:szCs w:val="28"/>
        </w:rPr>
        <w:t xml:space="preserve"> </w:t>
      </w:r>
      <w:r w:rsidR="00AC53A0" w:rsidRPr="00CB52F3">
        <w:rPr>
          <w:b/>
          <w:bCs/>
          <w:sz w:val="28"/>
          <w:szCs w:val="28"/>
        </w:rPr>
        <w:t>положения</w:t>
      </w:r>
    </w:p>
    <w:p w14:paraId="5686EF65" w14:textId="77777777" w:rsidR="00AC53A0" w:rsidRDefault="00AC53A0" w:rsidP="00AC53A0">
      <w:pPr>
        <w:pStyle w:val="aa"/>
        <w:kinsoku w:val="0"/>
        <w:overflowPunct w:val="0"/>
        <w:spacing w:before="4"/>
        <w:rPr>
          <w:sz w:val="18"/>
          <w:szCs w:val="18"/>
        </w:rPr>
      </w:pPr>
    </w:p>
    <w:tbl>
      <w:tblPr>
        <w:tblW w:w="15887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1"/>
        <w:gridCol w:w="10206"/>
      </w:tblGrid>
      <w:tr w:rsidR="00AC53A0" w:rsidRPr="00D96B2E" w14:paraId="660BFCBC" w14:textId="77777777" w:rsidTr="0020206D">
        <w:trPr>
          <w:trHeight w:val="474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AD7B3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Куратор</w:t>
            </w:r>
            <w:r w:rsidRPr="0020206D">
              <w:rPr>
                <w:spacing w:val="-2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1B7FA" w14:textId="77777777" w:rsidR="00AC53A0" w:rsidRPr="0020206D" w:rsidRDefault="00F34AE3" w:rsidP="0020206D">
            <w:pPr>
              <w:pStyle w:val="TableParagraph"/>
              <w:kinsoku w:val="0"/>
              <w:overflowPunct w:val="0"/>
              <w:spacing w:before="60" w:after="60"/>
              <w:ind w:left="137"/>
            </w:pPr>
            <w:r w:rsidRPr="0020206D">
              <w:t>Руднева Виктория Викторовна</w:t>
            </w:r>
          </w:p>
        </w:tc>
      </w:tr>
      <w:tr w:rsidR="00AC53A0" w:rsidRPr="00D96B2E" w14:paraId="209D46A5" w14:textId="77777777" w:rsidTr="0020206D">
        <w:trPr>
          <w:trHeight w:val="520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BAF81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Ответственный</w:t>
            </w:r>
            <w:r w:rsidRPr="0020206D">
              <w:rPr>
                <w:spacing w:val="-6"/>
              </w:rPr>
              <w:t xml:space="preserve"> </w:t>
            </w:r>
            <w:r w:rsidRPr="0020206D">
              <w:t>исполнитель</w:t>
            </w:r>
            <w:r w:rsidRPr="0020206D">
              <w:rPr>
                <w:spacing w:val="-4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8E7B2" w14:textId="77777777" w:rsidR="00AC53A0" w:rsidRPr="0020206D" w:rsidRDefault="00F34AE3" w:rsidP="0020206D">
            <w:pPr>
              <w:pStyle w:val="TableParagraph"/>
              <w:kinsoku w:val="0"/>
              <w:overflowPunct w:val="0"/>
              <w:spacing w:before="60" w:after="60"/>
              <w:ind w:left="137" w:right="93"/>
              <w:jc w:val="both"/>
            </w:pPr>
            <w:r w:rsidRPr="0020206D">
              <w:t>Сычев Андрей Владимирович</w:t>
            </w:r>
          </w:p>
        </w:tc>
      </w:tr>
      <w:tr w:rsidR="00AC53A0" w:rsidRPr="00D96B2E" w14:paraId="34BD0723" w14:textId="77777777" w:rsidTr="0020206D">
        <w:trPr>
          <w:trHeight w:val="525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BFD82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Период</w:t>
            </w:r>
            <w:r w:rsidRPr="0020206D">
              <w:rPr>
                <w:spacing w:val="-4"/>
              </w:rPr>
              <w:t xml:space="preserve"> </w:t>
            </w:r>
            <w:r w:rsidRPr="0020206D">
              <w:t>реализации</w:t>
            </w:r>
            <w:r w:rsidRPr="0020206D">
              <w:rPr>
                <w:spacing w:val="-2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94EB2" w14:textId="77777777" w:rsidR="00670B94" w:rsidRPr="0020206D" w:rsidRDefault="00670B94" w:rsidP="0020206D">
            <w:pPr>
              <w:pStyle w:val="TableParagraph"/>
              <w:kinsoku w:val="0"/>
              <w:overflowPunct w:val="0"/>
              <w:spacing w:before="60" w:after="60"/>
              <w:ind w:left="137" w:right="5629"/>
            </w:pPr>
            <w:r w:rsidRPr="0020206D">
              <w:t xml:space="preserve"> </w:t>
            </w:r>
            <w:r w:rsidR="00C42945" w:rsidRPr="0020206D">
              <w:t xml:space="preserve">2026 – </w:t>
            </w:r>
            <w:r w:rsidRPr="0020206D">
              <w:t xml:space="preserve">2030 </w:t>
            </w:r>
          </w:p>
        </w:tc>
      </w:tr>
      <w:tr w:rsidR="00AC53A0" w:rsidRPr="00D96B2E" w14:paraId="0913957F" w14:textId="77777777" w:rsidTr="0020206D">
        <w:trPr>
          <w:trHeight w:val="550"/>
        </w:trPr>
        <w:tc>
          <w:tcPr>
            <w:tcW w:w="5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7A8F3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  <w:r w:rsidRPr="0020206D">
              <w:t>Цели</w:t>
            </w:r>
            <w:r w:rsidRPr="0020206D">
              <w:rPr>
                <w:spacing w:val="-5"/>
              </w:rPr>
              <w:t xml:space="preserve"> </w:t>
            </w:r>
            <w:r w:rsidRPr="0020206D">
              <w:t>муниципальной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46F2" w14:textId="77777777" w:rsidR="00AC53A0" w:rsidRPr="0020206D" w:rsidRDefault="00D3550D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/>
            </w:pPr>
            <w:r w:rsidRPr="0020206D">
              <w:t>Цель 1.</w:t>
            </w:r>
            <w:r w:rsidR="00DF0347" w:rsidRPr="0020206D">
              <w:t xml:space="preserve"> </w:t>
            </w:r>
            <w:r w:rsidR="00C42945" w:rsidRPr="0020206D">
              <w:t>Максимальное вовлечение количества населения Таштагольского муниципального района в систематические занятия физической культурой, спортом</w:t>
            </w:r>
          </w:p>
        </w:tc>
      </w:tr>
      <w:tr w:rsidR="00AC53A0" w:rsidRPr="00D96B2E" w14:paraId="319178BB" w14:textId="77777777" w:rsidTr="0020206D">
        <w:trPr>
          <w:trHeight w:val="409"/>
        </w:trPr>
        <w:tc>
          <w:tcPr>
            <w:tcW w:w="568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EBF9" w14:textId="77777777" w:rsidR="00AC53A0" w:rsidRPr="0020206D" w:rsidRDefault="00AC53A0" w:rsidP="0020206D">
            <w:pPr>
              <w:pStyle w:val="aa"/>
              <w:kinsoku w:val="0"/>
              <w:overflowPunct w:val="0"/>
              <w:spacing w:before="60" w:after="60"/>
              <w:ind w:left="149" w:hanging="5"/>
              <w:rPr>
                <w:sz w:val="24"/>
                <w:szCs w:val="24"/>
              </w:rPr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B8A31" w14:textId="77777777" w:rsidR="00AC53A0" w:rsidRPr="0020206D" w:rsidRDefault="00D3550D" w:rsidP="0020206D">
            <w:pPr>
              <w:pStyle w:val="TableParagraph"/>
              <w:kinsoku w:val="0"/>
              <w:overflowPunct w:val="0"/>
              <w:spacing w:before="60" w:after="60" w:line="202" w:lineRule="exact"/>
              <w:ind w:left="137"/>
            </w:pPr>
            <w:r w:rsidRPr="0020206D">
              <w:t xml:space="preserve">Цель 2. </w:t>
            </w:r>
            <w:r w:rsidR="00C42945" w:rsidRPr="0020206D">
              <w:t>Дальнейшее развитие спорта высших достижений</w:t>
            </w:r>
          </w:p>
        </w:tc>
      </w:tr>
      <w:tr w:rsidR="00D62575" w:rsidRPr="00D96B2E" w14:paraId="34A3E5F4" w14:textId="77777777" w:rsidTr="0020206D">
        <w:trPr>
          <w:trHeight w:val="415"/>
        </w:trPr>
        <w:tc>
          <w:tcPr>
            <w:tcW w:w="5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4D16C62" w14:textId="77777777" w:rsidR="00D62575" w:rsidRPr="0020206D" w:rsidRDefault="00D62575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Направления</w:t>
            </w:r>
            <w:r w:rsidRPr="0020206D">
              <w:rPr>
                <w:spacing w:val="-4"/>
              </w:rPr>
              <w:t xml:space="preserve"> </w:t>
            </w:r>
            <w:r w:rsidRPr="0020206D">
              <w:t>(подпрограммы)</w:t>
            </w:r>
            <w:r w:rsidRPr="0020206D">
              <w:rPr>
                <w:spacing w:val="-2"/>
              </w:rPr>
              <w:t xml:space="preserve"> м</w:t>
            </w:r>
            <w:r w:rsidRPr="0020206D">
              <w:t>униципальной</w:t>
            </w:r>
            <w:r w:rsidRPr="0020206D">
              <w:rPr>
                <w:spacing w:val="-5"/>
              </w:rPr>
              <w:t xml:space="preserve"> </w:t>
            </w:r>
            <w:r w:rsidRPr="0020206D">
              <w:t>программы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7CC42" w14:textId="77777777" w:rsidR="00D62575" w:rsidRPr="0020206D" w:rsidRDefault="0042055E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 w:right="210"/>
            </w:pPr>
            <w:r w:rsidRPr="0020206D">
              <w:t xml:space="preserve">Направление (подпрограмма) 1. </w:t>
            </w:r>
            <w:r w:rsidR="00D62575" w:rsidRPr="0020206D">
              <w:t>Развитие физической культуры и спорта в Таштагольском муниципальном районе</w:t>
            </w:r>
          </w:p>
        </w:tc>
      </w:tr>
      <w:tr w:rsidR="00D62575" w:rsidRPr="00D96B2E" w14:paraId="49198588" w14:textId="77777777" w:rsidTr="0020206D">
        <w:trPr>
          <w:trHeight w:val="411"/>
        </w:trPr>
        <w:tc>
          <w:tcPr>
            <w:tcW w:w="5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9A3A6" w14:textId="77777777" w:rsidR="00D62575" w:rsidRPr="0020206D" w:rsidRDefault="00D62575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</w:pP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7E143" w14:textId="77777777" w:rsidR="00D62575" w:rsidRPr="0020206D" w:rsidRDefault="0042055E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6" w:right="210"/>
            </w:pPr>
            <w:r w:rsidRPr="0020206D">
              <w:t xml:space="preserve">Направление (подпрограмма) 2. </w:t>
            </w:r>
            <w:r w:rsidR="00D62575" w:rsidRPr="0020206D">
              <w:t>Обеспечение деятельности учреждений в сфере физической культуры и спорта</w:t>
            </w:r>
          </w:p>
        </w:tc>
      </w:tr>
      <w:tr w:rsidR="00AC53A0" w:rsidRPr="00D96B2E" w14:paraId="0CF62F0E" w14:textId="77777777" w:rsidTr="0020206D">
        <w:trPr>
          <w:trHeight w:val="359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831B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/>
              <w:ind w:left="149" w:hanging="5"/>
              <w:rPr>
                <w:vertAlign w:val="superscript"/>
              </w:rPr>
            </w:pPr>
            <w:r w:rsidRPr="0020206D">
              <w:t>Объемы</w:t>
            </w:r>
            <w:r w:rsidRPr="0020206D">
              <w:rPr>
                <w:spacing w:val="-4"/>
              </w:rPr>
              <w:t xml:space="preserve"> </w:t>
            </w:r>
            <w:r w:rsidRPr="0020206D">
              <w:t>финансового</w:t>
            </w:r>
            <w:r w:rsidRPr="0020206D">
              <w:rPr>
                <w:spacing w:val="-1"/>
              </w:rPr>
              <w:t xml:space="preserve"> </w:t>
            </w:r>
            <w:r w:rsidRPr="0020206D">
              <w:t>обеспечения</w:t>
            </w:r>
            <w:r w:rsidRPr="0020206D">
              <w:rPr>
                <w:spacing w:val="-1"/>
              </w:rPr>
              <w:t xml:space="preserve"> </w:t>
            </w:r>
            <w:r w:rsidRPr="0020206D">
              <w:t>за</w:t>
            </w:r>
            <w:r w:rsidRPr="0020206D">
              <w:rPr>
                <w:spacing w:val="-3"/>
              </w:rPr>
              <w:t xml:space="preserve"> </w:t>
            </w:r>
            <w:r w:rsidRPr="0020206D">
              <w:t>весь</w:t>
            </w:r>
            <w:r w:rsidRPr="0020206D">
              <w:rPr>
                <w:spacing w:val="-3"/>
              </w:rPr>
              <w:t xml:space="preserve"> </w:t>
            </w:r>
            <w:r w:rsidRPr="0020206D">
              <w:t>период</w:t>
            </w:r>
            <w:r w:rsidRPr="0020206D">
              <w:rPr>
                <w:spacing w:val="-3"/>
              </w:rPr>
              <w:t xml:space="preserve"> </w:t>
            </w:r>
            <w:r w:rsidRPr="0020206D">
              <w:t>реализации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68557" w14:textId="77777777" w:rsidR="00AC53A0" w:rsidRPr="0020206D" w:rsidRDefault="00010CCD" w:rsidP="0020206D">
            <w:pPr>
              <w:pStyle w:val="TableParagraph"/>
              <w:kinsoku w:val="0"/>
              <w:overflowPunct w:val="0"/>
              <w:spacing w:before="60" w:after="60"/>
              <w:ind w:left="137"/>
            </w:pPr>
            <w:r w:rsidRPr="0020206D">
              <w:t>844 407,84</w:t>
            </w:r>
            <w:r w:rsidR="00C42945" w:rsidRPr="0020206D">
              <w:t xml:space="preserve"> тыс. рублей</w:t>
            </w:r>
          </w:p>
        </w:tc>
      </w:tr>
      <w:tr w:rsidR="00AC53A0" w:rsidRPr="00D96B2E" w14:paraId="42E9064B" w14:textId="77777777" w:rsidTr="0020206D">
        <w:trPr>
          <w:trHeight w:val="852"/>
        </w:trPr>
        <w:tc>
          <w:tcPr>
            <w:tcW w:w="5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D465" w14:textId="77777777" w:rsidR="0020206D" w:rsidRDefault="00AC53A0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</w:pPr>
            <w:r w:rsidRPr="0020206D">
              <w:t>Связь</w:t>
            </w:r>
            <w:r w:rsidRPr="0020206D">
              <w:rPr>
                <w:spacing w:val="-5"/>
              </w:rPr>
              <w:t xml:space="preserve"> </w:t>
            </w:r>
            <w:r w:rsidRPr="0020206D">
              <w:t>с</w:t>
            </w:r>
            <w:r w:rsidRPr="0020206D">
              <w:rPr>
                <w:spacing w:val="-3"/>
              </w:rPr>
              <w:t xml:space="preserve"> </w:t>
            </w:r>
            <w:r w:rsidRPr="0020206D">
              <w:t>национальными</w:t>
            </w:r>
            <w:r w:rsidRPr="0020206D">
              <w:rPr>
                <w:spacing w:val="-4"/>
              </w:rPr>
              <w:t xml:space="preserve"> </w:t>
            </w:r>
            <w:r w:rsidRPr="0020206D">
              <w:t>целями развития</w:t>
            </w:r>
            <w:r w:rsidRPr="0020206D">
              <w:rPr>
                <w:spacing w:val="-4"/>
              </w:rPr>
              <w:t xml:space="preserve"> </w:t>
            </w:r>
            <w:r w:rsidRPr="0020206D">
              <w:t>Российской</w:t>
            </w:r>
            <w:r w:rsidRPr="0020206D">
              <w:rPr>
                <w:spacing w:val="-5"/>
              </w:rPr>
              <w:t xml:space="preserve"> </w:t>
            </w:r>
            <w:r w:rsidRPr="0020206D">
              <w:t>Федерации</w:t>
            </w:r>
            <w:r w:rsidR="008E3B7E" w:rsidRPr="0020206D">
              <w:t xml:space="preserve"> </w:t>
            </w:r>
            <w:r w:rsidRPr="0020206D">
              <w:t>/</w:t>
            </w:r>
            <w:r w:rsidRPr="0020206D">
              <w:rPr>
                <w:spacing w:val="-3"/>
              </w:rPr>
              <w:t xml:space="preserve"> </w:t>
            </w:r>
            <w:r w:rsidR="00971286" w:rsidRPr="0020206D">
              <w:t xml:space="preserve"> </w:t>
            </w:r>
          </w:p>
          <w:p w14:paraId="1F1C1C42" w14:textId="77777777" w:rsidR="0020206D" w:rsidRDefault="00704807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  <w:rPr>
                <w:spacing w:val="-1"/>
              </w:rPr>
            </w:pPr>
            <w:r w:rsidRPr="0020206D">
              <w:t>Г</w:t>
            </w:r>
            <w:r w:rsidR="00AC53A0" w:rsidRPr="0020206D">
              <w:t>осударственной</w:t>
            </w:r>
            <w:r w:rsidRPr="0020206D">
              <w:t xml:space="preserve"> </w:t>
            </w:r>
            <w:r w:rsidR="00AC53A0" w:rsidRPr="0020206D">
              <w:t>программой</w:t>
            </w:r>
            <w:r w:rsidR="00AC53A0" w:rsidRPr="0020206D">
              <w:rPr>
                <w:spacing w:val="-4"/>
              </w:rPr>
              <w:t xml:space="preserve"> </w:t>
            </w:r>
            <w:r w:rsidR="00AC53A0" w:rsidRPr="0020206D">
              <w:t>Российской</w:t>
            </w:r>
            <w:r w:rsidR="00AC53A0" w:rsidRPr="0020206D">
              <w:rPr>
                <w:spacing w:val="-4"/>
              </w:rPr>
              <w:t xml:space="preserve"> </w:t>
            </w:r>
            <w:r w:rsidR="00AC53A0" w:rsidRPr="0020206D">
              <w:t>Федерации</w:t>
            </w:r>
            <w:r w:rsidR="00AC53A0" w:rsidRPr="0020206D">
              <w:rPr>
                <w:spacing w:val="-1"/>
              </w:rPr>
              <w:t xml:space="preserve"> </w:t>
            </w:r>
          </w:p>
          <w:p w14:paraId="1474C33B" w14:textId="77777777" w:rsidR="00AC53A0" w:rsidRPr="0020206D" w:rsidRDefault="00AC53A0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49" w:hanging="5"/>
              <w:rPr>
                <w:spacing w:val="-3"/>
              </w:rPr>
            </w:pPr>
            <w:r w:rsidRPr="0020206D">
              <w:t>/</w:t>
            </w:r>
            <w:r w:rsidRPr="0020206D">
              <w:rPr>
                <w:spacing w:val="-3"/>
              </w:rPr>
              <w:t xml:space="preserve"> </w:t>
            </w:r>
            <w:r w:rsidRPr="0020206D">
              <w:t>государственной</w:t>
            </w:r>
            <w:r w:rsidRPr="0020206D">
              <w:rPr>
                <w:spacing w:val="-4"/>
              </w:rPr>
              <w:t xml:space="preserve"> </w:t>
            </w:r>
            <w:r w:rsidRPr="0020206D">
              <w:t>программой</w:t>
            </w:r>
          </w:p>
        </w:tc>
        <w:tc>
          <w:tcPr>
            <w:tcW w:w="10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26B33" w14:textId="77777777" w:rsidR="00704807" w:rsidRPr="0020206D" w:rsidRDefault="007D0FE6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</w:pPr>
            <w:r w:rsidRPr="0020206D">
              <w:t>Сохранение населения, укрепление здоровья</w:t>
            </w:r>
            <w:r w:rsidR="00E53568" w:rsidRPr="0020206D">
              <w:t xml:space="preserve"> и повышение благополучия людей, поддержка семьи</w:t>
            </w:r>
            <w:r w:rsidR="0020206D">
              <w:t xml:space="preserve"> </w:t>
            </w:r>
            <w:r w:rsidR="00AC53A0" w:rsidRPr="0020206D">
              <w:t>/</w:t>
            </w:r>
          </w:p>
          <w:p w14:paraId="66876947" w14:textId="77777777" w:rsidR="00704807" w:rsidRPr="0020206D" w:rsidRDefault="00C42945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  <w:rPr>
                <w:spacing w:val="12"/>
              </w:rPr>
            </w:pPr>
            <w:r w:rsidRPr="0020206D">
              <w:t>Государственная программа Российской Федерации «Развитие физической культуры и спорта»</w:t>
            </w:r>
            <w:r w:rsidR="0020206D">
              <w:t xml:space="preserve"> </w:t>
            </w:r>
            <w:r w:rsidR="00AC53A0" w:rsidRPr="0020206D">
              <w:t>/</w:t>
            </w:r>
            <w:r w:rsidR="00AC53A0" w:rsidRPr="0020206D">
              <w:rPr>
                <w:spacing w:val="12"/>
              </w:rPr>
              <w:t xml:space="preserve"> </w:t>
            </w:r>
          </w:p>
          <w:p w14:paraId="73DEBC41" w14:textId="77777777" w:rsidR="00AC53A0" w:rsidRPr="0020206D" w:rsidRDefault="00C42945" w:rsidP="0020206D">
            <w:pPr>
              <w:pStyle w:val="TableParagraph"/>
              <w:kinsoku w:val="0"/>
              <w:overflowPunct w:val="0"/>
              <w:spacing w:before="60" w:after="60" w:line="240" w:lineRule="exact"/>
              <w:ind w:left="137"/>
            </w:pPr>
            <w:r w:rsidRPr="0020206D">
              <w:t>Государственная программа Кемеровской области – Кузбасса «Физическая культура и спорт Кузбасса»</w:t>
            </w:r>
          </w:p>
        </w:tc>
      </w:tr>
    </w:tbl>
    <w:p w14:paraId="00A34EAE" w14:textId="77777777" w:rsidR="00AC53A0" w:rsidRDefault="00AC53A0" w:rsidP="00AC53A0">
      <w:pPr>
        <w:pStyle w:val="aa"/>
        <w:kinsoku w:val="0"/>
        <w:overflowPunct w:val="0"/>
        <w:spacing w:before="6"/>
        <w:rPr>
          <w:sz w:val="27"/>
          <w:szCs w:val="27"/>
        </w:rPr>
      </w:pPr>
    </w:p>
    <w:p w14:paraId="140E1E1D" w14:textId="77777777" w:rsidR="00AC53A0" w:rsidRDefault="00AC53A0" w:rsidP="0068314A">
      <w:pPr>
        <w:pStyle w:val="aa"/>
        <w:kinsoku w:val="0"/>
        <w:overflowPunct w:val="0"/>
        <w:ind w:left="-142" w:right="280" w:hanging="1"/>
        <w:jc w:val="both"/>
        <w:sectPr w:rsidR="00AC53A0" w:rsidSect="00D62575">
          <w:pgSz w:w="16840" w:h="11910" w:orient="landscape"/>
          <w:pgMar w:top="567" w:right="680" w:bottom="280" w:left="709" w:header="720" w:footer="720" w:gutter="0"/>
          <w:cols w:space="720"/>
          <w:noEndnote/>
        </w:sectPr>
      </w:pPr>
    </w:p>
    <w:p w14:paraId="7CA5FB26" w14:textId="77777777" w:rsidR="00AC53A0" w:rsidRPr="00A95FE1" w:rsidRDefault="00CB52F3" w:rsidP="00770880">
      <w:pPr>
        <w:pStyle w:val="1"/>
        <w:keepNext w:val="0"/>
        <w:keepLines w:val="0"/>
        <w:widowControl w:val="0"/>
        <w:tabs>
          <w:tab w:val="left" w:pos="5686"/>
        </w:tabs>
        <w:kinsoku w:val="0"/>
        <w:overflowPunct w:val="0"/>
        <w:autoSpaceDE w:val="0"/>
        <w:autoSpaceDN w:val="0"/>
        <w:adjustRightInd w:val="0"/>
        <w:spacing w:before="0"/>
        <w:ind w:left="5687" w:firstLine="0"/>
        <w:jc w:val="left"/>
        <w:rPr>
          <w:color w:val="auto"/>
        </w:rPr>
      </w:pPr>
      <w:r>
        <w:rPr>
          <w:color w:val="auto"/>
        </w:rPr>
        <w:lastRenderedPageBreak/>
        <w:t xml:space="preserve">2. </w:t>
      </w:r>
      <w:r w:rsidR="00AC53A0" w:rsidRPr="00A95FE1">
        <w:rPr>
          <w:color w:val="auto"/>
        </w:rPr>
        <w:t>Показатели</w:t>
      </w:r>
      <w:r w:rsidR="00AC53A0" w:rsidRPr="00A95FE1">
        <w:rPr>
          <w:color w:val="auto"/>
          <w:spacing w:val="-5"/>
        </w:rPr>
        <w:t xml:space="preserve"> </w:t>
      </w:r>
      <w:r w:rsidR="00AC53A0" w:rsidRPr="00A95FE1">
        <w:rPr>
          <w:color w:val="auto"/>
        </w:rPr>
        <w:t>муниципальной</w:t>
      </w:r>
      <w:r w:rsidR="00AC53A0" w:rsidRPr="00A95FE1">
        <w:rPr>
          <w:color w:val="auto"/>
          <w:spacing w:val="1"/>
        </w:rPr>
        <w:t xml:space="preserve"> </w:t>
      </w:r>
      <w:r w:rsidR="00AC53A0" w:rsidRPr="00A95FE1">
        <w:rPr>
          <w:color w:val="auto"/>
        </w:rPr>
        <w:t>программы</w:t>
      </w:r>
    </w:p>
    <w:p w14:paraId="06A0EA7D" w14:textId="77777777" w:rsidR="00AC53A0" w:rsidRDefault="00AC53A0" w:rsidP="00AC53A0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15767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5"/>
        <w:gridCol w:w="1299"/>
        <w:gridCol w:w="733"/>
        <w:gridCol w:w="965"/>
        <w:gridCol w:w="822"/>
        <w:gridCol w:w="596"/>
        <w:gridCol w:w="425"/>
        <w:gridCol w:w="612"/>
        <w:gridCol w:w="582"/>
        <w:gridCol w:w="569"/>
        <w:gridCol w:w="506"/>
        <w:gridCol w:w="572"/>
        <w:gridCol w:w="573"/>
        <w:gridCol w:w="569"/>
        <w:gridCol w:w="1700"/>
        <w:gridCol w:w="2126"/>
        <w:gridCol w:w="2683"/>
      </w:tblGrid>
      <w:tr w:rsidR="00526A95" w:rsidRPr="005B4CC4" w14:paraId="09E627F5" w14:textId="77777777" w:rsidTr="005B4CC4">
        <w:trPr>
          <w:trHeight w:val="205"/>
        </w:trPr>
        <w:tc>
          <w:tcPr>
            <w:tcW w:w="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07B13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№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п/п</w:t>
            </w:r>
          </w:p>
        </w:tc>
        <w:tc>
          <w:tcPr>
            <w:tcW w:w="1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E748D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" w:hanging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 xml:space="preserve">Наименование </w:t>
            </w:r>
            <w:r w:rsidRPr="005B4CC4">
              <w:rPr>
                <w:spacing w:val="-37"/>
                <w:sz w:val="20"/>
                <w:szCs w:val="20"/>
              </w:rPr>
              <w:t xml:space="preserve">    </w:t>
            </w:r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A073C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 w:firstLine="9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Уровень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4639D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Признак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возрастания /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убывания</w:t>
            </w:r>
          </w:p>
        </w:tc>
        <w:tc>
          <w:tcPr>
            <w:tcW w:w="8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E3734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Единица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измерения</w:t>
            </w:r>
            <w:r w:rsidRPr="005B4CC4">
              <w:rPr>
                <w:spacing w:val="-37"/>
                <w:sz w:val="20"/>
                <w:szCs w:val="20"/>
              </w:rPr>
              <w:t xml:space="preserve"> </w:t>
            </w:r>
            <w:r w:rsidRPr="005B4CC4">
              <w:rPr>
                <w:spacing w:val="-1"/>
                <w:sz w:val="20"/>
                <w:szCs w:val="20"/>
              </w:rPr>
              <w:t>(по</w:t>
            </w:r>
            <w:r w:rsidRPr="005B4CC4">
              <w:rPr>
                <w:spacing w:val="-9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ОКЕИ)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8B66E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Базовое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значени</w:t>
            </w:r>
            <w:bookmarkStart w:id="1" w:name="_bookmark0"/>
            <w:bookmarkEnd w:id="1"/>
            <w:r w:rsidRPr="005B4CC4">
              <w:rPr>
                <w:sz w:val="20"/>
                <w:szCs w:val="20"/>
              </w:rPr>
              <w:t>е</w:t>
            </w:r>
          </w:p>
        </w:tc>
        <w:tc>
          <w:tcPr>
            <w:tcW w:w="39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B936B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Значение</w:t>
            </w:r>
            <w:r w:rsidRPr="005B4CC4">
              <w:rPr>
                <w:spacing w:val="-4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</w:t>
            </w:r>
            <w:r w:rsidRPr="005B4CC4">
              <w:rPr>
                <w:spacing w:val="-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</w:t>
            </w:r>
            <w:r w:rsidRPr="005B4CC4">
              <w:rPr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годам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E335AA5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>Документ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293FA3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hanging="5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z w:val="20"/>
                <w:szCs w:val="20"/>
              </w:rPr>
              <w:t xml:space="preserve">Ответственный за достижение </w:t>
            </w:r>
            <w:bookmarkStart w:id="2" w:name="_bookmark1"/>
            <w:bookmarkEnd w:id="2"/>
            <w:r w:rsidRPr="005B4CC4">
              <w:rPr>
                <w:sz w:val="20"/>
                <w:szCs w:val="20"/>
              </w:rPr>
              <w:t>показателя</w:t>
            </w:r>
          </w:p>
        </w:tc>
        <w:tc>
          <w:tcPr>
            <w:tcW w:w="268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7B25EE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firstLine="4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Связь с</w:t>
            </w: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>показателями</w:t>
            </w:r>
          </w:p>
          <w:p w14:paraId="3F6B13D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firstLine="6"/>
              <w:jc w:val="center"/>
              <w:rPr>
                <w:sz w:val="20"/>
                <w:szCs w:val="20"/>
                <w:vertAlign w:val="superscript"/>
              </w:rPr>
            </w:pPr>
            <w:r w:rsidRPr="005B4CC4">
              <w:rPr>
                <w:spacing w:val="1"/>
                <w:sz w:val="20"/>
                <w:szCs w:val="20"/>
              </w:rPr>
              <w:t xml:space="preserve"> </w:t>
            </w:r>
            <w:r w:rsidRPr="005B4CC4">
              <w:rPr>
                <w:sz w:val="20"/>
                <w:szCs w:val="20"/>
              </w:rPr>
              <w:t xml:space="preserve">национальных </w:t>
            </w:r>
            <w:r w:rsidRPr="005B4CC4">
              <w:rPr>
                <w:spacing w:val="-37"/>
                <w:sz w:val="20"/>
                <w:szCs w:val="20"/>
              </w:rPr>
              <w:t xml:space="preserve">  </w:t>
            </w:r>
            <w:r w:rsidRPr="005B4CC4">
              <w:rPr>
                <w:sz w:val="20"/>
                <w:szCs w:val="20"/>
              </w:rPr>
              <w:t>целей</w:t>
            </w:r>
          </w:p>
        </w:tc>
      </w:tr>
      <w:tr w:rsidR="00526A95" w:rsidRPr="005B4CC4" w14:paraId="6B026D26" w14:textId="77777777" w:rsidTr="005B4CC4">
        <w:trPr>
          <w:trHeight w:val="420"/>
        </w:trPr>
        <w:tc>
          <w:tcPr>
            <w:tcW w:w="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A297" w14:textId="77777777" w:rsidR="00526A95" w:rsidRPr="005B4CC4" w:rsidRDefault="00526A95" w:rsidP="005B4CC4">
            <w:pPr>
              <w:pStyle w:val="aa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</w:p>
        </w:tc>
        <w:tc>
          <w:tcPr>
            <w:tcW w:w="12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56ABA" w14:textId="77777777"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C1C51" w14:textId="77777777" w:rsidR="00526A95" w:rsidRPr="005B4CC4" w:rsidRDefault="00526A95" w:rsidP="005B4CC4">
            <w:pPr>
              <w:pStyle w:val="aa"/>
              <w:kinsoku w:val="0"/>
              <w:overflowPunct w:val="0"/>
              <w:ind w:left="-13"/>
              <w:jc w:val="center"/>
              <w:rPr>
                <w:sz w:val="20"/>
                <w:szCs w:val="20"/>
              </w:rPr>
            </w:pPr>
          </w:p>
        </w:tc>
        <w:tc>
          <w:tcPr>
            <w:tcW w:w="96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7127C" w14:textId="77777777"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0EB2" w14:textId="77777777"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9688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значение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AEC4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год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7B20C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27"/>
              <w:jc w:val="center"/>
              <w:rPr>
                <w:sz w:val="20"/>
                <w:szCs w:val="20"/>
              </w:rPr>
            </w:pPr>
            <w:r w:rsidRPr="005B4CC4">
              <w:rPr>
                <w:position w:val="-6"/>
                <w:sz w:val="20"/>
                <w:szCs w:val="20"/>
              </w:rPr>
              <w:t>2026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61DB3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2" w:right="-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E1D5E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37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9619D" w14:textId="77777777" w:rsidR="00526A95" w:rsidRPr="005B4CC4" w:rsidRDefault="00526A95" w:rsidP="005B4CC4">
            <w:pPr>
              <w:spacing w:before="0"/>
              <w:ind w:hanging="6"/>
              <w:jc w:val="center"/>
              <w:rPr>
                <w:rFonts w:ascii="Times New Roman" w:hAnsi="Times New Roman"/>
                <w:sz w:val="20"/>
              </w:rPr>
            </w:pPr>
            <w:r w:rsidRPr="005B4CC4">
              <w:rPr>
                <w:rFonts w:ascii="Times New Roman" w:hAnsi="Times New Roman"/>
                <w:sz w:val="20"/>
              </w:rPr>
              <w:t>2027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27BEF" w14:textId="77777777"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946A1" w14:textId="77777777"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78148" w14:textId="77777777" w:rsidR="00526A95" w:rsidRPr="005B4CC4" w:rsidRDefault="00526A95" w:rsidP="005B4CC4">
            <w:pPr>
              <w:pStyle w:val="aa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2030</w:t>
            </w:r>
          </w:p>
        </w:tc>
        <w:tc>
          <w:tcPr>
            <w:tcW w:w="17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76520" w14:textId="77777777"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386B" w14:textId="77777777"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26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438C4" w14:textId="77777777" w:rsidR="00526A95" w:rsidRPr="005B4CC4" w:rsidRDefault="00526A95" w:rsidP="005B4CC4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526A95" w:rsidRPr="005B4CC4" w14:paraId="0EC8E1CD" w14:textId="77777777" w:rsidTr="005B4CC4">
        <w:trPr>
          <w:trHeight w:val="128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2429D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26BF5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2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778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B95D2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F7035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06FB5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A2D0D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F0B57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16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C440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2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F9534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185" w:right="150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BD07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80" w:right="-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8764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4" w:right="-7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DC1C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8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D12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5A748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406" w:right="375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F3943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49" w:right="5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16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4C3D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204" w:right="162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17</w:t>
            </w:r>
          </w:p>
        </w:tc>
      </w:tr>
      <w:tr w:rsidR="00770880" w:rsidRPr="005B4CC4" w14:paraId="33E883E0" w14:textId="77777777" w:rsidTr="005B4CC4">
        <w:trPr>
          <w:trHeight w:val="359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B23C8" w14:textId="77777777" w:rsidR="00770880" w:rsidRPr="005B4CC4" w:rsidRDefault="00770880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1.Цель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</w:t>
            </w:r>
            <w:r w:rsidRPr="005B4CC4"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«Максимальное вовлечение количества населения Таштагольского муниципального района в систематические занятия физической культурой, спортом»</w:t>
            </w:r>
          </w:p>
        </w:tc>
      </w:tr>
      <w:tr w:rsidR="00526A95" w:rsidRPr="005B4CC4" w14:paraId="039DE03F" w14:textId="77777777" w:rsidTr="005B4CC4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8088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bookmarkStart w:id="3" w:name="_Hlk207976594"/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B3ECB" w14:textId="77777777"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 в Таштагольском муниципальном районе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4A406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</w:t>
            </w:r>
            <w:r w:rsidRPr="005B4CC4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i/>
                <w:iCs/>
                <w:sz w:val="20"/>
                <w:szCs w:val="20"/>
              </w:rPr>
              <w:t>РФ»,</w:t>
            </w:r>
            <w:r w:rsidRPr="005B4CC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14:paraId="76C54F7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5BD61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EFA8B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Процент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E8B34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  <w:lang w:val="en-US"/>
              </w:rPr>
              <w:t>64</w:t>
            </w:r>
            <w:r w:rsidRPr="005B4CC4">
              <w:rPr>
                <w:sz w:val="20"/>
                <w:szCs w:val="20"/>
              </w:rPr>
              <w:t>,7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F022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C88B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5AAE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66,8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7AB6A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7D20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470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3050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333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67,8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6DF9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CFA01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B0C9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26A95" w:rsidRPr="005B4CC4" w14:paraId="479253DF" w14:textId="77777777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08077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D3C2F" w14:textId="77777777"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AA095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</w:t>
            </w:r>
            <w:r w:rsidRPr="005B4CC4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5B4CC4">
              <w:rPr>
                <w:i/>
                <w:iCs/>
                <w:sz w:val="20"/>
                <w:szCs w:val="20"/>
              </w:rPr>
              <w:t>РФ»,</w:t>
            </w:r>
            <w:r w:rsidRPr="005B4CC4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14:paraId="4C2F2ED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</w:rPr>
            </w:pPr>
            <w:r w:rsidRPr="005B4CC4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0A70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B33F7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Процент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57D4C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49C0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CD6D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FA55E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C7AA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3874B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2D7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6403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C6D88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90,5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2B4D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DCC0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16526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770880" w:rsidRPr="005B4CC4" w14:paraId="7FCB3587" w14:textId="77777777" w:rsidTr="005B4CC4">
        <w:trPr>
          <w:trHeight w:val="342"/>
        </w:trPr>
        <w:tc>
          <w:tcPr>
            <w:tcW w:w="15767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86F85" w14:textId="77777777" w:rsidR="00770880" w:rsidRPr="005B4CC4" w:rsidRDefault="00770880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B4CC4">
              <w:rPr>
                <w:b/>
                <w:bCs/>
                <w:i/>
                <w:iCs/>
                <w:sz w:val="20"/>
                <w:szCs w:val="20"/>
              </w:rPr>
              <w:t>2.Цель</w:t>
            </w:r>
            <w:r w:rsidRPr="005B4CC4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5B4CC4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5B4CC4">
              <w:rPr>
                <w:b/>
                <w:bCs/>
                <w:i/>
                <w:iCs/>
                <w:sz w:val="20"/>
                <w:szCs w:val="20"/>
              </w:rPr>
              <w:t>программы «Дальнейшее развитие спорта высших достижений»</w:t>
            </w:r>
          </w:p>
        </w:tc>
      </w:tr>
      <w:tr w:rsidR="00526A95" w:rsidRPr="005B4CC4" w14:paraId="22715AB1" w14:textId="77777777" w:rsidTr="005B4CC4">
        <w:trPr>
          <w:trHeight w:val="551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171AE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00F1" w14:textId="77777777"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Численность спортсменов Таштагольского муниципального района, включенных в спортивные сборные команды Кемеровской области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80A7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78805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A1883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B144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119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50A6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11DF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09825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123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967C8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F412B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E7E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A97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24A4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125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8C47D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6AD74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8FDE7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tr w:rsidR="00526A95" w:rsidRPr="005B4CC4" w14:paraId="77946122" w14:textId="77777777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EE9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F3E0D" w14:textId="77777777"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4EF7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3631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D530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Штука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C4EC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6246B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002B4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415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46118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417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CE47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F5D9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8E5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ED488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C18E1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420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367C6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0F077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07C2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      </w:r>
          </w:p>
        </w:tc>
      </w:tr>
      <w:tr w:rsidR="00526A95" w:rsidRPr="005B4CC4" w14:paraId="1D77134E" w14:textId="77777777" w:rsidTr="005B4CC4">
        <w:trPr>
          <w:trHeight w:val="372"/>
        </w:trPr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5662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26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  <w:lang w:val="en-US"/>
              </w:rPr>
              <w:t>3</w:t>
            </w:r>
            <w:r w:rsidRPr="005B4CC4">
              <w:rPr>
                <w:sz w:val="20"/>
                <w:szCs w:val="20"/>
              </w:rPr>
              <w:t>.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198FC" w14:textId="77777777" w:rsidR="00526A95" w:rsidRPr="005B4CC4" w:rsidRDefault="00526A95" w:rsidP="005B4CC4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Численность спортсменов-разрядников, имеющих разряды и звания (от 1 разряда до спортивного звания «Заслуженный мастер спорта»)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DBE7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1D89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Возрастание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CEAE9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Человек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B3D4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78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94EB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2024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F176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80</w:t>
            </w: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7F989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81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CC30E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3B21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443E6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87BA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CB4BF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82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CD9" w14:textId="77777777" w:rsidR="00526A95" w:rsidRPr="005B4CC4" w:rsidRDefault="00526A95" w:rsidP="005B4CC4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Указ «О национальных целях развития Российской Федерации на период до 2030 года и на перспективу до 2036 года» Президент Российской Федерации от 07.05.2024 № 309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D52B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C9F46" w14:textId="77777777" w:rsidR="00526A95" w:rsidRPr="005B4CC4" w:rsidRDefault="00526A95" w:rsidP="005B4CC4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5B4CC4">
              <w:rPr>
                <w:sz w:val="20"/>
                <w:szCs w:val="20"/>
              </w:rPr>
              <w:t>Реализация потенциала каждого человека, развитие его талантов, воспитание патриотичной и социально ответственной личности</w:t>
            </w:r>
          </w:p>
        </w:tc>
      </w:tr>
      <w:bookmarkEnd w:id="3"/>
    </w:tbl>
    <w:p w14:paraId="7C2C46C3" w14:textId="77777777" w:rsidR="00940062" w:rsidRDefault="00940062" w:rsidP="00526A95">
      <w:pPr>
        <w:pStyle w:val="aa"/>
        <w:kinsoku w:val="0"/>
        <w:overflowPunct w:val="0"/>
        <w:spacing w:before="10"/>
      </w:pPr>
    </w:p>
    <w:p w14:paraId="49A3A638" w14:textId="77777777" w:rsidR="00F26D2F" w:rsidRPr="00100432" w:rsidRDefault="00F26D2F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262C8418" w14:textId="77777777"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14D446B7" w14:textId="77777777"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2EA9A496" w14:textId="77777777" w:rsidR="00100432" w:rsidRPr="00100432" w:rsidRDefault="00100432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3D1BDA9F" w14:textId="77777777"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709ECE37" w14:textId="77777777" w:rsidR="005B4CC4" w:rsidRPr="00100432" w:rsidRDefault="005B4CC4" w:rsidP="00AC53A0">
      <w:pPr>
        <w:pStyle w:val="aa"/>
        <w:kinsoku w:val="0"/>
        <w:overflowPunct w:val="0"/>
        <w:spacing w:before="1"/>
        <w:ind w:left="246" w:right="164" w:hanging="1"/>
        <w:rPr>
          <w:sz w:val="20"/>
          <w:szCs w:val="20"/>
        </w:rPr>
      </w:pPr>
    </w:p>
    <w:p w14:paraId="175A06A0" w14:textId="77777777" w:rsidR="00AC53A0" w:rsidRPr="00582A80" w:rsidRDefault="00AC53A0" w:rsidP="0020206D">
      <w:pPr>
        <w:pStyle w:val="1"/>
        <w:kinsoku w:val="0"/>
        <w:overflowPunct w:val="0"/>
        <w:spacing w:before="76"/>
        <w:ind w:firstLine="0"/>
        <w:jc w:val="center"/>
        <w:rPr>
          <w:rFonts w:ascii="Times New Roman" w:hAnsi="Times New Roman" w:cs="Times New Roman"/>
          <w:color w:val="auto"/>
        </w:rPr>
      </w:pPr>
      <w:r w:rsidRPr="00582A80">
        <w:rPr>
          <w:rFonts w:ascii="Times New Roman" w:hAnsi="Times New Roman" w:cs="Times New Roman"/>
          <w:color w:val="auto"/>
        </w:rPr>
        <w:t>2.1.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Прокси-показатели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муниципальной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программы</w:t>
      </w:r>
      <w:r w:rsidRPr="00582A80">
        <w:rPr>
          <w:rFonts w:ascii="Times New Roman" w:hAnsi="Times New Roman" w:cs="Times New Roman"/>
          <w:color w:val="auto"/>
          <w:spacing w:val="2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в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="00785EC7">
        <w:rPr>
          <w:rFonts w:ascii="Times New Roman" w:hAnsi="Times New Roman" w:cs="Times New Roman"/>
          <w:color w:val="auto"/>
        </w:rPr>
        <w:t>202</w:t>
      </w:r>
      <w:r w:rsidR="00AA49F4">
        <w:rPr>
          <w:rFonts w:ascii="Times New Roman" w:hAnsi="Times New Roman" w:cs="Times New Roman"/>
          <w:color w:val="auto"/>
        </w:rPr>
        <w:t>5</w:t>
      </w:r>
      <w:r w:rsidRPr="00582A80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(текущем)</w:t>
      </w:r>
      <w:r w:rsidRPr="00582A80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582A80">
        <w:rPr>
          <w:rFonts w:ascii="Times New Roman" w:hAnsi="Times New Roman" w:cs="Times New Roman"/>
          <w:color w:val="auto"/>
        </w:rPr>
        <w:t>году</w:t>
      </w:r>
    </w:p>
    <w:p w14:paraId="73BCD84D" w14:textId="77777777" w:rsidR="00AC53A0" w:rsidRDefault="00AC53A0" w:rsidP="00AC53A0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"/>
        <w:gridCol w:w="1453"/>
        <w:gridCol w:w="1275"/>
        <w:gridCol w:w="850"/>
        <w:gridCol w:w="710"/>
        <w:gridCol w:w="570"/>
        <w:gridCol w:w="731"/>
        <w:gridCol w:w="732"/>
        <w:gridCol w:w="732"/>
        <w:gridCol w:w="731"/>
        <w:gridCol w:w="732"/>
        <w:gridCol w:w="732"/>
        <w:gridCol w:w="731"/>
        <w:gridCol w:w="732"/>
        <w:gridCol w:w="810"/>
        <w:gridCol w:w="731"/>
        <w:gridCol w:w="732"/>
        <w:gridCol w:w="735"/>
        <w:gridCol w:w="1446"/>
      </w:tblGrid>
      <w:tr w:rsidR="00821507" w:rsidRPr="0020206D" w14:paraId="41F24408" w14:textId="77777777" w:rsidTr="005B4CC4">
        <w:trPr>
          <w:trHeight w:val="443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2FA4F" w14:textId="77777777" w:rsidR="00821507" w:rsidRPr="0020206D" w:rsidRDefault="00821507" w:rsidP="0020206D">
            <w:pPr>
              <w:pStyle w:val="TableParagraph"/>
              <w:kinsoku w:val="0"/>
              <w:overflowPunct w:val="0"/>
              <w:ind w:firstLine="31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№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п/п</w:t>
            </w:r>
          </w:p>
        </w:tc>
        <w:tc>
          <w:tcPr>
            <w:tcW w:w="1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977C1" w14:textId="77777777" w:rsidR="00821507" w:rsidRPr="0020206D" w:rsidRDefault="00821507" w:rsidP="00670F4B">
            <w:pPr>
              <w:pStyle w:val="TableParagraph"/>
              <w:kinsoku w:val="0"/>
              <w:overflowPunct w:val="0"/>
              <w:ind w:left="2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Наименование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CC6D" w14:textId="77777777" w:rsid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pacing w:val="1"/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Признак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</w:p>
          <w:p w14:paraId="03065CF9" w14:textId="77777777" w:rsid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возрастания</w:t>
            </w:r>
            <w:r w:rsidR="0020206D">
              <w:rPr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/</w:t>
            </w:r>
            <w:r w:rsidR="0020206D">
              <w:rPr>
                <w:sz w:val="20"/>
                <w:szCs w:val="20"/>
              </w:rPr>
              <w:t xml:space="preserve"> </w:t>
            </w:r>
          </w:p>
          <w:p w14:paraId="26297B19" w14:textId="77777777" w:rsidR="00821507" w:rsidRPr="0020206D" w:rsidRDefault="00821507" w:rsidP="00670F4B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4423B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Единица </w:t>
            </w:r>
          </w:p>
          <w:p w14:paraId="414D9B3D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измерения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ОКЕИ)</w:t>
            </w:r>
          </w:p>
        </w:tc>
        <w:tc>
          <w:tcPr>
            <w:tcW w:w="1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949C7" w14:textId="77777777"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Базовое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значение</w:t>
            </w:r>
          </w:p>
        </w:tc>
        <w:tc>
          <w:tcPr>
            <w:tcW w:w="886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0303B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Значение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кварталам/месяцам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673892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Ответственный за достижение показателя</w:t>
            </w:r>
          </w:p>
        </w:tc>
      </w:tr>
      <w:tr w:rsidR="00821507" w:rsidRPr="0020206D" w14:paraId="2BA55FFD" w14:textId="77777777" w:rsidTr="005B4CC4">
        <w:trPr>
          <w:trHeight w:val="592"/>
        </w:trPr>
        <w:tc>
          <w:tcPr>
            <w:tcW w:w="56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28BEA7" w14:textId="77777777"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45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6B4AE" w14:textId="77777777"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50E7" w14:textId="77777777"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271A7" w14:textId="77777777"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F54D" w14:textId="77777777"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значение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55874" w14:textId="77777777" w:rsidR="00821507" w:rsidRPr="0020206D" w:rsidRDefault="00821507" w:rsidP="00670F4B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год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F0693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январь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043A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position w:val="-6"/>
                <w:sz w:val="20"/>
                <w:szCs w:val="20"/>
              </w:rPr>
              <w:t>февраль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B0235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март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07CA0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апрель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EA01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май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330712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июнь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4A32E28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июль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32E8E98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август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143CB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сентябрь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332B623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октябрь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822C10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ноябрь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E1495D" w14:textId="77777777" w:rsidR="00821507" w:rsidRPr="0020206D" w:rsidRDefault="00821507" w:rsidP="00670F4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декабрь</w:t>
            </w:r>
          </w:p>
        </w:tc>
        <w:tc>
          <w:tcPr>
            <w:tcW w:w="14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84FAB" w14:textId="77777777" w:rsidR="00821507" w:rsidRPr="0020206D" w:rsidRDefault="00821507" w:rsidP="00670F4B">
            <w:pPr>
              <w:pStyle w:val="aa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AA49F4" w:rsidRPr="0020206D" w14:paraId="0B5F8CEC" w14:textId="77777777" w:rsidTr="005B4CC4">
        <w:trPr>
          <w:trHeight w:val="29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032F9" w14:textId="77777777" w:rsidR="00AA49F4" w:rsidRPr="0020206D" w:rsidRDefault="00AA49F4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02790" w14:textId="77777777" w:rsidR="00AA49F4" w:rsidRPr="0020206D" w:rsidRDefault="00AA49F4" w:rsidP="00940062">
            <w:pPr>
              <w:pStyle w:val="TableParagraph"/>
              <w:kinsoku w:val="0"/>
              <w:overflowPunct w:val="0"/>
              <w:ind w:left="8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A67E" w14:textId="77777777" w:rsidR="00AA49F4" w:rsidRPr="0020206D" w:rsidRDefault="00AA49F4" w:rsidP="00940062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FED4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9B055" w14:textId="77777777" w:rsidR="00AA49F4" w:rsidRPr="0020206D" w:rsidRDefault="00AA49F4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5</w:t>
            </w:r>
          </w:p>
        </w:tc>
        <w:tc>
          <w:tcPr>
            <w:tcW w:w="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E71E4" w14:textId="77777777" w:rsidR="00AA49F4" w:rsidRPr="0020206D" w:rsidRDefault="00AA49F4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40D78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7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5A608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8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F8141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9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EA0A8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10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64B97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11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E8B63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12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4342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13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2333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14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4EC5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15</w:t>
            </w:r>
          </w:p>
        </w:tc>
        <w:tc>
          <w:tcPr>
            <w:tcW w:w="7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89D21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16</w:t>
            </w:r>
          </w:p>
        </w:tc>
        <w:tc>
          <w:tcPr>
            <w:tcW w:w="7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0D25A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17</w:t>
            </w: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2BEF4" w14:textId="77777777" w:rsidR="00AA49F4" w:rsidRPr="0020206D" w:rsidRDefault="00AA49F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18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48503" w14:textId="77777777" w:rsidR="00AA49F4" w:rsidRPr="0020206D" w:rsidRDefault="00AA49F4" w:rsidP="00821507">
            <w:pPr>
              <w:pStyle w:val="TableParagraph"/>
              <w:kinsoku w:val="0"/>
              <w:overflowPunct w:val="0"/>
              <w:ind w:left="126" w:right="14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</w:t>
            </w:r>
            <w:r w:rsidR="00940062" w:rsidRPr="0020206D">
              <w:rPr>
                <w:sz w:val="20"/>
                <w:szCs w:val="20"/>
              </w:rPr>
              <w:t>9</w:t>
            </w:r>
          </w:p>
        </w:tc>
      </w:tr>
    </w:tbl>
    <w:p w14:paraId="6BAE027D" w14:textId="77777777"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14:paraId="0DA25D90" w14:textId="77777777" w:rsidR="00940062" w:rsidRDefault="00940062" w:rsidP="00AC53A0">
      <w:pPr>
        <w:pStyle w:val="aa"/>
        <w:kinsoku w:val="0"/>
        <w:overflowPunct w:val="0"/>
        <w:rPr>
          <w:sz w:val="20"/>
          <w:szCs w:val="20"/>
        </w:rPr>
      </w:pPr>
    </w:p>
    <w:p w14:paraId="28EC235F" w14:textId="77777777" w:rsidR="00F26D2F" w:rsidRDefault="00F26D2F" w:rsidP="00AC53A0">
      <w:pPr>
        <w:pStyle w:val="aa"/>
        <w:kinsoku w:val="0"/>
        <w:overflowPunct w:val="0"/>
        <w:rPr>
          <w:sz w:val="20"/>
          <w:szCs w:val="20"/>
        </w:rPr>
      </w:pPr>
    </w:p>
    <w:p w14:paraId="0615C6FC" w14:textId="77777777" w:rsidR="00100432" w:rsidRDefault="00100432" w:rsidP="00AC53A0">
      <w:pPr>
        <w:pStyle w:val="aa"/>
        <w:kinsoku w:val="0"/>
        <w:overflowPunct w:val="0"/>
        <w:rPr>
          <w:sz w:val="20"/>
          <w:szCs w:val="20"/>
        </w:rPr>
      </w:pPr>
    </w:p>
    <w:p w14:paraId="0C7F725D" w14:textId="77777777" w:rsidR="00F26D2F" w:rsidRDefault="00F26D2F" w:rsidP="00AC53A0">
      <w:pPr>
        <w:pStyle w:val="aa"/>
        <w:kinsoku w:val="0"/>
        <w:overflowPunct w:val="0"/>
        <w:rPr>
          <w:sz w:val="20"/>
          <w:szCs w:val="20"/>
        </w:rPr>
      </w:pPr>
    </w:p>
    <w:p w14:paraId="105311D6" w14:textId="77777777" w:rsidR="00100432" w:rsidRDefault="00100432" w:rsidP="00AC53A0">
      <w:pPr>
        <w:pStyle w:val="aa"/>
        <w:kinsoku w:val="0"/>
        <w:overflowPunct w:val="0"/>
        <w:rPr>
          <w:sz w:val="20"/>
          <w:szCs w:val="20"/>
        </w:rPr>
      </w:pPr>
    </w:p>
    <w:p w14:paraId="5DDFED1F" w14:textId="77777777" w:rsidR="00AC53A0" w:rsidRPr="000B393F" w:rsidRDefault="00FD02DB" w:rsidP="00AC53A0">
      <w:pPr>
        <w:pStyle w:val="1"/>
        <w:kinsoku w:val="0"/>
        <w:overflowPunct w:val="0"/>
        <w:spacing w:before="76"/>
        <w:jc w:val="center"/>
        <w:rPr>
          <w:color w:val="auto"/>
        </w:rPr>
      </w:pPr>
      <w:r>
        <w:rPr>
          <w:color w:val="auto"/>
        </w:rPr>
        <w:lastRenderedPageBreak/>
        <w:t>3</w:t>
      </w:r>
      <w:r w:rsidR="00AC53A0" w:rsidRPr="000B393F">
        <w:rPr>
          <w:color w:val="auto"/>
        </w:rPr>
        <w:t>.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Помесячный план достижения показателей муниципальной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программы</w:t>
      </w:r>
      <w:r w:rsidR="00AC53A0" w:rsidRPr="000B393F">
        <w:rPr>
          <w:color w:val="auto"/>
          <w:spacing w:val="2"/>
        </w:rPr>
        <w:t xml:space="preserve"> </w:t>
      </w:r>
      <w:r w:rsidR="00AC53A0" w:rsidRPr="000B393F">
        <w:rPr>
          <w:color w:val="auto"/>
        </w:rPr>
        <w:t>в</w:t>
      </w:r>
      <w:r w:rsidR="00AC53A0" w:rsidRPr="000B393F">
        <w:rPr>
          <w:color w:val="auto"/>
          <w:spacing w:val="-4"/>
        </w:rPr>
        <w:t xml:space="preserve"> </w:t>
      </w:r>
      <w:r w:rsidR="00171397">
        <w:rPr>
          <w:color w:val="auto"/>
        </w:rPr>
        <w:t>202</w:t>
      </w:r>
      <w:r w:rsidR="00971286">
        <w:rPr>
          <w:color w:val="auto"/>
        </w:rPr>
        <w:t>6</w:t>
      </w:r>
      <w:r w:rsidR="00AC53A0" w:rsidRPr="000B393F">
        <w:rPr>
          <w:color w:val="auto"/>
          <w:spacing w:val="-3"/>
        </w:rPr>
        <w:t xml:space="preserve"> </w:t>
      </w:r>
      <w:r w:rsidR="00AC53A0" w:rsidRPr="000B393F">
        <w:rPr>
          <w:color w:val="auto"/>
        </w:rPr>
        <w:t>году</w:t>
      </w:r>
    </w:p>
    <w:p w14:paraId="7298A8CF" w14:textId="77777777" w:rsidR="00AC53A0" w:rsidRDefault="00AC53A0" w:rsidP="00AC53A0">
      <w:pPr>
        <w:pStyle w:val="aa"/>
        <w:kinsoku w:val="0"/>
        <w:overflowPunct w:val="0"/>
        <w:spacing w:before="6"/>
        <w:rPr>
          <w:sz w:val="20"/>
          <w:szCs w:val="20"/>
        </w:rPr>
      </w:pPr>
    </w:p>
    <w:tbl>
      <w:tblPr>
        <w:tblW w:w="15895" w:type="dxa"/>
        <w:tblInd w:w="13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4"/>
        <w:gridCol w:w="4114"/>
        <w:gridCol w:w="992"/>
        <w:gridCol w:w="994"/>
        <w:gridCol w:w="760"/>
        <w:gridCol w:w="760"/>
        <w:gridCol w:w="760"/>
        <w:gridCol w:w="760"/>
        <w:gridCol w:w="760"/>
        <w:gridCol w:w="761"/>
        <w:gridCol w:w="760"/>
        <w:gridCol w:w="760"/>
        <w:gridCol w:w="760"/>
        <w:gridCol w:w="760"/>
        <w:gridCol w:w="761"/>
        <w:gridCol w:w="859"/>
      </w:tblGrid>
      <w:tr w:rsidR="005B4CC4" w:rsidRPr="0020206D" w14:paraId="46546098" w14:textId="77777777" w:rsidTr="005B4CC4">
        <w:trPr>
          <w:trHeight w:val="326"/>
        </w:trPr>
        <w:tc>
          <w:tcPr>
            <w:tcW w:w="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0F247" w14:textId="77777777" w:rsidR="005B4CC4" w:rsidRPr="0020206D" w:rsidRDefault="005B4CC4" w:rsidP="00C01596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  <w:p w14:paraId="04AB68FC" w14:textId="77777777" w:rsidR="005B4CC4" w:rsidRPr="0020206D" w:rsidRDefault="005B4CC4" w:rsidP="000122BB">
            <w:pPr>
              <w:pStyle w:val="TableParagraph"/>
              <w:kinsoku w:val="0"/>
              <w:overflowPunct w:val="0"/>
              <w:spacing w:before="128"/>
              <w:ind w:left="4"/>
              <w:jc w:val="center"/>
              <w:rPr>
                <w:sz w:val="20"/>
                <w:szCs w:val="20"/>
              </w:rPr>
            </w:pPr>
            <w:proofErr w:type="gramStart"/>
            <w:r w:rsidRPr="0020206D">
              <w:rPr>
                <w:sz w:val="20"/>
                <w:szCs w:val="20"/>
              </w:rPr>
              <w:t xml:space="preserve">№ 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</w:t>
            </w:r>
            <w:proofErr w:type="gramEnd"/>
            <w:r w:rsidRPr="0020206D">
              <w:rPr>
                <w:sz w:val="20"/>
                <w:szCs w:val="20"/>
              </w:rPr>
              <w:t>/п</w:t>
            </w:r>
          </w:p>
        </w:tc>
        <w:tc>
          <w:tcPr>
            <w:tcW w:w="41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74132" w14:textId="77777777" w:rsidR="005B4CC4" w:rsidRPr="0020206D" w:rsidRDefault="005B4CC4" w:rsidP="00C01596">
            <w:pPr>
              <w:pStyle w:val="TableParagraph"/>
              <w:kinsoku w:val="0"/>
              <w:overflowPunct w:val="0"/>
              <w:spacing w:before="106"/>
              <w:ind w:left="378" w:right="372" w:firstLine="3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Цели / показатели</w:t>
            </w:r>
          </w:p>
          <w:p w14:paraId="48BCF71A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left="380" w:right="374" w:firstLine="3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муниципальной 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756B" w14:textId="77777777" w:rsidR="005B4CC4" w:rsidRPr="0020206D" w:rsidRDefault="005B4CC4" w:rsidP="00C01596">
            <w:pPr>
              <w:pStyle w:val="TableParagraph"/>
              <w:kinsoku w:val="0"/>
              <w:overflowPunct w:val="0"/>
              <w:spacing w:before="2"/>
              <w:rPr>
                <w:sz w:val="20"/>
                <w:szCs w:val="20"/>
              </w:rPr>
            </w:pPr>
          </w:p>
          <w:p w14:paraId="53853C99" w14:textId="77777777" w:rsidR="005B4CC4" w:rsidRPr="0020206D" w:rsidRDefault="005B4CC4" w:rsidP="00D30890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Уровень </w:t>
            </w:r>
          </w:p>
          <w:p w14:paraId="3972924C" w14:textId="77777777" w:rsidR="005B4CC4" w:rsidRPr="0020206D" w:rsidRDefault="005B4CC4" w:rsidP="00D30890">
            <w:pPr>
              <w:pStyle w:val="TableParagraph"/>
              <w:kinsoku w:val="0"/>
              <w:overflowPunct w:val="0"/>
              <w:ind w:left="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показателя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349D8" w14:textId="77777777" w:rsidR="005B4CC4" w:rsidRPr="0020206D" w:rsidRDefault="005B4CC4" w:rsidP="00D30890">
            <w:pPr>
              <w:pStyle w:val="TableParagraph"/>
              <w:kinsoku w:val="0"/>
              <w:overflowPunct w:val="0"/>
              <w:ind w:left="-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Единица </w:t>
            </w:r>
          </w:p>
          <w:p w14:paraId="2B14D450" w14:textId="77777777" w:rsidR="005B4CC4" w:rsidRPr="0020206D" w:rsidRDefault="005B4CC4" w:rsidP="00F26D2F">
            <w:pPr>
              <w:pStyle w:val="TableParagraph"/>
              <w:kinsoku w:val="0"/>
              <w:overflowPunct w:val="0"/>
              <w:ind w:left="-143" w:right="-140"/>
              <w:jc w:val="center"/>
              <w:rPr>
                <w:spacing w:val="-37"/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измерения</w:t>
            </w:r>
          </w:p>
          <w:p w14:paraId="5921C9D1" w14:textId="77777777" w:rsidR="005B4CC4" w:rsidRPr="0020206D" w:rsidRDefault="005B4CC4" w:rsidP="00F26D2F">
            <w:pPr>
              <w:pStyle w:val="TableParagraph"/>
              <w:kinsoku w:val="0"/>
              <w:overflowPunct w:val="0"/>
              <w:ind w:left="-1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(по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ОКЕИ)</w:t>
            </w:r>
          </w:p>
        </w:tc>
        <w:tc>
          <w:tcPr>
            <w:tcW w:w="836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483F15" w14:textId="77777777" w:rsidR="005B4CC4" w:rsidRPr="0020206D" w:rsidRDefault="005B4CC4" w:rsidP="00940062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Значение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показателя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по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месяцам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A8A82C" w14:textId="77777777" w:rsidR="005B4CC4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На </w:t>
            </w:r>
          </w:p>
          <w:p w14:paraId="57488BE2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конец </w:t>
            </w:r>
          </w:p>
          <w:p w14:paraId="152B348C" w14:textId="77777777" w:rsidR="005B4CC4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 xml:space="preserve">2026 </w:t>
            </w:r>
          </w:p>
          <w:p w14:paraId="358B915D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right="-7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года</w:t>
            </w:r>
          </w:p>
        </w:tc>
      </w:tr>
      <w:tr w:rsidR="005B4CC4" w:rsidRPr="0020206D" w14:paraId="5C521122" w14:textId="77777777" w:rsidTr="005B4CC4">
        <w:trPr>
          <w:trHeight w:val="643"/>
        </w:trPr>
        <w:tc>
          <w:tcPr>
            <w:tcW w:w="5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A8FD2" w14:textId="77777777"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41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34A4" w14:textId="77777777"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711D" w14:textId="77777777"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9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C30D7" w14:textId="77777777"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A70A3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январь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FF075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right="-38"/>
              <w:jc w:val="center"/>
              <w:rPr>
                <w:sz w:val="20"/>
                <w:szCs w:val="20"/>
              </w:rPr>
            </w:pPr>
            <w:r w:rsidRPr="0020206D">
              <w:rPr>
                <w:position w:val="-6"/>
                <w:sz w:val="20"/>
                <w:szCs w:val="20"/>
              </w:rPr>
              <w:t>февраль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8B123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март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076A4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апрель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42CD9" w14:textId="77777777" w:rsidR="005B4CC4" w:rsidRPr="0020206D" w:rsidRDefault="005B4CC4" w:rsidP="00D30890">
            <w:pPr>
              <w:pStyle w:val="TableParagraph"/>
              <w:kinsoku w:val="0"/>
              <w:overflowPunct w:val="0"/>
              <w:ind w:left="-2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май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794E50" w14:textId="77777777" w:rsidR="005B4CC4" w:rsidRPr="0020206D" w:rsidRDefault="005B4CC4" w:rsidP="00D30890">
            <w:pPr>
              <w:pStyle w:val="TableParagraph"/>
              <w:kinsoku w:val="0"/>
              <w:overflowPunct w:val="0"/>
              <w:ind w:left="9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июнь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BDFF7F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июль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F79F7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август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F6AF80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left="-2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сентябрь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B7B93C" w14:textId="77777777" w:rsidR="005B4CC4" w:rsidRPr="0020206D" w:rsidRDefault="005B4CC4" w:rsidP="00FE2385">
            <w:pPr>
              <w:pStyle w:val="TableParagraph"/>
              <w:kinsoku w:val="0"/>
              <w:overflowPunct w:val="0"/>
              <w:ind w:left="-4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октябрь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4A16D3" w14:textId="77777777" w:rsidR="005B4CC4" w:rsidRPr="0020206D" w:rsidRDefault="005B4CC4" w:rsidP="00D30890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ноябрь</w:t>
            </w:r>
          </w:p>
        </w:tc>
        <w:tc>
          <w:tcPr>
            <w:tcW w:w="8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894C" w14:textId="77777777" w:rsidR="005B4CC4" w:rsidRPr="0020206D" w:rsidRDefault="005B4CC4" w:rsidP="00C01596">
            <w:pPr>
              <w:pStyle w:val="aa"/>
              <w:kinsoku w:val="0"/>
              <w:overflowPunct w:val="0"/>
              <w:spacing w:before="6"/>
              <w:rPr>
                <w:sz w:val="20"/>
                <w:szCs w:val="20"/>
              </w:rPr>
            </w:pPr>
          </w:p>
        </w:tc>
      </w:tr>
      <w:tr w:rsidR="00526A95" w:rsidRPr="0020206D" w14:paraId="31DEF89B" w14:textId="77777777" w:rsidTr="005B4CC4">
        <w:trPr>
          <w:trHeight w:val="25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82E2D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0529B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8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DF17B" w14:textId="77777777" w:rsidR="00526A95" w:rsidRPr="0020206D" w:rsidRDefault="00526A95" w:rsidP="00940062">
            <w:pPr>
              <w:pStyle w:val="TableParagraph"/>
              <w:kinsoku w:val="0"/>
              <w:overflowPunct w:val="0"/>
              <w:spacing w:line="181" w:lineRule="exact"/>
              <w:ind w:left="9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C81C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4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ABE80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right="4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B16A8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right="13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6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102EC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9F40B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41CF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D66AF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29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222A" w14:textId="77777777"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6FE4" w14:textId="77777777"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2E02" w14:textId="77777777"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13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ED4B4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27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7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2A5ED" w14:textId="77777777" w:rsidR="00526A95" w:rsidRPr="0020206D" w:rsidRDefault="00526A95" w:rsidP="00940062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15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45934" w14:textId="77777777" w:rsidR="00526A95" w:rsidRPr="0020206D" w:rsidRDefault="00526A95" w:rsidP="00940062">
            <w:pPr>
              <w:pStyle w:val="TableParagraph"/>
              <w:kinsoku w:val="0"/>
              <w:overflowPunct w:val="0"/>
              <w:ind w:left="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16</w:t>
            </w:r>
          </w:p>
        </w:tc>
      </w:tr>
      <w:tr w:rsidR="000122BB" w:rsidRPr="00100432" w14:paraId="1FAA7B57" w14:textId="77777777" w:rsidTr="005B4CC4">
        <w:trPr>
          <w:trHeight w:val="484"/>
        </w:trPr>
        <w:tc>
          <w:tcPr>
            <w:tcW w:w="15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42E8B" w14:textId="77777777" w:rsidR="000122BB" w:rsidRPr="00100432" w:rsidRDefault="000122BB" w:rsidP="005B4CC4">
            <w:pPr>
              <w:pStyle w:val="TableParagraph"/>
              <w:kinsoku w:val="0"/>
              <w:overflowPunct w:val="0"/>
              <w:spacing w:line="181" w:lineRule="exact"/>
              <w:ind w:left="715" w:right="85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1.Цель</w:t>
            </w:r>
            <w:r w:rsidRPr="00100432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100432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программы</w:t>
            </w:r>
            <w:r w:rsidRPr="00100432">
              <w:rPr>
                <w:b/>
                <w:bCs/>
                <w:i/>
                <w:iCs/>
                <w:spacing w:val="-7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«Максимальное вовлечение количества населения Таштагольского муниципального района в систематические занятия физической культурой, спортом»</w:t>
            </w:r>
          </w:p>
        </w:tc>
      </w:tr>
      <w:tr w:rsidR="00526A95" w:rsidRPr="0020206D" w14:paraId="5D8305C2" w14:textId="77777777" w:rsidTr="005B4CC4">
        <w:trPr>
          <w:trHeight w:val="83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A8135" w14:textId="77777777" w:rsidR="00526A95" w:rsidRPr="0020206D" w:rsidRDefault="00526A95" w:rsidP="00FE2385">
            <w:pPr>
              <w:pStyle w:val="TableParagraph"/>
              <w:kinsoku w:val="0"/>
              <w:overflowPunct w:val="0"/>
              <w:spacing w:line="178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CED5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 в Таштагольском муниципальном районе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A8F88" w14:textId="77777777"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</w:t>
            </w:r>
            <w:r w:rsidRPr="0020206D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i/>
                <w:iCs/>
                <w:sz w:val="20"/>
                <w:szCs w:val="20"/>
              </w:rPr>
              <w:t>РФ»,</w:t>
            </w:r>
            <w:r w:rsidRPr="0020206D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14:paraId="41711931" w14:textId="77777777"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3CE7" w14:textId="77777777" w:rsidR="00526A95" w:rsidRPr="0020206D" w:rsidRDefault="00526A95" w:rsidP="00F2171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240F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D51DA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0285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F7892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11AC3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5446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9EC6E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FA1F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6003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2A88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7C46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F4D3C" w14:textId="77777777"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66,5</w:t>
            </w:r>
          </w:p>
        </w:tc>
      </w:tr>
      <w:tr w:rsidR="00526A95" w:rsidRPr="0020206D" w14:paraId="1CE27720" w14:textId="77777777" w:rsidTr="005B4CC4">
        <w:trPr>
          <w:trHeight w:val="842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D333" w14:textId="77777777" w:rsidR="00526A95" w:rsidRPr="0020206D" w:rsidRDefault="00526A95" w:rsidP="00FE2385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F856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Доля обучающихся, систематически занимающихся физической культурой и спортом, в общей численности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DC68C" w14:textId="77777777"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</w:t>
            </w:r>
            <w:r w:rsidRPr="0020206D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i/>
                <w:iCs/>
                <w:sz w:val="20"/>
                <w:szCs w:val="20"/>
              </w:rPr>
              <w:t>РФ»,</w:t>
            </w:r>
            <w:r w:rsidRPr="0020206D">
              <w:rPr>
                <w:i/>
                <w:iCs/>
                <w:spacing w:val="-3"/>
                <w:sz w:val="20"/>
                <w:szCs w:val="20"/>
              </w:rPr>
              <w:t xml:space="preserve"> </w:t>
            </w:r>
          </w:p>
          <w:p w14:paraId="2366B164" w14:textId="77777777" w:rsidR="00526A95" w:rsidRPr="0020206D" w:rsidRDefault="00526A95" w:rsidP="005B4CC4">
            <w:pPr>
              <w:pStyle w:val="TableParagraph"/>
              <w:kinsoku w:val="0"/>
              <w:overflowPunct w:val="0"/>
              <w:ind w:left="-11"/>
              <w:jc w:val="center"/>
              <w:rPr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«ГП»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01C93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Процент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05AD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78242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F198" w14:textId="77777777" w:rsidR="00526A95" w:rsidRPr="0020206D" w:rsidRDefault="00526A95" w:rsidP="00A36860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D4956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180C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E59DA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9E3B3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2C42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BED7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4EFEF" w14:textId="77777777" w:rsidR="00526A95" w:rsidRPr="0020206D" w:rsidRDefault="00526A95" w:rsidP="00FE2385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575A4" w14:textId="77777777" w:rsidR="00526A95" w:rsidRPr="0020206D" w:rsidRDefault="00526A95" w:rsidP="00FE238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F2244" w14:textId="77777777"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90,5</w:t>
            </w:r>
          </w:p>
        </w:tc>
      </w:tr>
      <w:tr w:rsidR="000122BB" w:rsidRPr="00100432" w14:paraId="36BBB1E5" w14:textId="77777777" w:rsidTr="005B4CC4">
        <w:trPr>
          <w:trHeight w:val="350"/>
        </w:trPr>
        <w:tc>
          <w:tcPr>
            <w:tcW w:w="15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0DA19" w14:textId="77777777" w:rsidR="000122BB" w:rsidRPr="00100432" w:rsidRDefault="000122BB" w:rsidP="00526A95">
            <w:pPr>
              <w:pStyle w:val="TableParagraph"/>
              <w:kinsoku w:val="0"/>
              <w:overflowPunct w:val="0"/>
              <w:spacing w:line="181" w:lineRule="exact"/>
              <w:ind w:left="112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2.Цель</w:t>
            </w:r>
            <w:r w:rsidRPr="00100432">
              <w:rPr>
                <w:b/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муниципальной</w:t>
            </w:r>
            <w:r w:rsidRPr="00100432">
              <w:rPr>
                <w:b/>
                <w:bCs/>
                <w:i/>
                <w:iCs/>
                <w:spacing w:val="-6"/>
                <w:sz w:val="20"/>
                <w:szCs w:val="20"/>
              </w:rPr>
              <w:t xml:space="preserve">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программы «Дальнейшее развитие спорта высших достижений»</w:t>
            </w:r>
          </w:p>
        </w:tc>
      </w:tr>
      <w:tr w:rsidR="00526A95" w:rsidRPr="0020206D" w14:paraId="7D1F8568" w14:textId="77777777" w:rsidTr="005B4CC4">
        <w:trPr>
          <w:trHeight w:val="760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7C9A" w14:textId="77777777" w:rsidR="00526A95" w:rsidRPr="0020206D" w:rsidRDefault="00526A95" w:rsidP="00F26D2F">
            <w:pPr>
              <w:pStyle w:val="TableParagraph"/>
              <w:kinsoku w:val="0"/>
              <w:overflowPunct w:val="0"/>
              <w:spacing w:line="178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F4B1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 Таштагольского муниципального района, включенных в спортивные сборные команды Кемеровской области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EE7D" w14:textId="77777777" w:rsidR="00526A95" w:rsidRPr="0020206D" w:rsidRDefault="00526A95" w:rsidP="00F26D2F">
            <w:pPr>
              <w:pStyle w:val="TableParagraph"/>
              <w:kinsoku w:val="0"/>
              <w:overflowPunct w:val="0"/>
              <w:spacing w:before="1" w:line="168" w:lineRule="exact"/>
              <w:ind w:left="-13"/>
              <w:jc w:val="center"/>
              <w:rPr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0F020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Человек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8D6BD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E5B5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0A73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B260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BCEA1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2A5BC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D1B6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FBFC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0D1F8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3E9F8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37E85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B3B3" w14:textId="77777777"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120</w:t>
            </w:r>
          </w:p>
        </w:tc>
      </w:tr>
      <w:tr w:rsidR="00526A95" w:rsidRPr="0020206D" w14:paraId="169BB7F0" w14:textId="77777777" w:rsidTr="005B4CC4">
        <w:trPr>
          <w:trHeight w:val="559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DED81" w14:textId="77777777" w:rsidR="00526A95" w:rsidRPr="0020206D" w:rsidRDefault="00526A95" w:rsidP="00F26D2F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D381D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EB0F7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7B419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Штука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4D7AE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31BAE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CA83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D76F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A0FA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786FC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26E9A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9E9ED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1D2A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9599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D10B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E7141" w14:textId="77777777"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415</w:t>
            </w:r>
          </w:p>
        </w:tc>
      </w:tr>
      <w:tr w:rsidR="00526A95" w:rsidRPr="0020206D" w14:paraId="08010B3C" w14:textId="77777777" w:rsidTr="005B4CC4">
        <w:trPr>
          <w:trHeight w:val="836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C2643" w14:textId="77777777" w:rsidR="00526A95" w:rsidRPr="0020206D" w:rsidRDefault="00526A95" w:rsidP="00F26D2F">
            <w:pPr>
              <w:pStyle w:val="TableParagraph"/>
              <w:kinsoku w:val="0"/>
              <w:overflowPunct w:val="0"/>
              <w:spacing w:line="181" w:lineRule="exact"/>
              <w:ind w:left="-2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  <w:lang w:val="en-US"/>
              </w:rPr>
              <w:t>3</w:t>
            </w:r>
            <w:r w:rsidRPr="0020206D">
              <w:rPr>
                <w:sz w:val="20"/>
                <w:szCs w:val="20"/>
              </w:rPr>
              <w:t>.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4BB64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2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спортсменов-разрядников, имеющих разряды и звания (от 1 разряда до спортивного звания «Заслуженный мастер спорта»)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5F0A1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-13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D095D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Человек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E317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0CCEF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D606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97EEB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3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D5F0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A267C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35C22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4C34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26E83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668BD" w14:textId="77777777" w:rsidR="00526A95" w:rsidRPr="0020206D" w:rsidRDefault="00526A95" w:rsidP="00F26D2F">
            <w:pPr>
              <w:pStyle w:val="TableParagraph"/>
              <w:kinsoku w:val="0"/>
              <w:overflowPunct w:val="0"/>
              <w:ind w:left="5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CE9A3" w14:textId="77777777" w:rsidR="00526A95" w:rsidRPr="0020206D" w:rsidRDefault="00526A95" w:rsidP="00F26D2F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х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BD6EC" w14:textId="77777777" w:rsidR="00526A95" w:rsidRPr="0020206D" w:rsidRDefault="00526A95" w:rsidP="00526A95">
            <w:pPr>
              <w:pStyle w:val="TableParagraph"/>
              <w:kinsoku w:val="0"/>
              <w:overflowPunct w:val="0"/>
              <w:ind w:left="11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80</w:t>
            </w:r>
          </w:p>
        </w:tc>
      </w:tr>
    </w:tbl>
    <w:p w14:paraId="2B18ABB4" w14:textId="77777777"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14:paraId="6C7FE6FD" w14:textId="77777777" w:rsidR="00A36860" w:rsidRPr="00100432" w:rsidRDefault="00A36860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14:paraId="01CD6682" w14:textId="77777777" w:rsidR="005B4CC4" w:rsidRDefault="005B4CC4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14:paraId="3FE24099" w14:textId="77777777" w:rsidR="00100432" w:rsidRPr="00100432" w:rsidRDefault="00100432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14:paraId="65D51056" w14:textId="77777777" w:rsidR="005B4CC4" w:rsidRPr="00100432" w:rsidRDefault="005B4CC4" w:rsidP="00AC53A0">
      <w:pPr>
        <w:pStyle w:val="aa"/>
        <w:kinsoku w:val="0"/>
        <w:overflowPunct w:val="0"/>
        <w:spacing w:before="3"/>
        <w:rPr>
          <w:sz w:val="20"/>
          <w:szCs w:val="20"/>
        </w:rPr>
      </w:pPr>
    </w:p>
    <w:p w14:paraId="39E0B385" w14:textId="77777777" w:rsidR="00AC53A0" w:rsidRPr="006E39A9" w:rsidRDefault="00FD02DB" w:rsidP="00CB52F3">
      <w:pPr>
        <w:pStyle w:val="1"/>
        <w:keepNext w:val="0"/>
        <w:keepLines w:val="0"/>
        <w:widowControl w:val="0"/>
        <w:tabs>
          <w:tab w:val="left" w:pos="5729"/>
        </w:tabs>
        <w:kinsoku w:val="0"/>
        <w:overflowPunct w:val="0"/>
        <w:autoSpaceDE w:val="0"/>
        <w:autoSpaceDN w:val="0"/>
        <w:adjustRightInd w:val="0"/>
        <w:spacing w:before="66"/>
        <w:ind w:left="5728" w:firstLine="0"/>
        <w:jc w:val="lef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4</w:t>
      </w:r>
      <w:r w:rsidR="00CB52F3">
        <w:rPr>
          <w:rFonts w:ascii="Times New Roman" w:hAnsi="Times New Roman" w:cs="Times New Roman"/>
          <w:color w:val="auto"/>
        </w:rPr>
        <w:t xml:space="preserve">. </w:t>
      </w:r>
      <w:r w:rsidR="00AC53A0" w:rsidRPr="006E39A9">
        <w:rPr>
          <w:rFonts w:ascii="Times New Roman" w:hAnsi="Times New Roman" w:cs="Times New Roman"/>
          <w:color w:val="auto"/>
        </w:rPr>
        <w:t>Структура</w:t>
      </w:r>
      <w:r w:rsidR="00AC53A0" w:rsidRPr="006E39A9">
        <w:rPr>
          <w:rFonts w:ascii="Times New Roman" w:hAnsi="Times New Roman" w:cs="Times New Roman"/>
          <w:color w:val="auto"/>
          <w:spacing w:val="-5"/>
        </w:rPr>
        <w:t xml:space="preserve"> </w:t>
      </w:r>
      <w:r w:rsidR="00AC53A0" w:rsidRPr="006E39A9">
        <w:rPr>
          <w:rFonts w:ascii="Times New Roman" w:hAnsi="Times New Roman" w:cs="Times New Roman"/>
          <w:color w:val="auto"/>
        </w:rPr>
        <w:t>муниципальной</w:t>
      </w:r>
      <w:r w:rsidR="00AC53A0" w:rsidRPr="006E39A9">
        <w:rPr>
          <w:rFonts w:ascii="Times New Roman" w:hAnsi="Times New Roman" w:cs="Times New Roman"/>
          <w:color w:val="auto"/>
          <w:spacing w:val="-2"/>
        </w:rPr>
        <w:t xml:space="preserve"> </w:t>
      </w:r>
      <w:r w:rsidR="00AC53A0" w:rsidRPr="006E39A9">
        <w:rPr>
          <w:rFonts w:ascii="Times New Roman" w:hAnsi="Times New Roman" w:cs="Times New Roman"/>
          <w:color w:val="auto"/>
        </w:rPr>
        <w:t>программы</w:t>
      </w:r>
    </w:p>
    <w:p w14:paraId="7C53CDF4" w14:textId="77777777" w:rsidR="00AC53A0" w:rsidRDefault="00AC53A0" w:rsidP="00AC53A0">
      <w:pPr>
        <w:pStyle w:val="aa"/>
        <w:kinsoku w:val="0"/>
        <w:overflowPunct w:val="0"/>
        <w:spacing w:before="5"/>
        <w:rPr>
          <w:sz w:val="20"/>
          <w:szCs w:val="20"/>
        </w:rPr>
      </w:pPr>
    </w:p>
    <w:tbl>
      <w:tblPr>
        <w:tblW w:w="15734" w:type="dxa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5670"/>
        <w:gridCol w:w="4547"/>
        <w:gridCol w:w="839"/>
        <w:gridCol w:w="4253"/>
      </w:tblGrid>
      <w:tr w:rsidR="00AC53A0" w:rsidRPr="0020206D" w14:paraId="44106F6B" w14:textId="77777777" w:rsidTr="00881593">
        <w:trPr>
          <w:trHeight w:val="48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10546" w14:textId="77777777" w:rsidR="00AC53A0" w:rsidRPr="0020206D" w:rsidRDefault="00AC53A0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№</w:t>
            </w:r>
            <w:r w:rsidRPr="0020206D">
              <w:rPr>
                <w:spacing w:val="-1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41D2E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206" w:right="198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Задачи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структурного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элемента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43E1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51" w:right="139" w:firstLine="24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Краткое описание ожидаемых эффектов от</w:t>
            </w:r>
            <w:r w:rsidRPr="0020206D">
              <w:rPr>
                <w:spacing w:val="-37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задачи</w:t>
            </w:r>
            <w:r w:rsidRPr="0020206D">
              <w:rPr>
                <w:spacing w:val="-6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структурного</w:t>
            </w:r>
            <w:r w:rsidRPr="0020206D">
              <w:rPr>
                <w:spacing w:val="-6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элемента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8E43C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2" w:right="156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Связь</w:t>
            </w:r>
          </w:p>
          <w:p w14:paraId="78788EEF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37" w:right="16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с показателями</w:t>
            </w:r>
          </w:p>
        </w:tc>
      </w:tr>
      <w:tr w:rsidR="00AC53A0" w:rsidRPr="0020206D" w14:paraId="6D54975F" w14:textId="77777777" w:rsidTr="00881593">
        <w:trPr>
          <w:trHeight w:val="14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F3ACE" w14:textId="77777777" w:rsidR="00AC53A0" w:rsidRPr="0020206D" w:rsidRDefault="00AC53A0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CFFF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1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2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B3757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3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6C5F1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4"/>
              <w:jc w:val="center"/>
              <w:rPr>
                <w:i/>
                <w:iCs/>
                <w:sz w:val="20"/>
                <w:szCs w:val="20"/>
              </w:rPr>
            </w:pPr>
            <w:r w:rsidRPr="0020206D">
              <w:rPr>
                <w:i/>
                <w:iCs/>
                <w:sz w:val="20"/>
                <w:szCs w:val="20"/>
              </w:rPr>
              <w:t>4</w:t>
            </w:r>
          </w:p>
        </w:tc>
      </w:tr>
      <w:tr w:rsidR="00AC53A0" w:rsidRPr="00100432" w14:paraId="31726DD9" w14:textId="77777777" w:rsidTr="00881593">
        <w:trPr>
          <w:trHeight w:val="27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1C22" w14:textId="77777777" w:rsidR="00AC53A0" w:rsidRPr="00100432" w:rsidRDefault="00AC53A0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100432">
              <w:rPr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431AB" w14:textId="77777777" w:rsidR="00AC53A0" w:rsidRPr="00100432" w:rsidRDefault="00D30890" w:rsidP="00881593">
            <w:pPr>
              <w:pStyle w:val="TableParagraph"/>
              <w:kinsoku w:val="0"/>
              <w:overflowPunct w:val="0"/>
              <w:ind w:left="59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1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.</w:t>
            </w:r>
            <w:r w:rsidR="00AC53A0" w:rsidRPr="00100432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 w:rsidR="00365F15" w:rsidRPr="00100432">
              <w:rPr>
                <w:b/>
                <w:bCs/>
                <w:i/>
                <w:iCs/>
                <w:sz w:val="20"/>
                <w:szCs w:val="20"/>
              </w:rPr>
              <w:t>П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одпрограмма</w:t>
            </w:r>
            <w:r w:rsidR="00365F15" w:rsidRPr="00100432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Развитие физической культуры и спорта в Таштагольском </w:t>
            </w:r>
            <w:r w:rsidR="003D4D3E" w:rsidRPr="00100432">
              <w:rPr>
                <w:b/>
                <w:bCs/>
                <w:i/>
                <w:iCs/>
                <w:sz w:val="20"/>
                <w:szCs w:val="20"/>
              </w:rPr>
              <w:t xml:space="preserve">муниципальном </w:t>
            </w:r>
            <w:r w:rsidRPr="00100432">
              <w:rPr>
                <w:b/>
                <w:bCs/>
                <w:i/>
                <w:iCs/>
                <w:sz w:val="20"/>
                <w:szCs w:val="20"/>
              </w:rPr>
              <w:t>районе</w:t>
            </w:r>
            <w:r w:rsidR="00AC53A0" w:rsidRPr="00100432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</w:tr>
      <w:tr w:rsidR="00365F15" w:rsidRPr="0020206D" w14:paraId="599A7872" w14:textId="77777777" w:rsidTr="00881593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FA12" w14:textId="77777777" w:rsidR="00365F15" w:rsidRPr="0020206D" w:rsidRDefault="00365F15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24F04" w14:textId="77777777" w:rsidR="00365F15" w:rsidRPr="0020206D" w:rsidRDefault="00365F15" w:rsidP="00881593">
            <w:pPr>
              <w:pStyle w:val="TableParagraph"/>
              <w:kinsoku w:val="0"/>
              <w:overflowPunct w:val="0"/>
              <w:spacing w:line="182" w:lineRule="exact"/>
              <w:ind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25DE3B6D" w14:textId="77777777" w:rsidR="00365F15" w:rsidRPr="0020206D" w:rsidRDefault="00365F15" w:rsidP="00881593">
            <w:pPr>
              <w:pStyle w:val="TableParagraph"/>
              <w:kinsoku w:val="0"/>
              <w:overflowPunct w:val="0"/>
              <w:spacing w:line="182" w:lineRule="exact"/>
              <w:ind w:left="174" w:right="16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(куратор – Руднева Виктория Викторовна)</w:t>
            </w:r>
          </w:p>
        </w:tc>
      </w:tr>
      <w:tr w:rsidR="00AC53A0" w:rsidRPr="0020206D" w14:paraId="62C4300D" w14:textId="77777777" w:rsidTr="00881593">
        <w:trPr>
          <w:trHeight w:val="3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BA1EE" w14:textId="77777777" w:rsidR="00AC53A0" w:rsidRPr="0020206D" w:rsidRDefault="00AC53A0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bookmarkStart w:id="4" w:name="_Hlk204869086"/>
          </w:p>
        </w:tc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EC3E" w14:textId="77777777" w:rsidR="00AC53A0" w:rsidRPr="0020206D" w:rsidRDefault="00AC53A0" w:rsidP="00881593">
            <w:pPr>
              <w:pStyle w:val="TableParagraph"/>
              <w:kinsoku w:val="0"/>
              <w:overflowPunct w:val="0"/>
              <w:spacing w:line="181" w:lineRule="exact"/>
              <w:ind w:left="59" w:right="8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Ответственный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за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реализацию</w:t>
            </w:r>
            <w:r w:rsidR="008D049F" w:rsidRPr="0020206D">
              <w:rPr>
                <w:sz w:val="20"/>
                <w:szCs w:val="20"/>
              </w:rPr>
              <w:t>: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="008D049F" w:rsidRPr="0020206D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FCFD" w14:textId="77777777" w:rsidR="00AC53A0" w:rsidRPr="0020206D" w:rsidRDefault="00AC53A0" w:rsidP="00881593">
            <w:pPr>
              <w:pStyle w:val="TableParagraph"/>
              <w:kinsoku w:val="0"/>
              <w:overflowPunct w:val="0"/>
              <w:ind w:left="142" w:right="17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Срок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</w:t>
            </w:r>
            <w:r w:rsidR="002C7384" w:rsidRPr="0020206D">
              <w:rPr>
                <w:sz w:val="20"/>
                <w:szCs w:val="20"/>
              </w:rPr>
              <w:t>2026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-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="002C7384" w:rsidRPr="0020206D">
              <w:rPr>
                <w:sz w:val="20"/>
                <w:szCs w:val="20"/>
              </w:rPr>
              <w:t>20</w:t>
            </w:r>
            <w:r w:rsidR="00A72CD2" w:rsidRPr="0020206D">
              <w:rPr>
                <w:sz w:val="20"/>
                <w:szCs w:val="20"/>
              </w:rPr>
              <w:t>30</w:t>
            </w:r>
            <w:r w:rsidRPr="0020206D">
              <w:rPr>
                <w:sz w:val="20"/>
                <w:szCs w:val="20"/>
              </w:rPr>
              <w:t>)</w:t>
            </w:r>
          </w:p>
        </w:tc>
      </w:tr>
      <w:tr w:rsidR="00AC53A0" w:rsidRPr="0020206D" w14:paraId="4B323C54" w14:textId="77777777" w:rsidTr="00881593">
        <w:trPr>
          <w:trHeight w:val="18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46121" w14:textId="77777777" w:rsidR="00AC53A0" w:rsidRPr="0020206D" w:rsidRDefault="00AC53A0" w:rsidP="00881593">
            <w:pPr>
              <w:pStyle w:val="TableParagraph"/>
              <w:kinsoku w:val="0"/>
              <w:overflowPunct w:val="0"/>
              <w:spacing w:line="167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lastRenderedPageBreak/>
              <w:t>1.1.1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EF2DF" w14:textId="77777777" w:rsidR="00AC53A0" w:rsidRPr="0020206D" w:rsidRDefault="002C7384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Создание условий для максимального вовлечения населения Таштагольского муниципального района в систематические занятия физической культурой и спортом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4494" w14:textId="77777777" w:rsidR="00AC53A0" w:rsidRPr="0020206D" w:rsidRDefault="002415F9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</w:t>
            </w:r>
            <w:r w:rsidR="00467496" w:rsidRPr="0020206D">
              <w:rPr>
                <w:sz w:val="20"/>
                <w:szCs w:val="20"/>
              </w:rPr>
              <w:t xml:space="preserve">величение доли населения </w:t>
            </w:r>
            <w:r w:rsidRPr="0020206D">
              <w:rPr>
                <w:sz w:val="20"/>
                <w:szCs w:val="20"/>
              </w:rPr>
              <w:t>Таштагольского муниципального района,</w:t>
            </w:r>
            <w:r w:rsidR="00467496" w:rsidRPr="0020206D">
              <w:rPr>
                <w:sz w:val="20"/>
                <w:szCs w:val="20"/>
              </w:rPr>
              <w:t xml:space="preserve"> систематически занимающегося физической культурой и спортом до 67,8% в общей численности населения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BCD5D" w14:textId="77777777" w:rsidR="00AC53A0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Доля населения, систематически занимающегося физической культурой и спортом в Таштагольском муниципальном районе</w:t>
            </w:r>
          </w:p>
        </w:tc>
      </w:tr>
      <w:tr w:rsidR="00AC53A0" w:rsidRPr="0020206D" w14:paraId="0B032EFE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150A9" w14:textId="77777777" w:rsidR="00AC53A0" w:rsidRPr="0020206D" w:rsidRDefault="00AC53A0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03DAF" w14:textId="77777777" w:rsidR="00AC53A0" w:rsidRPr="0020206D" w:rsidRDefault="000C19B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</w:t>
            </w:r>
            <w:r w:rsidR="002C7384" w:rsidRPr="0020206D">
              <w:rPr>
                <w:sz w:val="20"/>
                <w:szCs w:val="20"/>
              </w:rPr>
              <w:t>азвитие массового спорта и физкультурно-оздоровительного движения среди всех возрастных групп населения района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B37B1" w14:textId="77777777" w:rsidR="00AC53A0" w:rsidRPr="0020206D" w:rsidRDefault="00976908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физкультурно-оздоровительных мероприятий среди всех возрастных групп населения района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46854" w14:textId="77777777" w:rsidR="00AC53A0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bookmarkEnd w:id="4"/>
      <w:tr w:rsidR="00CC47B1" w:rsidRPr="0020206D" w14:paraId="7BA549F1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7CE6" w14:textId="77777777" w:rsidR="00CC47B1" w:rsidRPr="0020206D" w:rsidRDefault="00CC47B1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6FD" w14:textId="77777777" w:rsidR="00CC47B1" w:rsidRPr="0020206D" w:rsidRDefault="00CC47B1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Внедрение и реализация в Таштагольском муниципальном районе Всероссийского физкультурно-спортивного комплекса «Готов к труду и обороне»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4409" w14:textId="77777777" w:rsidR="00CC47B1" w:rsidRPr="0020206D" w:rsidRDefault="00C53FB5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мероприятий в рамках Всероссийского физкультурно-спортивного комплекса «Готов к труду и обороне»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8C4DD" w14:textId="77777777" w:rsidR="00CC47B1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tr w:rsidR="00CC47B1" w:rsidRPr="0020206D" w14:paraId="58567AF7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A5E7" w14:textId="77777777" w:rsidR="00CC47B1" w:rsidRPr="0020206D" w:rsidRDefault="00CC47B1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526D" w14:textId="77777777" w:rsidR="00CC47B1" w:rsidRPr="0020206D" w:rsidRDefault="00CC47B1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Популяризация физической культуры и спорта среди различных групп населения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12B0" w14:textId="77777777" w:rsidR="00CC47B1" w:rsidRPr="0020206D" w:rsidRDefault="00976908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в СМИ компаний, направленных на пропаганду физической активности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C3C6" w14:textId="77777777" w:rsidR="00CC47B1" w:rsidRPr="0020206D" w:rsidRDefault="00CC47B1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14:paraId="1D51D6D5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2F20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4867D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Развитие детско-юношеского спорта в системе учреждений физкультурно-спортивной направленности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3529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штатных высококвалифицированных тренеров по видам спорта, их обучение и повышение квалификации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C583C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14:paraId="40B7F9ED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B6578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A05C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 Таштагольского муниципального района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B540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количества физкультурно-спортивных и спортивных мероприятий на 10 мероприятий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A2B33" w14:textId="77777777"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Количество физкультурно-оздоровительных и спортивных мероприятий</w:t>
            </w:r>
          </w:p>
        </w:tc>
      </w:tr>
      <w:tr w:rsidR="00821507" w:rsidRPr="0020206D" w14:paraId="0C528E6F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CDFD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5B66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Создание условий для дальнейшего развития спорта высших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0E86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численности спортсменов-разрядников, имеющих разряды и звания (от I разряда до спортивного звания "Заслуженный мастер спорта") на 6 человек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72CE7" w14:textId="77777777"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спортсменов-разрядников, имеющих разряды и звания (от 1 разряда до спортивного звания «Заслуженный мастер спорта»)</w:t>
            </w:r>
          </w:p>
        </w:tc>
      </w:tr>
      <w:tr w:rsidR="00821507" w:rsidRPr="0020206D" w14:paraId="776579AA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FD2F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1.1.8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3CB24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3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Развитие детско-юношеского спорта в целях создания условий для подготовки спортивных сборных команд муниципального образования «Таштагольский муниципальный район» и участие в обеспечении подготовки спортивного резерва для спортивных сборных команд Кемеровской области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50078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Увеличение численности спортсменов Таштагольского муниципального района, включенных в спортивные сборные команды Кемеровской области на 2 человека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ADA6" w14:textId="77777777" w:rsidR="00821507" w:rsidRPr="0020206D" w:rsidRDefault="00614DFD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Численность спортсменов Таштагольского муниципального района, включенных в спортивные сборные команды Кемеровской области</w:t>
            </w:r>
          </w:p>
        </w:tc>
      </w:tr>
      <w:tr w:rsidR="00821507" w:rsidRPr="00100432" w14:paraId="28483E20" w14:textId="77777777" w:rsidTr="00100432">
        <w:trPr>
          <w:trHeight w:val="34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97016" w14:textId="77777777" w:rsidR="00821507" w:rsidRPr="00100432" w:rsidRDefault="00821507" w:rsidP="0088159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100432">
              <w:rPr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C340" w14:textId="77777777" w:rsidR="00821507" w:rsidRPr="00100432" w:rsidRDefault="00821507" w:rsidP="00881593">
            <w:pPr>
              <w:pStyle w:val="TableParagraph"/>
              <w:kinsoku w:val="0"/>
              <w:overflowPunct w:val="0"/>
              <w:ind w:left="59"/>
              <w:jc w:val="center"/>
              <w:rPr>
                <w:b/>
                <w:bCs/>
                <w:i/>
                <w:iCs/>
                <w:sz w:val="20"/>
                <w:szCs w:val="20"/>
                <w:vertAlign w:val="superscript"/>
              </w:rPr>
            </w:pPr>
            <w:r w:rsidRPr="00100432">
              <w:rPr>
                <w:b/>
                <w:bCs/>
                <w:i/>
                <w:iCs/>
                <w:sz w:val="20"/>
                <w:szCs w:val="20"/>
              </w:rPr>
              <w:t>2.</w:t>
            </w:r>
            <w:r w:rsidRPr="00100432">
              <w:rPr>
                <w:b/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bookmarkStart w:id="5" w:name="_Hlk208746101"/>
            <w:r w:rsidRPr="00100432">
              <w:rPr>
                <w:b/>
                <w:bCs/>
                <w:i/>
                <w:iCs/>
                <w:sz w:val="20"/>
                <w:szCs w:val="20"/>
              </w:rPr>
              <w:t>Подпрограмма</w:t>
            </w:r>
            <w:bookmarkEnd w:id="5"/>
            <w:r w:rsidRPr="00100432">
              <w:rPr>
                <w:b/>
                <w:bCs/>
                <w:i/>
                <w:iCs/>
                <w:sz w:val="20"/>
                <w:szCs w:val="20"/>
              </w:rPr>
              <w:t xml:space="preserve"> «Обеспечение деятельности учреждений в сфере физической культуры и спорта»</w:t>
            </w:r>
          </w:p>
        </w:tc>
      </w:tr>
      <w:tr w:rsidR="00821507" w:rsidRPr="0020206D" w14:paraId="5D288666" w14:textId="77777777" w:rsidTr="00881593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41D3A" w14:textId="77777777" w:rsidR="00821507" w:rsidRPr="0020206D" w:rsidRDefault="00821507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</w:t>
            </w:r>
          </w:p>
        </w:tc>
        <w:tc>
          <w:tcPr>
            <w:tcW w:w="153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21E79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Муниципальная программа «Развитие физической культуры и спорта»</w:t>
            </w:r>
          </w:p>
          <w:p w14:paraId="6037F114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right="172"/>
              <w:jc w:val="center"/>
              <w:rPr>
                <w:sz w:val="20"/>
                <w:szCs w:val="20"/>
                <w:vertAlign w:val="superscript"/>
              </w:rPr>
            </w:pPr>
            <w:r w:rsidRPr="0020206D">
              <w:rPr>
                <w:sz w:val="20"/>
                <w:szCs w:val="20"/>
              </w:rPr>
              <w:t>(куратор – Руднева Виктория Викторовна)</w:t>
            </w:r>
          </w:p>
        </w:tc>
      </w:tr>
      <w:tr w:rsidR="00821507" w:rsidRPr="0020206D" w14:paraId="710F1FC6" w14:textId="77777777" w:rsidTr="00881593">
        <w:trPr>
          <w:trHeight w:val="369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8D3BD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  <w:tc>
          <w:tcPr>
            <w:tcW w:w="10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EDF3" w14:textId="77777777" w:rsidR="00821507" w:rsidRPr="0020206D" w:rsidRDefault="00821507" w:rsidP="0088159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Ответственный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за</w:t>
            </w:r>
            <w:r w:rsidRPr="0020206D">
              <w:rPr>
                <w:spacing w:val="-5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реализацию: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отраслевой (функциональный) орган администрации Таштагольского муниципального района – МКУ «Управление по физической культуре и спорту Администрации Таштагольского муниципального района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85985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144" w:right="172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Срок</w:t>
            </w:r>
            <w:r w:rsidRPr="0020206D">
              <w:rPr>
                <w:spacing w:val="-3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реализации</w:t>
            </w:r>
            <w:r w:rsidRPr="0020206D">
              <w:rPr>
                <w:spacing w:val="-4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(2026</w:t>
            </w:r>
            <w:r w:rsidRPr="0020206D">
              <w:rPr>
                <w:spacing w:val="1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-</w:t>
            </w:r>
            <w:r w:rsidRPr="0020206D">
              <w:rPr>
                <w:spacing w:val="-2"/>
                <w:sz w:val="20"/>
                <w:szCs w:val="20"/>
              </w:rPr>
              <w:t xml:space="preserve"> </w:t>
            </w:r>
            <w:r w:rsidRPr="0020206D">
              <w:rPr>
                <w:sz w:val="20"/>
                <w:szCs w:val="20"/>
              </w:rPr>
              <w:t>2030)</w:t>
            </w:r>
          </w:p>
        </w:tc>
      </w:tr>
      <w:tr w:rsidR="00821507" w:rsidRPr="0020206D" w14:paraId="728132DA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2F4AD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7387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Поддержка и сохранение сложившейся сети муниципальных учреждений и спортивных сооружений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9E46D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Эксплуатация и поддержание сохранения объектов спорта и спортивных сооружений, сохранение рабочих мест в муниципальных учреждениях спорта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F008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14:paraId="424D9696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8CE21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8A86B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Проведение необходимых мероприятий по укреплению материально-технической базы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2084E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Приобретение качественного спортивного инвентаря и оборудования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586B4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14:paraId="14F948D6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6C140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7609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Организация досуга и более полное удовлетворение спроса населения на физкультурно-оздоровительные и спортивные услуги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238B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Расширение спектра платных физкультурно-оздоровительных и спортивных услуг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9511B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  <w:tr w:rsidR="00821507" w:rsidRPr="0020206D" w14:paraId="275F23F1" w14:textId="77777777" w:rsidTr="00881593">
        <w:trPr>
          <w:trHeight w:val="1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ECEB" w14:textId="77777777" w:rsidR="00821507" w:rsidRPr="0020206D" w:rsidRDefault="00821507" w:rsidP="00881593">
            <w:pPr>
              <w:pStyle w:val="TableParagraph"/>
              <w:kinsoku w:val="0"/>
              <w:overflowPunct w:val="0"/>
              <w:spacing w:line="164" w:lineRule="exact"/>
              <w:jc w:val="center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2.1.4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CCF88" w14:textId="77777777" w:rsidR="00821507" w:rsidRPr="0020206D" w:rsidRDefault="00821507" w:rsidP="00881593">
            <w:pPr>
              <w:pStyle w:val="TableParagraph"/>
              <w:kinsoku w:val="0"/>
              <w:overflowPunct w:val="0"/>
              <w:ind w:left="59" w:right="8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Создание условий для внедрения федеральных стандартов спортивной подготовки по олимпийским и неолимпийским видам спорта в школах дополнительного образования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7E48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20206D">
              <w:rPr>
                <w:sz w:val="20"/>
                <w:szCs w:val="20"/>
              </w:rPr>
              <w:t>Обучение в школах дополнительного образования по дополнительным образовательным программам подготовки по олимпийским и неолимпийским видам спорта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35CE2" w14:textId="77777777" w:rsidR="00821507" w:rsidRPr="0020206D" w:rsidRDefault="00821507" w:rsidP="00881593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</w:p>
        </w:tc>
      </w:tr>
    </w:tbl>
    <w:p w14:paraId="07F2A63A" w14:textId="77777777" w:rsidR="00AC53A0" w:rsidRDefault="00AC53A0" w:rsidP="00AC53A0">
      <w:pPr>
        <w:pStyle w:val="aa"/>
        <w:kinsoku w:val="0"/>
        <w:overflowPunct w:val="0"/>
        <w:spacing w:before="69" w:line="256" w:lineRule="auto"/>
        <w:ind w:left="246" w:right="164"/>
        <w:sectPr w:rsidR="00AC53A0" w:rsidSect="00100432">
          <w:pgSz w:w="16840" w:h="11910" w:orient="landscape"/>
          <w:pgMar w:top="709" w:right="280" w:bottom="709" w:left="320" w:header="720" w:footer="720" w:gutter="0"/>
          <w:cols w:space="720"/>
          <w:noEndnote/>
        </w:sectPr>
      </w:pPr>
    </w:p>
    <w:p w14:paraId="02DFB21A" w14:textId="77777777" w:rsidR="00F30629" w:rsidRDefault="00FD02DB" w:rsidP="00100432">
      <w:pPr>
        <w:pStyle w:val="1"/>
        <w:tabs>
          <w:tab w:val="left" w:pos="5033"/>
        </w:tabs>
        <w:kinsoku w:val="0"/>
        <w:overflowPunct w:val="0"/>
        <w:spacing w:before="0"/>
        <w:ind w:firstLine="0"/>
        <w:jc w:val="center"/>
        <w:rPr>
          <w:rFonts w:ascii="Times New Roman" w:hAnsi="Times New Roman" w:cs="Times New Roman"/>
          <w:color w:val="auto"/>
          <w:vertAlign w:val="superscript"/>
        </w:rPr>
      </w:pPr>
      <w:r>
        <w:rPr>
          <w:rFonts w:ascii="Times New Roman" w:hAnsi="Times New Roman" w:cs="Times New Roman"/>
          <w:color w:val="auto"/>
        </w:rPr>
        <w:lastRenderedPageBreak/>
        <w:t>5</w:t>
      </w:r>
      <w:r w:rsidR="00F30629" w:rsidRPr="00327A73">
        <w:rPr>
          <w:rFonts w:ascii="Times New Roman" w:hAnsi="Times New Roman" w:cs="Times New Roman"/>
          <w:color w:val="auto"/>
        </w:rPr>
        <w:t>. Финансовое</w:t>
      </w:r>
      <w:r w:rsidR="00F30629" w:rsidRPr="00327A73">
        <w:rPr>
          <w:rFonts w:ascii="Times New Roman" w:hAnsi="Times New Roman" w:cs="Times New Roman"/>
          <w:color w:val="auto"/>
          <w:spacing w:val="-6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обеспечение</w:t>
      </w:r>
      <w:r w:rsidR="00F30629" w:rsidRPr="00327A73">
        <w:rPr>
          <w:rFonts w:ascii="Times New Roman" w:hAnsi="Times New Roman" w:cs="Times New Roman"/>
          <w:color w:val="auto"/>
          <w:spacing w:val="-2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муниципальной</w:t>
      </w:r>
      <w:r w:rsidR="00F30629" w:rsidRPr="00327A73">
        <w:rPr>
          <w:rFonts w:ascii="Times New Roman" w:hAnsi="Times New Roman" w:cs="Times New Roman"/>
          <w:color w:val="auto"/>
          <w:spacing w:val="-1"/>
        </w:rPr>
        <w:t xml:space="preserve"> </w:t>
      </w:r>
      <w:r w:rsidR="00F30629" w:rsidRPr="00327A73">
        <w:rPr>
          <w:rFonts w:ascii="Times New Roman" w:hAnsi="Times New Roman" w:cs="Times New Roman"/>
          <w:color w:val="auto"/>
        </w:rPr>
        <w:t>программы</w:t>
      </w:r>
    </w:p>
    <w:p w14:paraId="5AC0374E" w14:textId="77777777" w:rsidR="00C706C9" w:rsidRPr="00D96B2E" w:rsidRDefault="00C706C9" w:rsidP="00D96B2E">
      <w:pPr>
        <w:pStyle w:val="aa"/>
        <w:kinsoku w:val="0"/>
        <w:overflowPunct w:val="0"/>
        <w:spacing w:after="120"/>
        <w:jc w:val="right"/>
        <w:rPr>
          <w:sz w:val="22"/>
          <w:szCs w:val="22"/>
        </w:rPr>
      </w:pPr>
    </w:p>
    <w:tbl>
      <w:tblPr>
        <w:tblW w:w="15499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7"/>
        <w:gridCol w:w="1282"/>
        <w:gridCol w:w="1282"/>
        <w:gridCol w:w="1282"/>
        <w:gridCol w:w="1282"/>
        <w:gridCol w:w="1282"/>
        <w:gridCol w:w="1282"/>
      </w:tblGrid>
      <w:tr w:rsidR="00F30629" w:rsidRPr="00881593" w14:paraId="0CF8D315" w14:textId="77777777" w:rsidTr="00881593">
        <w:trPr>
          <w:trHeight w:val="321"/>
        </w:trPr>
        <w:tc>
          <w:tcPr>
            <w:tcW w:w="78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9D75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127"/>
              <w:ind w:left="2222" w:hanging="1739"/>
              <w:jc w:val="center"/>
              <w:rPr>
                <w:sz w:val="20"/>
                <w:szCs w:val="20"/>
                <w:vertAlign w:val="superscript"/>
              </w:rPr>
            </w:pPr>
            <w:bookmarkStart w:id="6" w:name="_Hlk206081828"/>
            <w:r w:rsidRPr="00881593">
              <w:rPr>
                <w:sz w:val="20"/>
                <w:szCs w:val="20"/>
              </w:rPr>
              <w:t>Наименование</w:t>
            </w:r>
            <w:r w:rsidRPr="00881593">
              <w:rPr>
                <w:spacing w:val="-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муниципальной</w:t>
            </w:r>
            <w:r w:rsidRPr="00881593">
              <w:rPr>
                <w:spacing w:val="-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программы,</w:t>
            </w:r>
            <w:r w:rsidRPr="00881593">
              <w:rPr>
                <w:spacing w:val="-6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структурного</w:t>
            </w:r>
            <w:r w:rsidRPr="00881593">
              <w:rPr>
                <w:spacing w:val="-6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элемента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/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</w:t>
            </w:r>
            <w:r w:rsidRPr="00881593">
              <w:rPr>
                <w:spacing w:val="-37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финансового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обеспечения</w:t>
            </w:r>
          </w:p>
        </w:tc>
        <w:tc>
          <w:tcPr>
            <w:tcW w:w="76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4E1F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64"/>
              <w:ind w:left="78" w:right="103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Объем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финансового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обеспечения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годам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реализации,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тыс.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рублей</w:t>
            </w:r>
          </w:p>
        </w:tc>
      </w:tr>
      <w:tr w:rsidR="00015327" w:rsidRPr="00881593" w14:paraId="1CACA661" w14:textId="77777777" w:rsidTr="00881593">
        <w:trPr>
          <w:trHeight w:val="297"/>
        </w:trPr>
        <w:tc>
          <w:tcPr>
            <w:tcW w:w="780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7B9C" w14:textId="77777777" w:rsidR="00F30629" w:rsidRPr="00881593" w:rsidRDefault="00F30629" w:rsidP="00015327">
            <w:pPr>
              <w:pStyle w:val="aa"/>
              <w:kinsoku w:val="0"/>
              <w:overflowPunct w:val="0"/>
              <w:spacing w:before="10" w:after="1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E53E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9"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73FA3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2" w:right="9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107F6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7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B479A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0" w:right="8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2029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6BF15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3" w:right="13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2030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3DE8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2"/>
              <w:ind w:left="43" w:right="135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Всего</w:t>
            </w:r>
          </w:p>
        </w:tc>
      </w:tr>
      <w:tr w:rsidR="00015327" w:rsidRPr="00881593" w14:paraId="3CCB50B0" w14:textId="77777777" w:rsidTr="00881593">
        <w:trPr>
          <w:trHeight w:val="29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79A74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8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D1BFF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2"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E6E5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1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B030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108D6" w14:textId="77777777" w:rsidR="00F30629" w:rsidRPr="00881593" w:rsidRDefault="00F30629" w:rsidP="00015327">
            <w:pPr>
              <w:pStyle w:val="TableParagraph"/>
              <w:kinsoku w:val="0"/>
              <w:overflowPunct w:val="0"/>
              <w:spacing w:before="54"/>
              <w:ind w:left="1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ED0E" w14:textId="77777777" w:rsidR="00F30629" w:rsidRPr="00881593" w:rsidRDefault="00015327" w:rsidP="00015327">
            <w:pPr>
              <w:pStyle w:val="TableParagraph"/>
              <w:kinsoku w:val="0"/>
              <w:overflowPunct w:val="0"/>
              <w:spacing w:before="54"/>
              <w:ind w:left="22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20D5" w14:textId="77777777" w:rsidR="00F30629" w:rsidRPr="00881593" w:rsidRDefault="00015327" w:rsidP="00015327">
            <w:pPr>
              <w:pStyle w:val="TableParagraph"/>
              <w:kinsoku w:val="0"/>
              <w:overflowPunct w:val="0"/>
              <w:spacing w:before="54"/>
              <w:ind w:left="22" w:right="108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</w:t>
            </w:r>
          </w:p>
        </w:tc>
      </w:tr>
      <w:tr w:rsidR="00015327" w:rsidRPr="00881593" w14:paraId="32F7195F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34A73" w14:textId="77777777" w:rsidR="00F33923" w:rsidRPr="00881593" w:rsidRDefault="00F33923" w:rsidP="00F33923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Муниципальная</w:t>
            </w:r>
            <w:r w:rsidRPr="00881593">
              <w:rPr>
                <w:spacing w:val="-5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программа «Развитие физической культуры и спорта»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</w:p>
          <w:p w14:paraId="50AC07CD" w14:textId="77777777" w:rsidR="00F33923" w:rsidRPr="00881593" w:rsidRDefault="00F33923" w:rsidP="00F33923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</w:t>
            </w:r>
            <w:r w:rsidRPr="00881593">
              <w:rPr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том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41E22" w14:textId="77777777"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206 988,8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4F651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2D90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A044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B2EF4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52487" w14:textId="77777777"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F33923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844 407,84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E5195" w:rsidRPr="00881593" w14:paraId="676E5A68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328B" w14:textId="77777777" w:rsidR="00BE5195" w:rsidRPr="00881593" w:rsidRDefault="00864BD9" w:rsidP="00BE5195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E0F4" w14:textId="77777777" w:rsidR="00BE5195" w:rsidRPr="00881593" w:rsidRDefault="00BE5195" w:rsidP="00BE5195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206 988,8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2BE0C" w14:textId="77777777"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177D4" w14:textId="77777777"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AC99" w14:textId="77777777"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4658" w14:textId="77777777" w:rsidR="00BE5195" w:rsidRPr="00881593" w:rsidRDefault="00BE5195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159 354,76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772DD" w14:textId="77777777" w:rsidR="00BE5195" w:rsidRPr="00881593" w:rsidRDefault="005A6B71" w:rsidP="00BE5195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E5195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E5195" w:rsidRPr="00881593">
              <w:rPr>
                <w:noProof/>
                <w:sz w:val="20"/>
                <w:szCs w:val="20"/>
              </w:rPr>
              <w:t>844 407,84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0741ACB7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F249F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bookmarkStart w:id="7" w:name="_Hlk208821966"/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C9D44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E158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A3D2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76CC4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899C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0522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200D4E42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BA745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CFB23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12 000,0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B732A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DD912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2D99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B5147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9CCA9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12 000</w:t>
            </w:r>
            <w:r w:rsidRPr="00881593">
              <w:rPr>
                <w:sz w:val="20"/>
                <w:szCs w:val="20"/>
              </w:rPr>
              <w:fldChar w:fldCharType="end"/>
            </w:r>
            <w:r w:rsidR="00864BD9" w:rsidRPr="00881593">
              <w:rPr>
                <w:sz w:val="20"/>
                <w:szCs w:val="20"/>
              </w:rPr>
              <w:t>,0</w:t>
            </w:r>
          </w:p>
        </w:tc>
      </w:tr>
      <w:bookmarkEnd w:id="7"/>
      <w:tr w:rsidR="00015327" w:rsidRPr="00881593" w14:paraId="6CFD6EFB" w14:textId="77777777" w:rsidTr="00881593">
        <w:trPr>
          <w:trHeight w:val="132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EBCE" w14:textId="77777777" w:rsidR="004B1FBC" w:rsidRPr="00881593" w:rsidRDefault="004B1FBC" w:rsidP="00D74270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0FA8" w14:textId="77777777"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875B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C9A7B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F3427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0A359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74560" w14:textId="77777777"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14:paraId="67CD07D3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77DCE" w14:textId="77777777" w:rsidR="004B1FBC" w:rsidRPr="00881593" w:rsidRDefault="004B1FBC" w:rsidP="00D74270">
            <w:pPr>
              <w:pStyle w:val="TableParagraph"/>
              <w:kinsoku w:val="0"/>
              <w:overflowPunct w:val="0"/>
              <w:ind w:left="107"/>
              <w:rPr>
                <w:sz w:val="20"/>
                <w:szCs w:val="20"/>
                <w:vertAlign w:val="superscript"/>
              </w:rPr>
            </w:pPr>
            <w:r w:rsidRPr="00881593">
              <w:rPr>
                <w:sz w:val="20"/>
                <w:szCs w:val="20"/>
              </w:rPr>
              <w:t>Объем</w:t>
            </w:r>
            <w:r w:rsidRPr="00881593">
              <w:rPr>
                <w:spacing w:val="-5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налоговых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расходов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муниципального</w:t>
            </w:r>
            <w:r w:rsidRPr="00881593">
              <w:rPr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образования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  <w:r w:rsidRPr="00881593">
              <w:rPr>
                <w:sz w:val="20"/>
                <w:szCs w:val="20"/>
                <w:vertAlign w:val="superscript"/>
              </w:rPr>
              <w:t>38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233F5" w14:textId="77777777"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1BF7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DA407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7D75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BADF9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F357" w14:textId="77777777"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14:paraId="023ABAB4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224D6" w14:textId="77777777" w:rsidR="001626CB" w:rsidRPr="00881593" w:rsidRDefault="001626CB" w:rsidP="001626CB">
            <w:pPr>
              <w:pStyle w:val="TableParagraph"/>
              <w:kinsoku w:val="0"/>
              <w:overflowPunct w:val="0"/>
              <w:ind w:left="107"/>
              <w:rPr>
                <w:i/>
                <w:iCs/>
                <w:spacing w:val="-4"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 xml:space="preserve">Подпрограмма «Развитие физической культуры и спорта в Таштагольском </w:t>
            </w:r>
            <w:r w:rsidR="00725305" w:rsidRPr="00881593">
              <w:rPr>
                <w:i/>
                <w:iCs/>
                <w:sz w:val="20"/>
                <w:szCs w:val="20"/>
              </w:rPr>
              <w:t xml:space="preserve">муниципальном </w:t>
            </w:r>
            <w:r w:rsidRPr="00881593">
              <w:rPr>
                <w:i/>
                <w:iCs/>
                <w:sz w:val="20"/>
                <w:szCs w:val="20"/>
              </w:rPr>
              <w:t>районе»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(всего),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14:paraId="303BF0E6" w14:textId="77777777" w:rsidR="001626CB" w:rsidRPr="00881593" w:rsidRDefault="001626CB" w:rsidP="001626CB">
            <w:pPr>
              <w:pStyle w:val="TableParagraph"/>
              <w:kinsoku w:val="0"/>
              <w:overflowPunct w:val="0"/>
              <w:ind w:left="273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</w:t>
            </w:r>
            <w:r w:rsidRPr="0088159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том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56227" w14:textId="77777777" w:rsidR="001626CB" w:rsidRPr="00881593" w:rsidRDefault="001626C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13 403,22581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3274B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39C5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00605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C449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DEF85" w14:textId="77777777" w:rsidR="001626CB" w:rsidRPr="00881593" w:rsidRDefault="005A6B71" w:rsidP="001626C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1626C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15 403,22581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14:paraId="74203DBE" w14:textId="77777777" w:rsidTr="00881593">
        <w:trPr>
          <w:trHeight w:val="14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48C2" w14:textId="77777777" w:rsidR="001626CB" w:rsidRPr="00881593" w:rsidRDefault="00864BD9" w:rsidP="001626C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0B41" w14:textId="77777777" w:rsidR="001626CB" w:rsidRPr="00881593" w:rsidRDefault="00BE5195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13 403,22581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17FBF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EB900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FD14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DE6D" w14:textId="77777777" w:rsidR="001626CB" w:rsidRPr="00881593" w:rsidRDefault="001626CB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9E697" w14:textId="77777777" w:rsidR="001626CB" w:rsidRPr="00881593" w:rsidRDefault="005A6B71" w:rsidP="001626C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1626C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E5195" w:rsidRPr="00881593">
              <w:rPr>
                <w:noProof/>
                <w:sz w:val="20"/>
                <w:szCs w:val="20"/>
              </w:rPr>
              <w:t>15 403,22581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38786250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8ADA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bookmarkStart w:id="8" w:name="_Hlk208822073"/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852B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9066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615C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EB20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0943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5129F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6BA1D954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56F9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left="55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8C55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12 000,0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9F14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8208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D367D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01B1F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D5991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8"/>
      <w:tr w:rsidR="00015327" w:rsidRPr="00881593" w14:paraId="4E919C91" w14:textId="77777777" w:rsidTr="00881593">
        <w:trPr>
          <w:trHeight w:val="8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B5A8F" w14:textId="77777777" w:rsidR="009E6D28" w:rsidRPr="00881593" w:rsidRDefault="009E6D28" w:rsidP="0030017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E0148" w14:textId="77777777" w:rsidR="009E6D28" w:rsidRPr="00881593" w:rsidRDefault="009E6D28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FF1F" w14:textId="77777777"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F2B8B" w14:textId="77777777"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640D3" w14:textId="77777777"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1A382" w14:textId="77777777" w:rsidR="009E6D28" w:rsidRPr="00881593" w:rsidRDefault="009E6D28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AFA8" w14:textId="77777777" w:rsidR="009E6D28" w:rsidRPr="00881593" w:rsidRDefault="005A6B71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9E6D2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E5195" w:rsidRPr="00881593" w14:paraId="1E080265" w14:textId="77777777" w:rsidTr="00881593">
        <w:trPr>
          <w:trHeight w:val="81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4D07" w14:textId="77777777" w:rsidR="00BE5195" w:rsidRPr="00881593" w:rsidRDefault="00BE5195" w:rsidP="00BE5195">
            <w:pPr>
              <w:pStyle w:val="TableParagraph"/>
              <w:kinsoku w:val="0"/>
              <w:overflowPunct w:val="0"/>
              <w:ind w:left="13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7E407" w14:textId="77777777" w:rsidR="00BE5195" w:rsidRPr="00881593" w:rsidRDefault="00BE5195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BC41" w14:textId="77777777"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9F00A" w14:textId="77777777"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A9515" w14:textId="77777777"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64496" w14:textId="77777777"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1EEEE" w14:textId="77777777" w:rsidR="00BE5195" w:rsidRPr="00881593" w:rsidRDefault="00BE5195" w:rsidP="009E6D2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015327" w:rsidRPr="00881593" w14:paraId="6DC76D6A" w14:textId="77777777" w:rsidTr="00881593">
        <w:trPr>
          <w:trHeight w:val="352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9FC1" w14:textId="77777777" w:rsidR="0030017B" w:rsidRPr="00881593" w:rsidRDefault="0030017B" w:rsidP="0030017B">
            <w:pPr>
              <w:pStyle w:val="TableParagraph"/>
              <w:kinsoku w:val="0"/>
              <w:overflowPunct w:val="0"/>
              <w:ind w:left="273"/>
              <w:rPr>
                <w:i/>
                <w:iCs/>
                <w:spacing w:val="-4"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Реализация мер, направленных на проведение спортивно-массовых и физкультурно-оздоровительных мероприятий (проведение спортивно-массовых и физкультурно-оздоровительных мероприятий, соревнований среди детей и подростков, ветеранов спорта, традиционных спортивных соревнований, проводимых в городах и районах области, мероприятий по внедрению и реализации ВФСК ГТО)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(всего),</w:t>
            </w:r>
            <w:r w:rsidRPr="00881593">
              <w:rPr>
                <w:i/>
                <w:iCs/>
                <w:spacing w:val="-4"/>
                <w:sz w:val="20"/>
                <w:szCs w:val="20"/>
              </w:rPr>
              <w:t xml:space="preserve"> </w:t>
            </w:r>
          </w:p>
          <w:p w14:paraId="140D7865" w14:textId="77777777" w:rsidR="0030017B" w:rsidRPr="00881593" w:rsidRDefault="0030017B" w:rsidP="0030017B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</w:t>
            </w:r>
            <w:r w:rsidRPr="00881593">
              <w:rPr>
                <w:i/>
                <w:iCs/>
                <w:spacing w:val="-2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том</w:t>
            </w:r>
            <w:r w:rsidRPr="00881593">
              <w:rPr>
                <w:i/>
                <w:iCs/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i/>
                <w:iCs/>
                <w:sz w:val="20"/>
                <w:szCs w:val="20"/>
              </w:rPr>
              <w:t>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86E4" w14:textId="77777777"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3CE9D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A4B8E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15D5B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72C92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5C5F0" w14:textId="77777777"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30017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2500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  <w:r w:rsidR="00864BD9" w:rsidRPr="00881593">
              <w:rPr>
                <w:i/>
                <w:iCs/>
                <w:sz w:val="20"/>
                <w:szCs w:val="20"/>
              </w:rPr>
              <w:t>,0</w:t>
            </w:r>
          </w:p>
        </w:tc>
      </w:tr>
      <w:tr w:rsidR="00015327" w:rsidRPr="00881593" w14:paraId="6B22DFE9" w14:textId="77777777" w:rsidTr="00881593">
        <w:trPr>
          <w:trHeight w:val="6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D64A3" w14:textId="77777777" w:rsidR="0030017B" w:rsidRPr="00881593" w:rsidRDefault="00864BD9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6EB1" w14:textId="77777777"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58652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EC1BE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7A93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5077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500,0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DB0C2" w14:textId="77777777"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2500</w:t>
            </w:r>
            <w:r w:rsidRPr="00881593">
              <w:rPr>
                <w:sz w:val="20"/>
                <w:szCs w:val="20"/>
              </w:rPr>
              <w:fldChar w:fldCharType="end"/>
            </w:r>
            <w:r w:rsidR="00864BD9" w:rsidRPr="00881593">
              <w:rPr>
                <w:sz w:val="20"/>
                <w:szCs w:val="20"/>
              </w:rPr>
              <w:t>,0</w:t>
            </w:r>
          </w:p>
        </w:tc>
      </w:tr>
      <w:tr w:rsidR="00864BD9" w:rsidRPr="00881593" w14:paraId="279941F9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4DAE4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305F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9AA8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3F953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093E9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124F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312C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060602A3" w14:textId="77777777" w:rsidTr="00881593">
        <w:trPr>
          <w:trHeight w:val="22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4B0E5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306F4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E763E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AD375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0C6A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2158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7D07C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14:paraId="0B04C46D" w14:textId="77777777" w:rsidTr="00881593">
        <w:trPr>
          <w:trHeight w:val="134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D5AC" w14:textId="77777777" w:rsidR="004B1FBC" w:rsidRPr="00881593" w:rsidRDefault="004B1FBC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bookmarkStart w:id="9" w:name="_Hlk206081551"/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F2A4" w14:textId="77777777"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D382D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B79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B27B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DEF99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DB566" w14:textId="77777777"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14:paraId="441385B6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502E" w14:textId="77777777" w:rsidR="0030017B" w:rsidRPr="00881593" w:rsidRDefault="0030017B" w:rsidP="0030017B">
            <w:pPr>
              <w:pStyle w:val="TableParagraph"/>
              <w:kinsoku w:val="0"/>
              <w:overflowPunct w:val="0"/>
              <w:ind w:left="273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Закупка и монтаж оборудования для создания «умных» спортивных площадок (всего):</w:t>
            </w:r>
          </w:p>
          <w:p w14:paraId="2E40D299" w14:textId="77777777" w:rsidR="0030017B" w:rsidRPr="00881593" w:rsidRDefault="0030017B" w:rsidP="0030017B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C01EA" w14:textId="77777777"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12 903,22581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228AE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F574D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18BD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2D690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2C39" w14:textId="77777777"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30017B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015327" w:rsidRPr="00881593">
              <w:rPr>
                <w:i/>
                <w:iCs/>
                <w:noProof/>
                <w:sz w:val="20"/>
                <w:szCs w:val="20"/>
              </w:rPr>
              <w:t>12 903,22581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14:paraId="1B69851F" w14:textId="77777777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D6C76" w14:textId="77777777" w:rsidR="0030017B" w:rsidRPr="00881593" w:rsidRDefault="00864BD9" w:rsidP="00B432C8">
            <w:pPr>
              <w:pStyle w:val="TableParagraph"/>
              <w:kinsoku w:val="0"/>
              <w:overflowPunct w:val="0"/>
              <w:ind w:left="703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6C070" w14:textId="77777777" w:rsidR="0030017B" w:rsidRPr="006046D3" w:rsidRDefault="006046D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6046D3">
              <w:rPr>
                <w:iCs/>
                <w:sz w:val="20"/>
                <w:szCs w:val="20"/>
              </w:rPr>
              <w:t>12 903,22581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14CCC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C0C38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9F95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C570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616E8" w14:textId="77777777"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6046D3">
              <w:rPr>
                <w:noProof/>
                <w:sz w:val="20"/>
                <w:szCs w:val="20"/>
              </w:rPr>
              <w:t>12 903,22581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179547BB" w14:textId="77777777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4AAA3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307C8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E51F6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F6BA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8056C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507DA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2DB5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12DDCD56" w14:textId="77777777" w:rsidTr="00881593">
        <w:trPr>
          <w:trHeight w:val="12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95A4" w14:textId="77777777" w:rsidR="00864BD9" w:rsidRPr="00881593" w:rsidRDefault="00864BD9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2A412" w14:textId="77777777" w:rsidR="00864BD9" w:rsidRPr="00881593" w:rsidRDefault="006046D3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12 00</w:t>
            </w:r>
            <w:r w:rsidR="00864BD9"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D2B2B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DE84A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264B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C2B2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BEA05" w14:textId="77777777" w:rsidR="00864BD9" w:rsidRPr="006046D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6046D3">
              <w:rPr>
                <w:noProof/>
                <w:sz w:val="20"/>
                <w:szCs w:val="20"/>
              </w:rPr>
              <w:t>12 000</w:t>
            </w:r>
            <w:r w:rsidRPr="00881593">
              <w:rPr>
                <w:sz w:val="20"/>
                <w:szCs w:val="20"/>
              </w:rPr>
              <w:fldChar w:fldCharType="end"/>
            </w:r>
            <w:r w:rsidR="006046D3">
              <w:rPr>
                <w:sz w:val="20"/>
                <w:szCs w:val="20"/>
              </w:rPr>
              <w:t>,0</w:t>
            </w:r>
          </w:p>
        </w:tc>
      </w:tr>
      <w:tr w:rsidR="00015327" w:rsidRPr="00881593" w14:paraId="592450C7" w14:textId="77777777" w:rsidTr="00881593">
        <w:trPr>
          <w:trHeight w:val="20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B181C" w14:textId="77777777" w:rsidR="0030017B" w:rsidRPr="00881593" w:rsidRDefault="0030017B" w:rsidP="0030017B">
            <w:pPr>
              <w:pStyle w:val="TableParagraph"/>
              <w:kinsoku w:val="0"/>
              <w:overflowPunct w:val="0"/>
              <w:ind w:left="698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C908" w14:textId="77777777" w:rsidR="0030017B" w:rsidRPr="00881593" w:rsidRDefault="0030017B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51018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60E7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D653F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1E7F2" w14:textId="77777777" w:rsidR="0030017B" w:rsidRPr="00881593" w:rsidRDefault="0030017B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C0262" w14:textId="77777777" w:rsidR="0030017B" w:rsidRPr="00881593" w:rsidRDefault="005A6B71" w:rsidP="0030017B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30017B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9"/>
      <w:tr w:rsidR="00015327" w:rsidRPr="00881593" w14:paraId="4F4D92F0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BC0B3" w14:textId="77777777" w:rsidR="00F33923" w:rsidRPr="00881593" w:rsidRDefault="00F33923" w:rsidP="00F33923">
            <w:pPr>
              <w:spacing w:before="0"/>
              <w:ind w:left="129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Подпрограмма «Обеспечение деятельности учреждений в сфере физической культуры и спорта» (всего),</w:t>
            </w:r>
          </w:p>
          <w:p w14:paraId="4C5C8E22" w14:textId="77777777" w:rsidR="00F33923" w:rsidRPr="00881593" w:rsidRDefault="00F33923" w:rsidP="00F33923">
            <w:pPr>
              <w:spacing w:before="0"/>
              <w:ind w:left="273" w:right="-51" w:firstLine="0"/>
              <w:jc w:val="left"/>
              <w:rPr>
                <w:rFonts w:ascii="Times New Roman" w:hAnsi="Times New Roman"/>
                <w:i/>
                <w:iCs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598E7" w14:textId="77777777"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193 585,57419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94A2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5F6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C09C7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FD0FC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14E82" w14:textId="77777777"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F33923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6046D3">
              <w:rPr>
                <w:i/>
                <w:iCs/>
                <w:noProof/>
                <w:sz w:val="20"/>
                <w:szCs w:val="20"/>
              </w:rPr>
              <w:t>829 004,61419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015327" w:rsidRPr="00881593" w14:paraId="01AFEA20" w14:textId="77777777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E67D" w14:textId="77777777" w:rsidR="00F33923" w:rsidRPr="00881593" w:rsidRDefault="00864BD9" w:rsidP="00F33923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9396E" w14:textId="77777777" w:rsidR="00F33923" w:rsidRPr="00881593" w:rsidRDefault="00F33923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193 585,57419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CF9B8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4C9A1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811C2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2B60" w14:textId="77777777" w:rsidR="00F33923" w:rsidRPr="00881593" w:rsidRDefault="00F33923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158 854,76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2CAEE" w14:textId="77777777" w:rsidR="00F33923" w:rsidRPr="00881593" w:rsidRDefault="005A6B71" w:rsidP="00F33923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F33923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829 004,61419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78E496D0" w14:textId="77777777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5830C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left="562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150C2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F472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5AEAD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06F3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8BE4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8E15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864BD9" w:rsidRPr="00881593" w14:paraId="3FD6DA0D" w14:textId="77777777" w:rsidTr="00881593">
        <w:trPr>
          <w:trHeight w:val="18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ABEF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left="562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lastRenderedPageBreak/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F220" w14:textId="77777777" w:rsidR="00864BD9" w:rsidRPr="00881593" w:rsidRDefault="00864BD9" w:rsidP="00864BD9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F8AAB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7A22D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5934E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0F406" w14:textId="77777777" w:rsidR="00864BD9" w:rsidRPr="00881593" w:rsidRDefault="00864BD9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E581C" w14:textId="77777777" w:rsidR="00864BD9" w:rsidRPr="00881593" w:rsidRDefault="005A6B71" w:rsidP="00864BD9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864BD9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864BD9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015327" w:rsidRPr="00881593" w14:paraId="767E0365" w14:textId="77777777" w:rsidTr="00881593">
        <w:trPr>
          <w:trHeight w:val="14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012F" w14:textId="77777777" w:rsidR="004B1FBC" w:rsidRPr="00881593" w:rsidRDefault="004B1FBC" w:rsidP="0030017B">
            <w:pPr>
              <w:pStyle w:val="TableParagraph"/>
              <w:kinsoku w:val="0"/>
              <w:overflowPunct w:val="0"/>
              <w:ind w:left="41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4776" w14:textId="77777777" w:rsidR="004B1FBC" w:rsidRPr="00881593" w:rsidRDefault="004B1FBC" w:rsidP="00015327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61C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4AB83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4842C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F860B" w14:textId="77777777" w:rsidR="004B1FBC" w:rsidRPr="00881593" w:rsidRDefault="004B1FBC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629CA" w14:textId="77777777" w:rsidR="004B1FBC" w:rsidRPr="00881593" w:rsidRDefault="005A6B71" w:rsidP="004B1FBC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4B1FBC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015327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22051364" w14:textId="77777777" w:rsidTr="00881593">
        <w:trPr>
          <w:trHeight w:val="14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531CD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136"/>
              <w:rPr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Мероприятия подпрограммы: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465E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465B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5D93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AE9BF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62B4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6923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</w:p>
        </w:tc>
      </w:tr>
      <w:tr w:rsidR="00B432C8" w:rsidRPr="00881593" w14:paraId="4D025017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5A604" w14:textId="77777777" w:rsidR="00B432C8" w:rsidRPr="00881593" w:rsidRDefault="00B432C8" w:rsidP="00881593">
            <w:pPr>
              <w:spacing w:before="0"/>
              <w:ind w:left="273" w:right="-7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>Обеспечение деятельности аппарата управления по физической культуре и спорту</w:t>
            </w:r>
            <w:r w:rsidR="00881593">
              <w:rPr>
                <w:rFonts w:ascii="Times New Roman" w:hAnsi="Times New Roman"/>
                <w:i/>
                <w:iCs/>
                <w:sz w:val="20"/>
              </w:rPr>
              <w:t xml:space="preserve">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14:paraId="347EB441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6026B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2 470,1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7B6C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16DB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5C798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EBC2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4DA3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11 362,5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14:paraId="5F6D38DF" w14:textId="77777777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4F14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1B278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2 470,1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8775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724F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1E1D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19AD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2 223,1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2577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11 362,5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5FB2DF3B" w14:textId="77777777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B996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8EED1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9F1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93288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5FD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FCDF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AC636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2C76D96D" w14:textId="77777777" w:rsidTr="00881593">
        <w:trPr>
          <w:trHeight w:val="12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BD90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72311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106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809D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ECB6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D4A9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444FA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7D32595C" w14:textId="77777777" w:rsidTr="00881593">
        <w:trPr>
          <w:trHeight w:val="21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03AF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A4FA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E95E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AFC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9472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B3A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F5A3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49508517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B1509" w14:textId="77777777"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Обеспечение финансово-хозяйственной деятельности и организации бухгалтерского учета учреждений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14:paraId="4B82C26D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9A65D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7 875,9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24A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505F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7125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9EE6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AACE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36 747,5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14:paraId="44BFA920" w14:textId="77777777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9E8B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1683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7 875,9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D552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9013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E728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E89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7 217,9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84EA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36 747,5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628E8382" w14:textId="77777777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7F93C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3509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63A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44C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562E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738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860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6E75CC44" w14:textId="77777777" w:rsidTr="00881593">
        <w:trPr>
          <w:trHeight w:val="19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7FD2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7C5D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AC24B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8E2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6AFB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F936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0920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713DA0E4" w14:textId="77777777" w:rsidTr="00881593">
        <w:trPr>
          <w:trHeight w:val="13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A3D05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CD72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661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FB08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86614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0F6F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2D10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2FB3E297" w14:textId="77777777" w:rsidTr="00881593">
        <w:trPr>
          <w:trHeight w:val="36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2421D" w14:textId="77777777"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Обеспечение деятельности спортивных комплексов «Дельфин», «Кристалл 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(всего),</w:t>
            </w:r>
          </w:p>
          <w:p w14:paraId="42BF32F8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числе:»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252B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64 448,47419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AAA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AB52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C318C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89A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6B36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273 301,67419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14:paraId="5181D115" w14:textId="77777777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88AE2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4B348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64 448,47419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E86F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288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B1CA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190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52 213,3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5D965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273 301,67419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2E4194F8" w14:textId="77777777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EE0D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4FD50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6B21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BEA62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BA85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CDE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4FF43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6312C327" w14:textId="77777777" w:rsidTr="00881593">
        <w:trPr>
          <w:trHeight w:val="11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A99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C1E0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474C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F926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FF96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EB828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C008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3A92CA6D" w14:textId="77777777" w:rsidTr="00881593">
        <w:trPr>
          <w:trHeight w:val="7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9D9C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5FD5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596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06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051C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F232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373EB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31A19FF9" w14:textId="77777777" w:rsidTr="00881593">
        <w:trPr>
          <w:trHeight w:val="35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7916" w14:textId="77777777"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sz w:val="20"/>
              </w:rPr>
              <w:t xml:space="preserve">Обеспечение деятельности учреждений дополнительного образования («СШ по горнолыжному спорту», «СШОР по сноуборду», «СШ бокса имени </w:t>
            </w:r>
            <w:proofErr w:type="spellStart"/>
            <w:r w:rsidRPr="00881593">
              <w:rPr>
                <w:rFonts w:ascii="Times New Roman" w:hAnsi="Times New Roman"/>
                <w:i/>
                <w:iCs/>
                <w:sz w:val="20"/>
              </w:rPr>
              <w:t>Ю.С.Айларова</w:t>
            </w:r>
            <w:proofErr w:type="spellEnd"/>
            <w:r w:rsidRPr="00881593">
              <w:rPr>
                <w:rFonts w:ascii="Times New Roman" w:hAnsi="Times New Roman"/>
                <w:i/>
                <w:iCs/>
                <w:sz w:val="20"/>
              </w:rPr>
              <w:t>»)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 (всего),</w:t>
            </w:r>
          </w:p>
          <w:p w14:paraId="586E1164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556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FF59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56 017,4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C0E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9B03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E94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609B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F75E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264 702,6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14:paraId="693ECE2E" w14:textId="77777777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2F098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4C897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56 017,4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2CB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070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A1FB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0FFD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52 171,3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4877E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264 702,6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4255CEBE" w14:textId="77777777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899A6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2E1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46925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9824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85E7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CD2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2484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018BD196" w14:textId="77777777" w:rsidTr="00881593">
        <w:trPr>
          <w:trHeight w:val="158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9335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3E5D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5B43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04C0C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3190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44CE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5A30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0D2B38E2" w14:textId="77777777" w:rsidTr="00881593">
        <w:trPr>
          <w:trHeight w:val="119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41B6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ACFE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587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00FBF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8DA8C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4DD44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3A38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18863EAE" w14:textId="77777777" w:rsidTr="00881593">
        <w:trPr>
          <w:trHeight w:val="357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1F4F7" w14:textId="77777777" w:rsidR="00B432C8" w:rsidRPr="00881593" w:rsidRDefault="00B432C8" w:rsidP="00B432C8">
            <w:pPr>
              <w:spacing w:before="0"/>
              <w:ind w:left="273" w:right="99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Обеспечение деятельности муниципального бюджетного учреждения </w:t>
            </w:r>
            <w:r w:rsidRPr="00881593">
              <w:rPr>
                <w:rFonts w:ascii="Times New Roman" w:hAnsi="Times New Roman"/>
                <w:i/>
                <w:iCs/>
                <w:sz w:val="20"/>
              </w:rPr>
              <w:t>«Губернский центр горнолыжного спорта и сноуборда»</w:t>
            </w: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 xml:space="preserve"> (всего),</w:t>
            </w:r>
          </w:p>
          <w:p w14:paraId="6D8F90C7" w14:textId="77777777" w:rsidR="00B432C8" w:rsidRPr="00881593" w:rsidRDefault="00B432C8" w:rsidP="00B432C8">
            <w:pPr>
              <w:spacing w:before="0"/>
              <w:ind w:left="556" w:right="142" w:firstLine="0"/>
              <w:jc w:val="left"/>
              <w:rPr>
                <w:rFonts w:ascii="Times New Roman" w:hAnsi="Times New Roman"/>
                <w:i/>
                <w:iCs/>
                <w:color w:val="auto"/>
                <w:sz w:val="20"/>
              </w:rPr>
            </w:pPr>
            <w:r w:rsidRPr="00881593">
              <w:rPr>
                <w:rFonts w:ascii="Times New Roman" w:hAnsi="Times New Roman"/>
                <w:i/>
                <w:iCs/>
                <w:color w:val="auto"/>
                <w:sz w:val="20"/>
              </w:rPr>
              <w:t>в том числе: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21575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62 773,7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E0A6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14C7C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006B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D7F6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863A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i/>
                <w:iCs/>
                <w:sz w:val="20"/>
                <w:szCs w:val="20"/>
              </w:rPr>
            </w:pPr>
            <w:r w:rsidRPr="00881593">
              <w:rPr>
                <w:i/>
                <w:iCs/>
                <w:sz w:val="20"/>
                <w:szCs w:val="20"/>
              </w:rPr>
              <w:fldChar w:fldCharType="begin"/>
            </w:r>
            <w:r w:rsidR="00B432C8" w:rsidRPr="00881593">
              <w:rPr>
                <w:i/>
                <w:iCs/>
                <w:sz w:val="20"/>
                <w:szCs w:val="20"/>
              </w:rPr>
              <w:instrText xml:space="preserve"> =SUM(LEFT) </w:instrText>
            </w:r>
            <w:r w:rsidRPr="00881593">
              <w:rPr>
                <w:i/>
                <w:iCs/>
                <w:sz w:val="20"/>
                <w:szCs w:val="20"/>
              </w:rPr>
              <w:fldChar w:fldCharType="separate"/>
            </w:r>
            <w:r w:rsidR="00B432C8" w:rsidRPr="00881593">
              <w:rPr>
                <w:i/>
                <w:iCs/>
                <w:noProof/>
                <w:sz w:val="20"/>
                <w:szCs w:val="20"/>
              </w:rPr>
              <w:t>242 890,34</w:t>
            </w:r>
            <w:r w:rsidRPr="00881593">
              <w:rPr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B432C8" w:rsidRPr="00881593" w14:paraId="05D06B9D" w14:textId="77777777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6A5B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Местный бюджет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(всего),</w:t>
            </w:r>
            <w:r w:rsidRPr="00881593">
              <w:rPr>
                <w:spacing w:val="-1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из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них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01A65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62 773,7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7FE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50B14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6B47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5130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45 029,16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8451F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242 890,34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761C2D3B" w14:textId="77777777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261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rFonts w:eastAsia="Times New Roman"/>
                <w:color w:val="000000"/>
                <w:sz w:val="20"/>
                <w:szCs w:val="20"/>
              </w:rPr>
              <w:t>в том числе межбюджетные трансферты из федерального бюджета (</w:t>
            </w:r>
            <w:proofErr w:type="spellStart"/>
            <w:r w:rsidRPr="00881593">
              <w:rPr>
                <w:rFonts w:eastAsia="Times New Roman"/>
                <w:color w:val="000000"/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rFonts w:eastAsia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728A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5C95D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B53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72DA4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AF9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20FFD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31BCD2E0" w14:textId="77777777" w:rsidTr="00881593">
        <w:trPr>
          <w:trHeight w:val="113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025D9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845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 том числе межбюджетные трансферты из областного бюджета (</w:t>
            </w:r>
            <w:proofErr w:type="spellStart"/>
            <w:r w:rsidRPr="00881593">
              <w:rPr>
                <w:sz w:val="20"/>
                <w:szCs w:val="20"/>
              </w:rPr>
              <w:t>справочно</w:t>
            </w:r>
            <w:proofErr w:type="spellEnd"/>
            <w:r w:rsidRPr="00881593">
              <w:rPr>
                <w:sz w:val="20"/>
                <w:szCs w:val="20"/>
              </w:rPr>
              <w:t>)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8C196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76379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D37A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0C3D6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5E4C1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64E7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tr w:rsidR="00B432C8" w:rsidRPr="00881593" w14:paraId="72A5794C" w14:textId="77777777" w:rsidTr="00881593">
        <w:trPr>
          <w:trHeight w:val="60"/>
        </w:trPr>
        <w:tc>
          <w:tcPr>
            <w:tcW w:w="7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2B703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left="700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Внебюджетные</w:t>
            </w:r>
            <w:r w:rsidRPr="00881593">
              <w:rPr>
                <w:spacing w:val="-3"/>
                <w:sz w:val="20"/>
                <w:szCs w:val="20"/>
              </w:rPr>
              <w:t xml:space="preserve"> </w:t>
            </w:r>
            <w:r w:rsidRPr="00881593">
              <w:rPr>
                <w:sz w:val="20"/>
                <w:szCs w:val="20"/>
              </w:rPr>
              <w:t>источники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CD8D" w14:textId="77777777" w:rsidR="00B432C8" w:rsidRPr="00881593" w:rsidRDefault="00B432C8" w:rsidP="00B432C8">
            <w:pPr>
              <w:pStyle w:val="TableParagraph"/>
              <w:kinsoku w:val="0"/>
              <w:overflowPunct w:val="0"/>
              <w:ind w:right="9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15D6E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A428B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79DFF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50EC3" w14:textId="77777777" w:rsidR="00B432C8" w:rsidRPr="00881593" w:rsidRDefault="00B432C8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t>0,0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217C" w14:textId="77777777" w:rsidR="00B432C8" w:rsidRPr="00881593" w:rsidRDefault="005A6B71" w:rsidP="00B432C8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881593">
              <w:rPr>
                <w:sz w:val="20"/>
                <w:szCs w:val="20"/>
              </w:rPr>
              <w:fldChar w:fldCharType="begin"/>
            </w:r>
            <w:r w:rsidR="00B432C8" w:rsidRPr="00881593">
              <w:rPr>
                <w:sz w:val="20"/>
                <w:szCs w:val="20"/>
              </w:rPr>
              <w:instrText xml:space="preserve"> =SUM(LEFT) </w:instrText>
            </w:r>
            <w:r w:rsidRPr="00881593">
              <w:rPr>
                <w:sz w:val="20"/>
                <w:szCs w:val="20"/>
              </w:rPr>
              <w:fldChar w:fldCharType="separate"/>
            </w:r>
            <w:r w:rsidR="00B432C8" w:rsidRPr="00881593">
              <w:rPr>
                <w:noProof/>
                <w:sz w:val="20"/>
                <w:szCs w:val="20"/>
              </w:rPr>
              <w:t>0,0</w:t>
            </w:r>
            <w:r w:rsidRPr="00881593">
              <w:rPr>
                <w:sz w:val="20"/>
                <w:szCs w:val="20"/>
              </w:rPr>
              <w:fldChar w:fldCharType="end"/>
            </w:r>
          </w:p>
        </w:tc>
      </w:tr>
      <w:bookmarkEnd w:id="6"/>
    </w:tbl>
    <w:p w14:paraId="512B3DFD" w14:textId="77777777" w:rsidR="00AC53A0" w:rsidRDefault="00AC53A0" w:rsidP="00AC53A0">
      <w:pPr>
        <w:pStyle w:val="aa"/>
        <w:kinsoku w:val="0"/>
        <w:overflowPunct w:val="0"/>
        <w:rPr>
          <w:sz w:val="20"/>
          <w:szCs w:val="20"/>
        </w:rPr>
      </w:pPr>
    </w:p>
    <w:p w14:paraId="02F5E39D" w14:textId="77777777" w:rsidR="00054315" w:rsidRDefault="00054315">
      <w:pPr>
        <w:spacing w:before="0" w:after="200" w:line="276" w:lineRule="auto"/>
        <w:ind w:firstLine="0"/>
        <w:jc w:val="left"/>
        <w:rPr>
          <w:rFonts w:ascii="Times New Roman" w:eastAsiaTheme="minorEastAsia" w:hAnsi="Times New Roman"/>
          <w:color w:val="auto"/>
          <w:sz w:val="20"/>
        </w:rPr>
      </w:pPr>
      <w:r>
        <w:rPr>
          <w:sz w:val="20"/>
        </w:rPr>
        <w:br w:type="page"/>
      </w:r>
    </w:p>
    <w:p w14:paraId="2E29A333" w14:textId="77777777" w:rsidR="00054315" w:rsidRDefault="00054315" w:rsidP="00AC53A0">
      <w:pPr>
        <w:pStyle w:val="aa"/>
        <w:kinsoku w:val="0"/>
        <w:overflowPunct w:val="0"/>
        <w:rPr>
          <w:sz w:val="20"/>
          <w:szCs w:val="20"/>
        </w:rPr>
        <w:sectPr w:rsidR="00054315" w:rsidSect="00446664">
          <w:pgSz w:w="16838" w:h="11906" w:orient="landscape"/>
          <w:pgMar w:top="993" w:right="1134" w:bottom="568" w:left="993" w:header="708" w:footer="708" w:gutter="0"/>
          <w:cols w:space="708"/>
          <w:docGrid w:linePitch="360"/>
        </w:sectPr>
      </w:pPr>
    </w:p>
    <w:p w14:paraId="0E66B8F8" w14:textId="77777777" w:rsidR="00EF65CB" w:rsidRPr="00881593" w:rsidRDefault="00EF65CB" w:rsidP="00881593">
      <w:pPr>
        <w:pStyle w:val="12"/>
        <w:numPr>
          <w:ilvl w:val="0"/>
          <w:numId w:val="10"/>
        </w:numPr>
        <w:jc w:val="center"/>
        <w:rPr>
          <w:b/>
          <w:sz w:val="28"/>
          <w:szCs w:val="28"/>
        </w:rPr>
      </w:pPr>
      <w:r w:rsidRPr="00881593">
        <w:rPr>
          <w:b/>
          <w:sz w:val="28"/>
          <w:szCs w:val="28"/>
        </w:rPr>
        <w:lastRenderedPageBreak/>
        <w:t>Оценка текущего состояния</w:t>
      </w:r>
    </w:p>
    <w:p w14:paraId="15D2B99E" w14:textId="77777777" w:rsidR="00EF65CB" w:rsidRPr="00100432" w:rsidRDefault="00EF65CB" w:rsidP="00881593">
      <w:pPr>
        <w:pStyle w:val="12"/>
        <w:ind w:left="360"/>
        <w:rPr>
          <w:bCs/>
          <w:sz w:val="16"/>
          <w:szCs w:val="16"/>
        </w:rPr>
      </w:pPr>
    </w:p>
    <w:p w14:paraId="5027ACBA" w14:textId="77777777"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 условиях кризисного развития общества обоснованную тревогу вызывает состояние здоровья населения. Негативно влияют на здоровье такие социальные факторы, как: алкоголизм, курение и наркомания. Имеется устойчивая тенденция снижения уровня здоровья населения во всех возрастных группах. Согласно данных статистики по вопросам развития детско-юношеского спорта, большая часть учащихся общеобразовательных школ имеет ослабленное здоровье (нарушение осанки, искривление позвоночника, бронхиальная астма и т.д.). Универсальным средством предупреждения заболеваний, укрепления защитных сил организма, повышения работоспособности и выносливости является физическая активность. Занятия физической культурой и спортом имеют большое социальное значение, решают задачи воспитания морально-волевых качеств личности, рациональной организации досуга, общения людей.</w:t>
      </w:r>
    </w:p>
    <w:p w14:paraId="1D1A3C9B" w14:textId="77777777"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 настоящее время в Таштагольском муниципальном районе для оздоровления населения и занятий спортом имеется спортивная база:</w:t>
      </w:r>
    </w:p>
    <w:p w14:paraId="1293C267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Стадион "Горняк" на 1,5 тысяч зрителей;</w:t>
      </w:r>
    </w:p>
    <w:p w14:paraId="4995B6D2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Стадион поселка Темиртау на 1,0 тысяч зрителей;</w:t>
      </w:r>
    </w:p>
    <w:p w14:paraId="0F93621F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Спортивный комплекс «Кристалл» (до 800 человек в день);</w:t>
      </w:r>
    </w:p>
    <w:p w14:paraId="2427EBD9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Спортивный комплекс «Дельфин» (до 400 человек в день);</w:t>
      </w:r>
    </w:p>
    <w:p w14:paraId="2A8F9A3B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«Губернский  центр  горнолыжного  спорта  и  сноуборда»  на  горе Туманная (4 подъемника, 7 трасс (6 горнолыжных трасс, 1 лыжная трасса);</w:t>
      </w:r>
    </w:p>
    <w:p w14:paraId="621C9E53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32 спортивных зала;</w:t>
      </w:r>
    </w:p>
    <w:p w14:paraId="7EF2CEA2" w14:textId="77777777" w:rsidR="00A9095E" w:rsidRPr="00881593" w:rsidRDefault="00A9095E" w:rsidP="001F77D5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169 плоскостных спортивных сооружений;</w:t>
      </w:r>
    </w:p>
    <w:p w14:paraId="43EE200D" w14:textId="77777777" w:rsidR="00A9095E" w:rsidRPr="00881593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 4 приспособленных лыжных баз.</w:t>
      </w:r>
    </w:p>
    <w:p w14:paraId="21506EA9" w14:textId="77777777"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 В спортивных школах, подведомственных Управлению по физической культуре и спорту администрации Таштагольского муниципального района занимается </w:t>
      </w:r>
      <w:r w:rsidR="00147FC4">
        <w:rPr>
          <w:rFonts w:ascii="Times New Roman" w:hAnsi="Times New Roman" w:cs="Times New Roman"/>
          <w:sz w:val="28"/>
          <w:szCs w:val="28"/>
        </w:rPr>
        <w:t>880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человек:</w:t>
      </w:r>
    </w:p>
    <w:p w14:paraId="25B21E5D" w14:textId="77777777"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 по горнолыжному спорту – </w:t>
      </w:r>
      <w:r w:rsidR="00147FC4">
        <w:rPr>
          <w:rFonts w:ascii="Times New Roman" w:hAnsi="Times New Roman" w:cs="Times New Roman"/>
          <w:sz w:val="28"/>
          <w:szCs w:val="28"/>
        </w:rPr>
        <w:t>292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человек (горнолыжн</w:t>
      </w:r>
      <w:r w:rsidR="00100432">
        <w:rPr>
          <w:rFonts w:ascii="Times New Roman" w:hAnsi="Times New Roman" w:cs="Times New Roman"/>
          <w:sz w:val="28"/>
          <w:szCs w:val="28"/>
        </w:rPr>
        <w:t>ый</w:t>
      </w:r>
      <w:r w:rsidRPr="00881593">
        <w:rPr>
          <w:rFonts w:ascii="Times New Roman" w:hAnsi="Times New Roman" w:cs="Times New Roman"/>
          <w:sz w:val="28"/>
          <w:szCs w:val="28"/>
        </w:rPr>
        <w:t xml:space="preserve"> спорт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278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чел.,</w:t>
      </w:r>
      <w:r w:rsidRPr="00881593">
        <w:rPr>
          <w:rFonts w:ascii="Times New Roman" w:hAnsi="Times New Roman" w:cs="Times New Roman"/>
          <w:sz w:val="28"/>
          <w:szCs w:val="28"/>
        </w:rPr>
        <w:t xml:space="preserve"> фристайл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3 чел.</w:t>
      </w:r>
      <w:r w:rsidRPr="00881593">
        <w:rPr>
          <w:rFonts w:ascii="Times New Roman" w:hAnsi="Times New Roman" w:cs="Times New Roman"/>
          <w:sz w:val="28"/>
          <w:szCs w:val="28"/>
        </w:rPr>
        <w:t>, пара-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ски</w:t>
      </w:r>
      <w:proofErr w:type="spellEnd"/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11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 xml:space="preserve">); </w:t>
      </w:r>
    </w:p>
    <w:p w14:paraId="3D43AEE0" w14:textId="77777777"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СШОР по сноуборду – </w:t>
      </w:r>
      <w:r w:rsidR="00147FC4">
        <w:rPr>
          <w:rFonts w:ascii="Times New Roman" w:hAnsi="Times New Roman" w:cs="Times New Roman"/>
          <w:sz w:val="28"/>
          <w:szCs w:val="28"/>
        </w:rPr>
        <w:t>237</w:t>
      </w:r>
      <w:r w:rsidRPr="00881593">
        <w:rPr>
          <w:rFonts w:ascii="Times New Roman" w:hAnsi="Times New Roman" w:cs="Times New Roman"/>
          <w:sz w:val="28"/>
          <w:szCs w:val="28"/>
        </w:rPr>
        <w:t>человек;</w:t>
      </w:r>
    </w:p>
    <w:p w14:paraId="6898A017" w14:textId="77777777" w:rsidR="00A9095E" w:rsidRPr="00881593" w:rsidRDefault="00A9095E" w:rsidP="0010043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СШ бокса имени </w:t>
      </w:r>
      <w:proofErr w:type="spellStart"/>
      <w:r w:rsidRPr="00881593">
        <w:rPr>
          <w:rFonts w:ascii="Times New Roman" w:hAnsi="Times New Roman" w:cs="Times New Roman"/>
          <w:sz w:val="28"/>
          <w:szCs w:val="28"/>
        </w:rPr>
        <w:t>Ю.С.Айларова</w:t>
      </w:r>
      <w:proofErr w:type="spellEnd"/>
      <w:r w:rsidRPr="00881593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351</w:t>
      </w:r>
      <w:r w:rsidRPr="00881593">
        <w:rPr>
          <w:rFonts w:ascii="Times New Roman" w:hAnsi="Times New Roman" w:cs="Times New Roman"/>
          <w:sz w:val="28"/>
          <w:szCs w:val="28"/>
        </w:rPr>
        <w:t xml:space="preserve"> человека (бокс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Pr="00881593">
        <w:rPr>
          <w:rFonts w:ascii="Times New Roman" w:hAnsi="Times New Roman" w:cs="Times New Roman"/>
          <w:sz w:val="28"/>
          <w:szCs w:val="28"/>
        </w:rPr>
        <w:t>1</w:t>
      </w:r>
      <w:r w:rsidR="00147FC4">
        <w:rPr>
          <w:rFonts w:ascii="Times New Roman" w:hAnsi="Times New Roman" w:cs="Times New Roman"/>
          <w:sz w:val="28"/>
          <w:szCs w:val="28"/>
        </w:rPr>
        <w:t>53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>, самбо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="00147FC4">
        <w:rPr>
          <w:rFonts w:ascii="Times New Roman" w:hAnsi="Times New Roman" w:cs="Times New Roman"/>
          <w:sz w:val="28"/>
          <w:szCs w:val="28"/>
        </w:rPr>
        <w:t>90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>, вольная борьба</w:t>
      </w:r>
      <w:r w:rsidR="00100432">
        <w:rPr>
          <w:rFonts w:ascii="Times New Roman" w:hAnsi="Times New Roman" w:cs="Times New Roman"/>
          <w:sz w:val="28"/>
          <w:szCs w:val="28"/>
        </w:rPr>
        <w:t xml:space="preserve"> – </w:t>
      </w:r>
      <w:r w:rsidRPr="00881593">
        <w:rPr>
          <w:rFonts w:ascii="Times New Roman" w:hAnsi="Times New Roman" w:cs="Times New Roman"/>
          <w:sz w:val="28"/>
          <w:szCs w:val="28"/>
        </w:rPr>
        <w:t>10</w:t>
      </w:r>
      <w:r w:rsidR="00147FC4">
        <w:rPr>
          <w:rFonts w:ascii="Times New Roman" w:hAnsi="Times New Roman" w:cs="Times New Roman"/>
          <w:sz w:val="28"/>
          <w:szCs w:val="28"/>
        </w:rPr>
        <w:t>8</w:t>
      </w:r>
      <w:r w:rsidR="00100432">
        <w:rPr>
          <w:rFonts w:ascii="Times New Roman" w:hAnsi="Times New Roman" w:cs="Times New Roman"/>
          <w:sz w:val="28"/>
          <w:szCs w:val="28"/>
        </w:rPr>
        <w:t xml:space="preserve"> чел.</w:t>
      </w:r>
      <w:r w:rsidRPr="00881593">
        <w:rPr>
          <w:rFonts w:ascii="Times New Roman" w:hAnsi="Times New Roman" w:cs="Times New Roman"/>
          <w:sz w:val="28"/>
          <w:szCs w:val="28"/>
        </w:rPr>
        <w:t xml:space="preserve">).  </w:t>
      </w:r>
    </w:p>
    <w:p w14:paraId="42426E98" w14:textId="77777777"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На базе Спортивного комплекса «Кристалл» функционируют секции волейбола, баскетбола, плавания, стрельбы из пневматической винтовки, шахматы. </w:t>
      </w:r>
    </w:p>
    <w:p w14:paraId="099987B3" w14:textId="77777777" w:rsidR="00A9095E" w:rsidRPr="00881593" w:rsidRDefault="00A9095E" w:rsidP="001F77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Ведется работа инструкторов:</w:t>
      </w:r>
    </w:p>
    <w:p w14:paraId="61F7A6A2" w14:textId="77777777" w:rsidR="00A9095E" w:rsidRPr="00881593" w:rsidRDefault="00A9095E" w:rsidP="001F77D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по адаптивной физической культуре;</w:t>
      </w:r>
    </w:p>
    <w:p w14:paraId="74C06F10" w14:textId="77777777"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занимающегося   развитием   национальных   видов   спорта   коренного населения.</w:t>
      </w:r>
    </w:p>
    <w:p w14:paraId="1571AD54" w14:textId="77777777" w:rsidR="00A9095E" w:rsidRPr="00881593" w:rsidRDefault="00A9095E" w:rsidP="001F77D5">
      <w:pPr>
        <w:pStyle w:val="ConsPlusNormal"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На базе Спортивного комплекса «Дельфин» функционируют секции дзюдо, настольный теннис, плавание.</w:t>
      </w:r>
    </w:p>
    <w:p w14:paraId="45133460" w14:textId="77777777" w:rsidR="00A9095E" w:rsidRPr="001F77D5" w:rsidRDefault="00A9095E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Всего в районе систематически занимаются физкультурой и спортом 28930 человек, что составляет 61,8% от общей численности жителей Таштагольского муниципального района.</w:t>
      </w:r>
    </w:p>
    <w:p w14:paraId="0CCD1DF2" w14:textId="77777777" w:rsidR="00A9095E" w:rsidRDefault="00A9095E" w:rsidP="001F77D5">
      <w:pPr>
        <w:pStyle w:val="ConsPlusNormal"/>
        <w:widowControl/>
        <w:spacing w:after="8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40282F0" w14:textId="77777777" w:rsidR="00EC4AA6" w:rsidRDefault="00EC4AA6" w:rsidP="001F77D5">
      <w:pPr>
        <w:pStyle w:val="ConsPlusNormal"/>
        <w:widowControl/>
        <w:spacing w:after="80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5F66099A" w14:textId="77777777" w:rsidR="00EF65CB" w:rsidRPr="00881593" w:rsidRDefault="00EF65CB" w:rsidP="00100432">
      <w:pPr>
        <w:pStyle w:val="ConsPlusTitle"/>
        <w:numPr>
          <w:ilvl w:val="0"/>
          <w:numId w:val="10"/>
        </w:numPr>
        <w:ind w:left="0" w:firstLine="397"/>
        <w:jc w:val="center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lastRenderedPageBreak/>
        <w:t>Описание приоритетов и целей муниципальной программы</w:t>
      </w:r>
    </w:p>
    <w:p w14:paraId="688B3FAB" w14:textId="77777777" w:rsidR="00EF65CB" w:rsidRPr="00100432" w:rsidRDefault="00EF65CB" w:rsidP="001F77D5">
      <w:pPr>
        <w:pStyle w:val="ConsPlusTitle"/>
        <w:tabs>
          <w:tab w:val="left" w:pos="720"/>
        </w:tabs>
        <w:spacing w:after="80"/>
        <w:ind w:firstLine="397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41168473" w14:textId="77777777" w:rsidR="006765F5" w:rsidRPr="00881593" w:rsidRDefault="006765F5" w:rsidP="001F77D5">
      <w:pPr>
        <w:pStyle w:val="ConsPlusNormal"/>
        <w:widowControl/>
        <w:spacing w:after="8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81593">
        <w:rPr>
          <w:rFonts w:ascii="Times New Roman" w:eastAsia="SimSun" w:hAnsi="Times New Roman" w:cs="Times New Roman"/>
          <w:sz w:val="28"/>
          <w:szCs w:val="28"/>
        </w:rPr>
        <w:t xml:space="preserve">Муниципальная программа также оказывает влияние на достижение национальных целей развития Российской Федерации, которые определены </w:t>
      </w:r>
      <w:hyperlink r:id="rId6" w:history="1">
        <w:r w:rsidRPr="00881593">
          <w:rPr>
            <w:rFonts w:ascii="Times New Roman" w:eastAsia="SimSun" w:hAnsi="Times New Roman" w:cs="Times New Roman"/>
            <w:sz w:val="28"/>
            <w:szCs w:val="28"/>
          </w:rPr>
          <w:t>Указом</w:t>
        </w:r>
      </w:hyperlink>
      <w:r w:rsidRPr="00881593">
        <w:rPr>
          <w:rFonts w:ascii="Times New Roman" w:eastAsia="SimSun" w:hAnsi="Times New Roman" w:cs="Times New Roman"/>
          <w:sz w:val="28"/>
          <w:szCs w:val="28"/>
        </w:rPr>
        <w:t xml:space="preserve"> Президента Российской Федерации от 07.05.2024 N 309 "О национальных целях развития Российской Федерации на период до 2030 года и на перспективу до 2036 года".</w:t>
      </w:r>
    </w:p>
    <w:p w14:paraId="17E3F6E3" w14:textId="77777777" w:rsidR="006765F5" w:rsidRPr="00881593" w:rsidRDefault="006765F5" w:rsidP="001F77D5">
      <w:pPr>
        <w:pStyle w:val="ConsPlusNormal"/>
        <w:widowControl/>
        <w:spacing w:after="80"/>
        <w:ind w:firstLine="567"/>
        <w:jc w:val="both"/>
        <w:rPr>
          <w:rFonts w:ascii="Times New Roman" w:eastAsia="SimSun" w:hAnsi="Times New Roman" w:cs="Times New Roman"/>
          <w:sz w:val="28"/>
          <w:szCs w:val="28"/>
        </w:rPr>
      </w:pPr>
      <w:r w:rsidRPr="00881593">
        <w:rPr>
          <w:rFonts w:ascii="Times New Roman" w:eastAsia="SimSun" w:hAnsi="Times New Roman" w:cs="Times New Roman"/>
          <w:sz w:val="28"/>
          <w:szCs w:val="28"/>
        </w:rPr>
        <w:t>Муниципальная программа направлена на достижение национальной цели развития Российской Федерации на период до 2030 года и на перспективу до 2036 года – «</w:t>
      </w:r>
      <w:r w:rsidRPr="00881593">
        <w:rPr>
          <w:rFonts w:ascii="Times New Roman" w:hAnsi="Times New Roman" w:cs="Times New Roman"/>
          <w:sz w:val="28"/>
          <w:szCs w:val="28"/>
        </w:rPr>
        <w:t>Сохранение населения, укрепление здоровья и повышение благополучия людей, поддержка семьи</w:t>
      </w:r>
      <w:r w:rsidRPr="00881593">
        <w:rPr>
          <w:rFonts w:ascii="Times New Roman" w:eastAsia="SimSun" w:hAnsi="Times New Roman" w:cs="Times New Roman"/>
          <w:sz w:val="28"/>
          <w:szCs w:val="28"/>
        </w:rPr>
        <w:t>». К достижению такого целевого показателя и задачи в рамках национальной цели «</w:t>
      </w:r>
      <w:r w:rsidR="00D056E6" w:rsidRPr="00881593">
        <w:rPr>
          <w:rFonts w:ascii="Times New Roman" w:hAnsi="Times New Roman" w:cs="Times New Roman"/>
          <w:sz w:val="28"/>
          <w:szCs w:val="28"/>
        </w:rPr>
        <w:t>Снижение к 2030 году суммарной продолжительности временной нетрудоспособности граждан в трудоспособном возрасте на основе формирования здорового образа жизни, создания условий для своевременной профилактики заболеваний и привлечения граждан к систематическим занятиям спортом</w:t>
      </w:r>
      <w:r w:rsidRPr="00881593">
        <w:rPr>
          <w:rFonts w:ascii="Times New Roman" w:hAnsi="Times New Roman" w:cs="Times New Roman"/>
          <w:sz w:val="28"/>
          <w:szCs w:val="28"/>
        </w:rPr>
        <w:t>»</w:t>
      </w:r>
      <w:r w:rsidRPr="00881593">
        <w:rPr>
          <w:rFonts w:ascii="Times New Roman" w:eastAsia="SimSun" w:hAnsi="Times New Roman" w:cs="Times New Roman"/>
          <w:sz w:val="28"/>
          <w:szCs w:val="28"/>
        </w:rPr>
        <w:t>.</w:t>
      </w:r>
    </w:p>
    <w:p w14:paraId="1F832467" w14:textId="77777777" w:rsidR="00F326CB" w:rsidRPr="00881593" w:rsidRDefault="006765F5" w:rsidP="001F77D5">
      <w:pPr>
        <w:pStyle w:val="ConsPlusTitle"/>
        <w:widowControl/>
        <w:spacing w:after="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593">
        <w:rPr>
          <w:rFonts w:ascii="Times New Roman" w:hAnsi="Times New Roman" w:cs="Times New Roman"/>
          <w:b w:val="0"/>
          <w:sz w:val="28"/>
          <w:szCs w:val="28"/>
        </w:rPr>
        <w:t>Основн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>ой</w:t>
      </w:r>
      <w:r w:rsidR="00EC4AA6">
        <w:rPr>
          <w:rFonts w:ascii="Times New Roman" w:hAnsi="Times New Roman" w:cs="Times New Roman"/>
          <w:b w:val="0"/>
          <w:sz w:val="28"/>
          <w:szCs w:val="28"/>
        </w:rPr>
        <w:t xml:space="preserve"> (первой)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цель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>ю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  <w:r w:rsidR="001F77D5">
        <w:rPr>
          <w:rFonts w:ascii="Times New Roman" w:hAnsi="Times New Roman" w:cs="Times New Roman"/>
          <w:b w:val="0"/>
          <w:sz w:val="28"/>
          <w:szCs w:val="28"/>
        </w:rPr>
        <w:t xml:space="preserve"> является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326CB" w:rsidRPr="00881593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12960" w:rsidRPr="00881593">
        <w:rPr>
          <w:rFonts w:ascii="Times New Roman" w:hAnsi="Times New Roman" w:cs="Times New Roman"/>
          <w:b w:val="0"/>
          <w:sz w:val="28"/>
          <w:szCs w:val="28"/>
        </w:rPr>
        <w:t>Максимальное вовлечение количества населения Таштагольского муниципального района в систематические занятия физической культурой, спортом.</w:t>
      </w:r>
    </w:p>
    <w:p w14:paraId="05185744" w14:textId="77777777" w:rsidR="00412960" w:rsidRPr="00881593" w:rsidRDefault="00710151" w:rsidP="001F77D5">
      <w:pPr>
        <w:pStyle w:val="ConsPlusTitle"/>
        <w:widowControl/>
        <w:spacing w:after="80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81593">
        <w:rPr>
          <w:rFonts w:ascii="Times New Roman" w:hAnsi="Times New Roman" w:cs="Times New Roman"/>
          <w:b w:val="0"/>
          <w:sz w:val="28"/>
          <w:szCs w:val="28"/>
        </w:rPr>
        <w:t xml:space="preserve">Второй основной целью Программы является </w:t>
      </w:r>
      <w:r w:rsidR="00221647" w:rsidRPr="00881593">
        <w:rPr>
          <w:rFonts w:ascii="Times New Roman" w:hAnsi="Times New Roman" w:cs="Times New Roman"/>
          <w:b w:val="0"/>
          <w:sz w:val="28"/>
          <w:szCs w:val="28"/>
        </w:rPr>
        <w:t>–</w:t>
      </w:r>
      <w:r w:rsidR="006619E3" w:rsidRPr="00881593">
        <w:rPr>
          <w:rFonts w:ascii="Times New Roman" w:hAnsi="Times New Roman" w:cs="Times New Roman"/>
          <w:b w:val="0"/>
          <w:sz w:val="28"/>
          <w:szCs w:val="28"/>
        </w:rPr>
        <w:t xml:space="preserve"> Дальнейшее развитие спорта высших достижений</w:t>
      </w:r>
      <w:r w:rsidR="00EC4AA6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1D888FF" w14:textId="77777777" w:rsidR="00A57CD3" w:rsidRPr="00881593" w:rsidRDefault="006765F5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 xml:space="preserve">Для достижения </w:t>
      </w:r>
      <w:r w:rsidR="00574B0A" w:rsidRPr="00881593">
        <w:rPr>
          <w:rFonts w:ascii="Times New Roman" w:hAnsi="Times New Roman"/>
          <w:sz w:val="28"/>
          <w:szCs w:val="28"/>
        </w:rPr>
        <w:t>основной</w:t>
      </w:r>
      <w:r w:rsidRPr="00881593">
        <w:rPr>
          <w:rFonts w:ascii="Times New Roman" w:hAnsi="Times New Roman"/>
          <w:sz w:val="28"/>
          <w:szCs w:val="28"/>
        </w:rPr>
        <w:t xml:space="preserve"> </w:t>
      </w:r>
      <w:r w:rsidR="001F77D5">
        <w:rPr>
          <w:rFonts w:ascii="Times New Roman" w:hAnsi="Times New Roman"/>
          <w:sz w:val="28"/>
          <w:szCs w:val="28"/>
        </w:rPr>
        <w:t>(</w:t>
      </w:r>
      <w:r w:rsidR="00574B0A" w:rsidRPr="00881593">
        <w:rPr>
          <w:rFonts w:ascii="Times New Roman" w:hAnsi="Times New Roman"/>
          <w:sz w:val="28"/>
          <w:szCs w:val="28"/>
        </w:rPr>
        <w:t>первой</w:t>
      </w:r>
      <w:r w:rsidR="001F77D5">
        <w:rPr>
          <w:rFonts w:ascii="Times New Roman" w:hAnsi="Times New Roman"/>
          <w:sz w:val="28"/>
          <w:szCs w:val="28"/>
        </w:rPr>
        <w:t>)</w:t>
      </w:r>
      <w:r w:rsidR="00574B0A" w:rsidRPr="00881593">
        <w:rPr>
          <w:rFonts w:ascii="Times New Roman" w:hAnsi="Times New Roman"/>
          <w:sz w:val="28"/>
          <w:szCs w:val="28"/>
        </w:rPr>
        <w:t xml:space="preserve"> </w:t>
      </w:r>
      <w:r w:rsidRPr="00881593">
        <w:rPr>
          <w:rFonts w:ascii="Times New Roman" w:hAnsi="Times New Roman"/>
          <w:sz w:val="28"/>
          <w:szCs w:val="28"/>
        </w:rPr>
        <w:t>цели необход</w:t>
      </w:r>
      <w:r w:rsidR="00A57CD3" w:rsidRPr="00881593">
        <w:rPr>
          <w:rFonts w:ascii="Times New Roman" w:hAnsi="Times New Roman"/>
          <w:sz w:val="28"/>
          <w:szCs w:val="28"/>
        </w:rPr>
        <w:t>имо обеспечить решение следующих</w:t>
      </w:r>
      <w:r w:rsidRPr="00881593">
        <w:rPr>
          <w:rFonts w:ascii="Times New Roman" w:hAnsi="Times New Roman"/>
          <w:sz w:val="28"/>
          <w:szCs w:val="28"/>
        </w:rPr>
        <w:t xml:space="preserve"> задач: </w:t>
      </w:r>
    </w:p>
    <w:p w14:paraId="3B0C6871" w14:textId="77777777" w:rsidR="00A57CD3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1D3B6C" w:rsidRPr="00881593">
        <w:rPr>
          <w:rFonts w:ascii="Times New Roman" w:hAnsi="Times New Roman"/>
          <w:sz w:val="28"/>
          <w:szCs w:val="28"/>
        </w:rPr>
        <w:t>оздание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условий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для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максимального вовлечения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населения Таштагольского муниципального района в систематические занятия физической культурой и спортом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660F8DAA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>азвитие массового спорта и физкультурно-оздоровительного движения среди всех возрастных групп населения района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7DBAB20F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в</w:t>
      </w:r>
      <w:r w:rsidR="001D3B6C" w:rsidRPr="00881593">
        <w:rPr>
          <w:rFonts w:ascii="Times New Roman" w:hAnsi="Times New Roman"/>
          <w:sz w:val="28"/>
          <w:szCs w:val="28"/>
        </w:rPr>
        <w:t>недрение и реализация в Таштагольском муниципальном районе Всероссийского физкультурно-спортивного комплекса «Готов к труду и обороне»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7E4DDA96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п</w:t>
      </w:r>
      <w:r w:rsidR="001D3B6C" w:rsidRPr="00881593">
        <w:rPr>
          <w:rFonts w:ascii="Times New Roman" w:hAnsi="Times New Roman"/>
          <w:sz w:val="28"/>
          <w:szCs w:val="28"/>
        </w:rPr>
        <w:t>опуляризация физической культуры и спорта среди различных групп населения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0BC7B77D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 xml:space="preserve">азвитие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детско-юношеского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спорта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в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системе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 xml:space="preserve"> учреждений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1D3B6C" w:rsidRPr="00881593">
        <w:rPr>
          <w:rFonts w:ascii="Times New Roman" w:hAnsi="Times New Roman"/>
          <w:sz w:val="28"/>
          <w:szCs w:val="28"/>
        </w:rPr>
        <w:t>физкультурно-спортивной направленности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07D6E7CB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о</w:t>
      </w:r>
      <w:r w:rsidR="001D3B6C" w:rsidRPr="00881593">
        <w:rPr>
          <w:rFonts w:ascii="Times New Roman" w:hAnsi="Times New Roman"/>
          <w:sz w:val="28"/>
          <w:szCs w:val="28"/>
        </w:rPr>
        <w:t>рганизация проведения муниципальных официальных физкультурных мероприятий и спортивных мероприятий, а также организация физкультурно-спортивной работы по месту жительства граждан Таштагольского муниципального района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5A86FEC2" w14:textId="77777777" w:rsidR="001D3B6C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1D3B6C" w:rsidRPr="00881593">
        <w:rPr>
          <w:rFonts w:ascii="Times New Roman" w:hAnsi="Times New Roman"/>
          <w:sz w:val="28"/>
          <w:szCs w:val="28"/>
        </w:rPr>
        <w:t>оздание условий для дальнейшего развития спорта высших достижений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07E8322B" w14:textId="77777777" w:rsidR="001D3B6C" w:rsidRPr="00881593" w:rsidRDefault="001F77D5" w:rsidP="00903521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р</w:t>
      </w:r>
      <w:r w:rsidR="001D3B6C" w:rsidRPr="00881593">
        <w:rPr>
          <w:rFonts w:ascii="Times New Roman" w:hAnsi="Times New Roman"/>
          <w:sz w:val="28"/>
          <w:szCs w:val="28"/>
        </w:rPr>
        <w:t>азвитие детско-юношеского спорта в целях создания условий для подготовки спортивных сборных команд муниципального образования «Таштагольский муниципальный район» и участие в обеспечении подготовки спортивного резерва для спортивных сборных команд Кемеровской области</w:t>
      </w:r>
      <w:r w:rsidR="00903521">
        <w:rPr>
          <w:rFonts w:ascii="Times New Roman" w:hAnsi="Times New Roman"/>
          <w:sz w:val="28"/>
          <w:szCs w:val="28"/>
        </w:rPr>
        <w:t>;</w:t>
      </w:r>
    </w:p>
    <w:p w14:paraId="71D95F5B" w14:textId="77777777" w:rsidR="001D3B6C" w:rsidRPr="00881593" w:rsidRDefault="0025630A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Для достижения второй цели необходимо обеспечить решение следующих задач:</w:t>
      </w:r>
    </w:p>
    <w:p w14:paraId="3B2C07B1" w14:textId="77777777" w:rsidR="0025630A" w:rsidRPr="00DF6F07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п</w:t>
      </w:r>
      <w:r w:rsidR="0025630A" w:rsidRPr="00881593">
        <w:rPr>
          <w:rFonts w:ascii="Times New Roman" w:hAnsi="Times New Roman"/>
          <w:sz w:val="28"/>
          <w:szCs w:val="28"/>
        </w:rPr>
        <w:t>оддержка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и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сохранение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сложившейся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сети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муниципальных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учреждений </w:t>
      </w:r>
      <w:r w:rsidR="00DF6F07" w:rsidRPr="00DF6F07"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и спортивных сооружений</w:t>
      </w:r>
      <w:r w:rsidR="00DF6F07">
        <w:rPr>
          <w:rFonts w:ascii="Times New Roman" w:hAnsi="Times New Roman"/>
          <w:sz w:val="28"/>
          <w:szCs w:val="28"/>
        </w:rPr>
        <w:t>;</w:t>
      </w:r>
    </w:p>
    <w:p w14:paraId="232FDEDB" w14:textId="77777777"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903521">
        <w:rPr>
          <w:rFonts w:ascii="Times New Roman" w:hAnsi="Times New Roman"/>
          <w:sz w:val="28"/>
          <w:szCs w:val="28"/>
        </w:rPr>
        <w:t>п</w:t>
      </w:r>
      <w:r w:rsidR="0025630A" w:rsidRPr="00881593">
        <w:rPr>
          <w:rFonts w:ascii="Times New Roman" w:hAnsi="Times New Roman"/>
          <w:sz w:val="28"/>
          <w:szCs w:val="28"/>
        </w:rPr>
        <w:t xml:space="preserve">роведение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необходимых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мероприятий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 xml:space="preserve">укреплению </w:t>
      </w:r>
      <w:r>
        <w:rPr>
          <w:rFonts w:ascii="Times New Roman" w:hAnsi="Times New Roman"/>
          <w:sz w:val="28"/>
          <w:szCs w:val="28"/>
        </w:rPr>
        <w:t xml:space="preserve"> </w:t>
      </w:r>
      <w:r w:rsidR="0025630A" w:rsidRPr="00881593">
        <w:rPr>
          <w:rFonts w:ascii="Times New Roman" w:hAnsi="Times New Roman"/>
          <w:sz w:val="28"/>
          <w:szCs w:val="28"/>
        </w:rPr>
        <w:t>материально-технической базы</w:t>
      </w:r>
      <w:r w:rsidR="00DF6F07">
        <w:rPr>
          <w:rFonts w:ascii="Times New Roman" w:hAnsi="Times New Roman"/>
          <w:sz w:val="28"/>
          <w:szCs w:val="28"/>
        </w:rPr>
        <w:t>;</w:t>
      </w:r>
    </w:p>
    <w:p w14:paraId="7E852AF5" w14:textId="77777777"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 </w:t>
      </w:r>
      <w:r w:rsidR="00903521">
        <w:rPr>
          <w:rFonts w:ascii="Times New Roman" w:hAnsi="Times New Roman"/>
          <w:sz w:val="28"/>
          <w:szCs w:val="28"/>
        </w:rPr>
        <w:t>о</w:t>
      </w:r>
      <w:r w:rsidR="0025630A" w:rsidRPr="00881593">
        <w:rPr>
          <w:rFonts w:ascii="Times New Roman" w:hAnsi="Times New Roman"/>
          <w:sz w:val="28"/>
          <w:szCs w:val="28"/>
        </w:rPr>
        <w:t>рганизация досуга и более полное удовлетворение спроса населения на физкультурно-оздоровительные и спортивные услуги</w:t>
      </w:r>
      <w:r w:rsidR="00DF6F07">
        <w:rPr>
          <w:rFonts w:ascii="Times New Roman" w:hAnsi="Times New Roman"/>
          <w:sz w:val="28"/>
          <w:szCs w:val="28"/>
        </w:rPr>
        <w:t>;</w:t>
      </w:r>
    </w:p>
    <w:p w14:paraId="55CDEA12" w14:textId="77777777" w:rsidR="0025630A" w:rsidRPr="00881593" w:rsidRDefault="001F77D5" w:rsidP="00903521">
      <w:pPr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903521">
        <w:rPr>
          <w:rFonts w:ascii="Times New Roman" w:hAnsi="Times New Roman"/>
          <w:sz w:val="28"/>
          <w:szCs w:val="28"/>
        </w:rPr>
        <w:t>с</w:t>
      </w:r>
      <w:r w:rsidR="0025630A" w:rsidRPr="00881593">
        <w:rPr>
          <w:rFonts w:ascii="Times New Roman" w:hAnsi="Times New Roman"/>
          <w:sz w:val="28"/>
          <w:szCs w:val="28"/>
        </w:rPr>
        <w:t>оздание условий для внедрения федеральных стандартов спортивной подготовки по олимпийским и неолимпийским видам спорта в школах дополнительного образования</w:t>
      </w:r>
      <w:r w:rsidR="00DF6F07">
        <w:rPr>
          <w:rFonts w:ascii="Times New Roman" w:hAnsi="Times New Roman"/>
          <w:sz w:val="28"/>
          <w:szCs w:val="28"/>
        </w:rPr>
        <w:t>.</w:t>
      </w:r>
    </w:p>
    <w:p w14:paraId="57999220" w14:textId="77777777" w:rsidR="001D3B6C" w:rsidRPr="00881593" w:rsidRDefault="001D3B6C" w:rsidP="001F77D5">
      <w:pPr>
        <w:spacing w:before="0" w:after="80"/>
        <w:ind w:firstLine="567"/>
        <w:rPr>
          <w:rFonts w:ascii="Times New Roman" w:hAnsi="Times New Roman"/>
          <w:sz w:val="28"/>
          <w:szCs w:val="28"/>
        </w:rPr>
      </w:pPr>
    </w:p>
    <w:p w14:paraId="3987AA72" w14:textId="77777777" w:rsidR="006765F5" w:rsidRPr="00881593" w:rsidRDefault="006765F5" w:rsidP="00903521">
      <w:pPr>
        <w:pStyle w:val="ConsPlusTitle"/>
        <w:numPr>
          <w:ilvl w:val="0"/>
          <w:numId w:val="10"/>
        </w:numPr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Сведения о взаимосвязи со стратегическими приоритетами,</w:t>
      </w:r>
    </w:p>
    <w:p w14:paraId="24A2A292" w14:textId="77777777" w:rsidR="006765F5" w:rsidRDefault="006765F5" w:rsidP="00100432">
      <w:pPr>
        <w:pStyle w:val="12"/>
        <w:jc w:val="center"/>
        <w:rPr>
          <w:b/>
          <w:sz w:val="28"/>
          <w:szCs w:val="28"/>
        </w:rPr>
      </w:pPr>
      <w:r w:rsidRPr="00881593">
        <w:rPr>
          <w:b/>
          <w:sz w:val="28"/>
          <w:szCs w:val="28"/>
        </w:rPr>
        <w:t xml:space="preserve">целями и показателями. </w:t>
      </w:r>
    </w:p>
    <w:p w14:paraId="0E4375A3" w14:textId="77777777" w:rsidR="00903521" w:rsidRPr="00100432" w:rsidRDefault="00903521" w:rsidP="00903521">
      <w:pPr>
        <w:pStyle w:val="12"/>
        <w:spacing w:after="80"/>
        <w:jc w:val="left"/>
        <w:rPr>
          <w:bCs/>
          <w:sz w:val="16"/>
          <w:szCs w:val="16"/>
        </w:rPr>
      </w:pPr>
    </w:p>
    <w:p w14:paraId="4D04A357" w14:textId="77777777" w:rsidR="006765F5" w:rsidRPr="00881593" w:rsidRDefault="006765F5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eastAsia="SimSun" w:hAnsi="Times New Roman"/>
          <w:sz w:val="28"/>
          <w:szCs w:val="28"/>
        </w:rPr>
        <w:t>Муниципальной программой предусмотрено достижение</w:t>
      </w:r>
      <w:r w:rsidR="00A04A1A" w:rsidRPr="00881593">
        <w:rPr>
          <w:rFonts w:ascii="Times New Roman" w:eastAsia="SimSun" w:hAnsi="Times New Roman"/>
          <w:sz w:val="28"/>
          <w:szCs w:val="28"/>
        </w:rPr>
        <w:t xml:space="preserve"> следующих</w:t>
      </w:r>
      <w:r w:rsidRPr="00881593">
        <w:rPr>
          <w:rFonts w:ascii="Times New Roman" w:eastAsia="SimSun" w:hAnsi="Times New Roman"/>
          <w:sz w:val="28"/>
          <w:szCs w:val="28"/>
        </w:rPr>
        <w:t xml:space="preserve"> це</w:t>
      </w:r>
      <w:r w:rsidR="00A04A1A" w:rsidRPr="00881593">
        <w:rPr>
          <w:rFonts w:ascii="Times New Roman" w:eastAsia="SimSun" w:hAnsi="Times New Roman"/>
          <w:sz w:val="28"/>
          <w:szCs w:val="28"/>
        </w:rPr>
        <w:t>лей</w:t>
      </w:r>
      <w:r w:rsidRPr="00881593">
        <w:rPr>
          <w:rFonts w:ascii="Times New Roman" w:eastAsia="SimSun" w:hAnsi="Times New Roman"/>
          <w:sz w:val="28"/>
          <w:szCs w:val="28"/>
        </w:rPr>
        <w:t>:</w:t>
      </w:r>
    </w:p>
    <w:p w14:paraId="45FB1221" w14:textId="77777777" w:rsidR="00E9445C" w:rsidRPr="00881593" w:rsidRDefault="00E9445C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Цель 1. Максимальное вовлечение количества населения Таштагольского муниципального района в систематические</w:t>
      </w:r>
      <w:r w:rsidR="00B87949" w:rsidRPr="00881593">
        <w:rPr>
          <w:rFonts w:ascii="Times New Roman" w:hAnsi="Times New Roman"/>
          <w:sz w:val="28"/>
          <w:szCs w:val="28"/>
        </w:rPr>
        <w:t xml:space="preserve"> занятия физической культурой, спортом</w:t>
      </w:r>
      <w:r w:rsidR="002D329C" w:rsidRPr="00881593">
        <w:rPr>
          <w:rFonts w:ascii="Times New Roman" w:hAnsi="Times New Roman"/>
          <w:sz w:val="28"/>
          <w:szCs w:val="28"/>
        </w:rPr>
        <w:t>.</w:t>
      </w:r>
    </w:p>
    <w:p w14:paraId="4BF34771" w14:textId="77777777" w:rsidR="00E9445C" w:rsidRPr="00881593" w:rsidRDefault="00E9445C" w:rsidP="001F77D5">
      <w:pPr>
        <w:autoSpaceDE w:val="0"/>
        <w:autoSpaceDN w:val="0"/>
        <w:adjustRightInd w:val="0"/>
        <w:spacing w:before="0" w:after="80"/>
        <w:ind w:firstLine="540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Цель 2. Дальнейшее развитие спорта высших достижений</w:t>
      </w:r>
      <w:r w:rsidR="002D329C" w:rsidRPr="00881593">
        <w:rPr>
          <w:rFonts w:ascii="Times New Roman" w:hAnsi="Times New Roman"/>
          <w:sz w:val="28"/>
          <w:szCs w:val="28"/>
        </w:rPr>
        <w:t>.</w:t>
      </w:r>
    </w:p>
    <w:p w14:paraId="4F089084" w14:textId="77777777" w:rsidR="00F1275C" w:rsidRPr="00881593" w:rsidRDefault="00F1275C" w:rsidP="001F77D5">
      <w:pPr>
        <w:pStyle w:val="ConsPlusNormal"/>
        <w:widowControl/>
        <w:spacing w:after="8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Физическая культура и спорт как неотъемлемая часть общей культуры являются уникальным средством воспитания здорового молодого поколения. Занятия физической культурой и спортом оказывают позитивное влияние на все функции и системы организма человека, являются мощным средством профилактики заболеваний, способствуют формированию морально-волевых, нравственных и гражданских качеств личности, что, в конечном счете, определяет благополучие во всех сферах жизнедеятельности населения района.</w:t>
      </w:r>
    </w:p>
    <w:p w14:paraId="169D0953" w14:textId="77777777" w:rsidR="00A04A1A" w:rsidRPr="00881593" w:rsidRDefault="00A04A1A" w:rsidP="001F77D5">
      <w:pPr>
        <w:autoSpaceDE w:val="0"/>
        <w:autoSpaceDN w:val="0"/>
        <w:adjustRightInd w:val="0"/>
        <w:spacing w:before="0" w:after="80"/>
        <w:ind w:firstLine="0"/>
        <w:rPr>
          <w:rFonts w:ascii="Times New Roman" w:eastAsia="SimSun" w:hAnsi="Times New Roman"/>
          <w:sz w:val="28"/>
          <w:szCs w:val="28"/>
        </w:rPr>
      </w:pPr>
    </w:p>
    <w:p w14:paraId="217B61D0" w14:textId="77777777" w:rsidR="006765F5" w:rsidRDefault="006765F5" w:rsidP="00100432">
      <w:pPr>
        <w:pStyle w:val="ConsPlusTitle"/>
        <w:numPr>
          <w:ilvl w:val="0"/>
          <w:numId w:val="10"/>
        </w:numPr>
        <w:ind w:left="714" w:hanging="357"/>
        <w:jc w:val="center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Показатели эффективной реализации муниципальной программы</w:t>
      </w:r>
    </w:p>
    <w:p w14:paraId="156425EF" w14:textId="77777777" w:rsidR="00903521" w:rsidRPr="00100432" w:rsidRDefault="00903521" w:rsidP="00903521">
      <w:pPr>
        <w:pStyle w:val="ConsPlusTitle"/>
        <w:spacing w:after="80"/>
        <w:ind w:left="720"/>
        <w:rPr>
          <w:rFonts w:ascii="Times New Roman" w:hAnsi="Times New Roman" w:cs="Times New Roman"/>
          <w:b w:val="0"/>
          <w:bCs w:val="0"/>
          <w:sz w:val="16"/>
          <w:szCs w:val="16"/>
        </w:rPr>
      </w:pPr>
    </w:p>
    <w:p w14:paraId="3E0FEC3C" w14:textId="77777777" w:rsidR="006765F5" w:rsidRPr="00881593" w:rsidRDefault="006765F5" w:rsidP="001F77D5">
      <w:pPr>
        <w:autoSpaceDE w:val="0"/>
        <w:autoSpaceDN w:val="0"/>
        <w:adjustRightInd w:val="0"/>
        <w:spacing w:before="0" w:after="80"/>
        <w:ind w:firstLine="709"/>
        <w:rPr>
          <w:rFonts w:ascii="Times New Roman" w:eastAsia="SimSun" w:hAnsi="Times New Roman"/>
          <w:sz w:val="28"/>
          <w:szCs w:val="28"/>
        </w:rPr>
      </w:pPr>
      <w:r w:rsidRPr="00881593">
        <w:rPr>
          <w:rFonts w:ascii="Times New Roman" w:hAnsi="Times New Roman"/>
          <w:sz w:val="28"/>
          <w:szCs w:val="28"/>
        </w:rPr>
        <w:t>В соответствии с установленными целями сформированы показатели</w:t>
      </w:r>
      <w:r w:rsidRPr="00881593">
        <w:rPr>
          <w:rFonts w:ascii="Times New Roman" w:eastAsia="SimSun" w:hAnsi="Times New Roman"/>
          <w:sz w:val="28"/>
          <w:szCs w:val="28"/>
        </w:rPr>
        <w:t>:</w:t>
      </w:r>
    </w:p>
    <w:p w14:paraId="03E68C4C" w14:textId="77777777"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д</w:t>
      </w:r>
      <w:r w:rsidR="00C77D9F" w:rsidRPr="00881593">
        <w:rPr>
          <w:rFonts w:ascii="Times New Roman" w:hAnsi="Times New Roman"/>
          <w:sz w:val="28"/>
          <w:szCs w:val="28"/>
        </w:rPr>
        <w:t>оля населения,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систематически 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занимающегося</w:t>
      </w:r>
      <w:r w:rsidR="00200092"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физической культурой и спортом в Таштагольском муниципальном районе</w:t>
      </w:r>
      <w:r>
        <w:rPr>
          <w:rFonts w:ascii="Times New Roman" w:hAnsi="Times New Roman"/>
          <w:sz w:val="28"/>
          <w:szCs w:val="28"/>
        </w:rPr>
        <w:t>;</w:t>
      </w:r>
    </w:p>
    <w:p w14:paraId="3EA0F290" w14:textId="77777777"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д</w:t>
      </w:r>
      <w:r w:rsidR="00C77D9F" w:rsidRPr="00881593">
        <w:rPr>
          <w:rFonts w:ascii="Times New Roman" w:hAnsi="Times New Roman"/>
          <w:sz w:val="28"/>
          <w:szCs w:val="28"/>
        </w:rPr>
        <w:t xml:space="preserve">оля </w:t>
      </w:r>
      <w:proofErr w:type="gramStart"/>
      <w:r w:rsidR="00C77D9F" w:rsidRPr="00881593">
        <w:rPr>
          <w:rFonts w:ascii="Times New Roman" w:hAnsi="Times New Roman"/>
          <w:sz w:val="28"/>
          <w:szCs w:val="28"/>
        </w:rPr>
        <w:t xml:space="preserve">обучающихся,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систематически</w:t>
      </w:r>
      <w:proofErr w:type="gramEnd"/>
      <w:r w:rsidR="00C77D9F" w:rsidRPr="00881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77D9F" w:rsidRPr="00881593">
        <w:rPr>
          <w:rFonts w:ascii="Times New Roman" w:hAnsi="Times New Roman"/>
          <w:sz w:val="28"/>
          <w:szCs w:val="28"/>
        </w:rPr>
        <w:t xml:space="preserve">занимающихся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физической</w:t>
      </w:r>
      <w:proofErr w:type="gramEnd"/>
      <w:r w:rsidR="00C77D9F" w:rsidRPr="0088159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культурой и спортом, в общей численности обучающихся</w:t>
      </w:r>
      <w:r>
        <w:rPr>
          <w:rFonts w:ascii="Times New Roman" w:hAnsi="Times New Roman"/>
          <w:sz w:val="28"/>
          <w:szCs w:val="28"/>
        </w:rPr>
        <w:t>;</w:t>
      </w:r>
    </w:p>
    <w:p w14:paraId="3F864592" w14:textId="77777777" w:rsidR="00313449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ч</w:t>
      </w:r>
      <w:r w:rsidR="00C77D9F" w:rsidRPr="00881593">
        <w:rPr>
          <w:rFonts w:ascii="Times New Roman" w:hAnsi="Times New Roman"/>
          <w:sz w:val="28"/>
          <w:szCs w:val="28"/>
        </w:rPr>
        <w:t xml:space="preserve">исленность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спортсменов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Таштагольского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района,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включенных в спортивные сборные команды Кемеровской области</w:t>
      </w:r>
      <w:r>
        <w:rPr>
          <w:rFonts w:ascii="Times New Roman" w:hAnsi="Times New Roman"/>
          <w:sz w:val="28"/>
          <w:szCs w:val="28"/>
        </w:rPr>
        <w:t>;</w:t>
      </w:r>
    </w:p>
    <w:p w14:paraId="1D27C1EA" w14:textId="77777777" w:rsidR="00C77D9F" w:rsidRPr="00881593" w:rsidRDefault="00903521" w:rsidP="00903521">
      <w:pPr>
        <w:autoSpaceDE w:val="0"/>
        <w:autoSpaceDN w:val="0"/>
        <w:adjustRightInd w:val="0"/>
        <w:spacing w:before="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к</w:t>
      </w:r>
      <w:r w:rsidR="00C77D9F" w:rsidRPr="00881593">
        <w:rPr>
          <w:rFonts w:ascii="Times New Roman" w:hAnsi="Times New Roman"/>
          <w:sz w:val="28"/>
          <w:szCs w:val="28"/>
        </w:rPr>
        <w:t>оличество физкультурно-оздоровительных и спортивных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14:paraId="1946F99D" w14:textId="77777777" w:rsidR="00313449" w:rsidRPr="00881593" w:rsidRDefault="00903521" w:rsidP="00903521">
      <w:pPr>
        <w:autoSpaceDE w:val="0"/>
        <w:autoSpaceDN w:val="0"/>
        <w:adjustRightInd w:val="0"/>
        <w:spacing w:before="0" w:after="80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ч</w:t>
      </w:r>
      <w:r w:rsidR="00C77D9F" w:rsidRPr="00881593">
        <w:rPr>
          <w:rFonts w:ascii="Times New Roman" w:hAnsi="Times New Roman"/>
          <w:sz w:val="28"/>
          <w:szCs w:val="28"/>
        </w:rPr>
        <w:t xml:space="preserve">исленность спортсменов-разрядников,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имеющих 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>разряды и звания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C77D9F" w:rsidRPr="00881593">
        <w:rPr>
          <w:rFonts w:ascii="Times New Roman" w:hAnsi="Times New Roman"/>
          <w:sz w:val="28"/>
          <w:szCs w:val="28"/>
        </w:rPr>
        <w:t xml:space="preserve"> (от 1 разряда до спортивного звания «Заслуженный мастер спорта»)</w:t>
      </w:r>
      <w:r>
        <w:rPr>
          <w:rFonts w:ascii="Times New Roman" w:hAnsi="Times New Roman"/>
          <w:sz w:val="28"/>
          <w:szCs w:val="28"/>
        </w:rPr>
        <w:t>.</w:t>
      </w:r>
    </w:p>
    <w:p w14:paraId="52E2BA13" w14:textId="77777777" w:rsidR="00EF65CB" w:rsidRPr="00881593" w:rsidRDefault="006765F5" w:rsidP="001F77D5">
      <w:pPr>
        <w:pStyle w:val="ConsPlusNormal"/>
        <w:widowControl/>
        <w:spacing w:after="8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Выполнение мероприятий Программы позволит</w:t>
      </w:r>
      <w:r w:rsidR="008D6BEB" w:rsidRPr="00881593">
        <w:rPr>
          <w:rFonts w:ascii="Times New Roman" w:hAnsi="Times New Roman" w:cs="Times New Roman"/>
          <w:sz w:val="28"/>
          <w:szCs w:val="28"/>
        </w:rPr>
        <w:t>:</w:t>
      </w:r>
    </w:p>
    <w:p w14:paraId="5F095406" w14:textId="77777777"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увеличить долю населения Таштагольского муниципального района систематически занимающегося физической культурой и спортом до 67,8% в общей численности населения;</w:t>
      </w:r>
    </w:p>
    <w:p w14:paraId="03E96451" w14:textId="77777777"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>- увеличить численность спортсменов Таштагольского муниципального района, включенных в спортивные сборные команды Кемеровской области на 2 человека;</w:t>
      </w:r>
    </w:p>
    <w:p w14:paraId="2BBA2DC0" w14:textId="77777777" w:rsidR="008D6BEB" w:rsidRPr="00881593" w:rsidRDefault="008D6BEB" w:rsidP="00903521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1593">
        <w:rPr>
          <w:rFonts w:ascii="Times New Roman" w:hAnsi="Times New Roman" w:cs="Times New Roman"/>
          <w:sz w:val="28"/>
          <w:szCs w:val="28"/>
        </w:rPr>
        <w:t xml:space="preserve">- увеличить количество физкультурно-оздоровительных и спортивных мероприятий на </w:t>
      </w:r>
      <w:r w:rsidR="007E0525" w:rsidRPr="00881593">
        <w:rPr>
          <w:rFonts w:ascii="Times New Roman" w:hAnsi="Times New Roman" w:cs="Times New Roman"/>
          <w:sz w:val="28"/>
          <w:szCs w:val="28"/>
        </w:rPr>
        <w:t>1</w:t>
      </w:r>
      <w:r w:rsidRPr="00881593">
        <w:rPr>
          <w:rFonts w:ascii="Times New Roman" w:hAnsi="Times New Roman" w:cs="Times New Roman"/>
          <w:sz w:val="28"/>
          <w:szCs w:val="28"/>
        </w:rPr>
        <w:t>0 мероприятий;</w:t>
      </w:r>
    </w:p>
    <w:p w14:paraId="2079ECAD" w14:textId="77777777" w:rsidR="00054315" w:rsidRPr="00881593" w:rsidRDefault="008D6BEB" w:rsidP="00903521">
      <w:pPr>
        <w:pStyle w:val="aa"/>
        <w:kinsoku w:val="0"/>
        <w:overflowPunct w:val="0"/>
        <w:spacing w:after="80"/>
        <w:ind w:firstLine="567"/>
        <w:jc w:val="both"/>
        <w:rPr>
          <w:sz w:val="28"/>
          <w:szCs w:val="28"/>
        </w:rPr>
      </w:pPr>
      <w:r w:rsidRPr="00881593">
        <w:rPr>
          <w:sz w:val="28"/>
          <w:szCs w:val="28"/>
        </w:rPr>
        <w:t>- увеличить численность спортсменов-разрядников, имеющих разряды и звания (от I разряда до спортивного звания "Заслуженный мастер спорта") на 6 человек.</w:t>
      </w:r>
    </w:p>
    <w:p w14:paraId="00797F18" w14:textId="77777777" w:rsidR="00054315" w:rsidRPr="00881593" w:rsidRDefault="00054315" w:rsidP="00903521">
      <w:pPr>
        <w:pStyle w:val="aa"/>
        <w:kinsoku w:val="0"/>
        <w:overflowPunct w:val="0"/>
        <w:spacing w:after="80"/>
        <w:ind w:firstLine="567"/>
        <w:jc w:val="both"/>
        <w:rPr>
          <w:sz w:val="28"/>
          <w:szCs w:val="28"/>
        </w:rPr>
      </w:pPr>
    </w:p>
    <w:sectPr w:rsidR="00054315" w:rsidRPr="00881593" w:rsidSect="001F77D5">
      <w:pgSz w:w="11906" w:h="16838"/>
      <w:pgMar w:top="993" w:right="567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5E1CAB7E"/>
    <w:lvl w:ilvl="0">
      <w:start w:val="1"/>
      <w:numFmt w:val="decimal"/>
      <w:lvlText w:val="%1."/>
      <w:lvlJc w:val="left"/>
      <w:pPr>
        <w:ind w:left="7272" w:hanging="202"/>
      </w:pPr>
      <w:rPr>
        <w:rFonts w:ascii="Times New Roman" w:hAnsi="Times New Roman" w:cs="Times New Roman"/>
        <w:b/>
        <w:bCs/>
        <w:spacing w:val="0"/>
        <w:w w:val="99"/>
        <w:sz w:val="28"/>
        <w:szCs w:val="28"/>
      </w:rPr>
    </w:lvl>
    <w:lvl w:ilvl="1">
      <w:start w:val="1"/>
      <w:numFmt w:val="decimal"/>
      <w:lvlText w:val="%1.%2."/>
      <w:lvlJc w:val="left"/>
      <w:pPr>
        <w:ind w:left="6192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8275" w:hanging="353"/>
      </w:pPr>
    </w:lvl>
    <w:lvl w:ilvl="3">
      <w:numFmt w:val="bullet"/>
      <w:lvlText w:val="•"/>
      <w:lvlJc w:val="left"/>
      <w:pPr>
        <w:ind w:left="9270" w:hanging="353"/>
      </w:pPr>
    </w:lvl>
    <w:lvl w:ilvl="4">
      <w:numFmt w:val="bullet"/>
      <w:lvlText w:val="•"/>
      <w:lvlJc w:val="left"/>
      <w:pPr>
        <w:ind w:left="10266" w:hanging="353"/>
      </w:pPr>
    </w:lvl>
    <w:lvl w:ilvl="5">
      <w:numFmt w:val="bullet"/>
      <w:lvlText w:val="•"/>
      <w:lvlJc w:val="left"/>
      <w:pPr>
        <w:ind w:left="11261" w:hanging="353"/>
      </w:pPr>
    </w:lvl>
    <w:lvl w:ilvl="6">
      <w:numFmt w:val="bullet"/>
      <w:lvlText w:val="•"/>
      <w:lvlJc w:val="left"/>
      <w:pPr>
        <w:ind w:left="12256" w:hanging="353"/>
      </w:pPr>
    </w:lvl>
    <w:lvl w:ilvl="7">
      <w:numFmt w:val="bullet"/>
      <w:lvlText w:val="•"/>
      <w:lvlJc w:val="left"/>
      <w:pPr>
        <w:ind w:left="13252" w:hanging="353"/>
      </w:pPr>
    </w:lvl>
    <w:lvl w:ilvl="8">
      <w:numFmt w:val="bullet"/>
      <w:lvlText w:val="•"/>
      <w:lvlJc w:val="left"/>
      <w:pPr>
        <w:ind w:left="14247" w:hanging="353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440" w:hanging="164"/>
      </w:pPr>
      <w:rPr>
        <w:rFonts w:cs="Times New Roman"/>
        <w:b w:val="0"/>
        <w:bCs w:val="0"/>
        <w:spacing w:val="0"/>
        <w:w w:val="100"/>
      </w:rPr>
    </w:lvl>
    <w:lvl w:ilvl="1">
      <w:start w:val="1"/>
      <w:numFmt w:val="decimal"/>
      <w:lvlText w:val="%1.%2."/>
      <w:lvlJc w:val="left"/>
      <w:pPr>
        <w:ind w:left="4787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7679" w:hanging="353"/>
      </w:pPr>
    </w:lvl>
    <w:lvl w:ilvl="3">
      <w:numFmt w:val="bullet"/>
      <w:lvlText w:val="•"/>
      <w:lvlJc w:val="left"/>
      <w:pPr>
        <w:ind w:left="7919" w:hanging="353"/>
      </w:pPr>
    </w:lvl>
    <w:lvl w:ilvl="4">
      <w:numFmt w:val="bullet"/>
      <w:lvlText w:val="•"/>
      <w:lvlJc w:val="left"/>
      <w:pPr>
        <w:ind w:left="8159" w:hanging="353"/>
      </w:pPr>
    </w:lvl>
    <w:lvl w:ilvl="5">
      <w:numFmt w:val="bullet"/>
      <w:lvlText w:val="•"/>
      <w:lvlJc w:val="left"/>
      <w:pPr>
        <w:ind w:left="8398" w:hanging="353"/>
      </w:pPr>
    </w:lvl>
    <w:lvl w:ilvl="6">
      <w:numFmt w:val="bullet"/>
      <w:lvlText w:val="•"/>
      <w:lvlJc w:val="left"/>
      <w:pPr>
        <w:ind w:left="8638" w:hanging="353"/>
      </w:pPr>
    </w:lvl>
    <w:lvl w:ilvl="7">
      <w:numFmt w:val="bullet"/>
      <w:lvlText w:val="•"/>
      <w:lvlJc w:val="left"/>
      <w:pPr>
        <w:ind w:left="8878" w:hanging="353"/>
      </w:pPr>
    </w:lvl>
    <w:lvl w:ilvl="8">
      <w:numFmt w:val="bullet"/>
      <w:lvlText w:val="•"/>
      <w:lvlJc w:val="left"/>
      <w:pPr>
        <w:ind w:left="9118" w:hanging="353"/>
      </w:pPr>
    </w:lvl>
  </w:abstractNum>
  <w:abstractNum w:abstractNumId="2" w15:restartNumberingAfterBreak="0">
    <w:nsid w:val="00000404"/>
    <w:multiLevelType w:val="multilevel"/>
    <w:tmpl w:val="FFFFFFFF"/>
    <w:lvl w:ilvl="0">
      <w:start w:val="2"/>
      <w:numFmt w:val="decimal"/>
      <w:lvlText w:val="%1"/>
      <w:lvlJc w:val="left"/>
      <w:pPr>
        <w:ind w:left="3585" w:hanging="353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585" w:hanging="353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  <w:pPr>
        <w:ind w:left="6111" w:hanging="353"/>
      </w:pPr>
    </w:lvl>
    <w:lvl w:ilvl="3">
      <w:numFmt w:val="bullet"/>
      <w:lvlText w:val="•"/>
      <w:lvlJc w:val="left"/>
      <w:pPr>
        <w:ind w:left="7377" w:hanging="353"/>
      </w:pPr>
    </w:lvl>
    <w:lvl w:ilvl="4">
      <w:numFmt w:val="bullet"/>
      <w:lvlText w:val="•"/>
      <w:lvlJc w:val="left"/>
      <w:pPr>
        <w:ind w:left="8643" w:hanging="353"/>
      </w:pPr>
    </w:lvl>
    <w:lvl w:ilvl="5">
      <w:numFmt w:val="bullet"/>
      <w:lvlText w:val="•"/>
      <w:lvlJc w:val="left"/>
      <w:pPr>
        <w:ind w:left="9909" w:hanging="353"/>
      </w:pPr>
    </w:lvl>
    <w:lvl w:ilvl="6">
      <w:numFmt w:val="bullet"/>
      <w:lvlText w:val="•"/>
      <w:lvlJc w:val="left"/>
      <w:pPr>
        <w:ind w:left="11175" w:hanging="353"/>
      </w:pPr>
    </w:lvl>
    <w:lvl w:ilvl="7">
      <w:numFmt w:val="bullet"/>
      <w:lvlText w:val="•"/>
      <w:lvlJc w:val="left"/>
      <w:pPr>
        <w:ind w:left="12440" w:hanging="353"/>
      </w:pPr>
    </w:lvl>
    <w:lvl w:ilvl="8">
      <w:numFmt w:val="bullet"/>
      <w:lvlText w:val="•"/>
      <w:lvlJc w:val="left"/>
      <w:pPr>
        <w:ind w:left="13706" w:hanging="353"/>
      </w:pPr>
    </w:lvl>
  </w:abstractNum>
  <w:abstractNum w:abstractNumId="3" w15:restartNumberingAfterBreak="0">
    <w:nsid w:val="00000405"/>
    <w:multiLevelType w:val="multilevel"/>
    <w:tmpl w:val="FFFFFFFF"/>
    <w:lvl w:ilvl="0">
      <w:start w:val="3"/>
      <w:numFmt w:val="decimal"/>
      <w:lvlText w:val="%1."/>
      <w:lvlJc w:val="left"/>
      <w:pPr>
        <w:ind w:left="5013" w:hanging="202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6141" w:hanging="202"/>
      </w:pPr>
    </w:lvl>
    <w:lvl w:ilvl="2">
      <w:numFmt w:val="bullet"/>
      <w:lvlText w:val="•"/>
      <w:lvlJc w:val="left"/>
      <w:pPr>
        <w:ind w:left="7263" w:hanging="202"/>
      </w:pPr>
    </w:lvl>
    <w:lvl w:ilvl="3">
      <w:numFmt w:val="bullet"/>
      <w:lvlText w:val="•"/>
      <w:lvlJc w:val="left"/>
      <w:pPr>
        <w:ind w:left="8385" w:hanging="202"/>
      </w:pPr>
    </w:lvl>
    <w:lvl w:ilvl="4">
      <w:numFmt w:val="bullet"/>
      <w:lvlText w:val="•"/>
      <w:lvlJc w:val="left"/>
      <w:pPr>
        <w:ind w:left="9507" w:hanging="202"/>
      </w:pPr>
    </w:lvl>
    <w:lvl w:ilvl="5">
      <w:numFmt w:val="bullet"/>
      <w:lvlText w:val="•"/>
      <w:lvlJc w:val="left"/>
      <w:pPr>
        <w:ind w:left="10629" w:hanging="202"/>
      </w:pPr>
    </w:lvl>
    <w:lvl w:ilvl="6">
      <w:numFmt w:val="bullet"/>
      <w:lvlText w:val="•"/>
      <w:lvlJc w:val="left"/>
      <w:pPr>
        <w:ind w:left="11751" w:hanging="202"/>
      </w:pPr>
    </w:lvl>
    <w:lvl w:ilvl="7">
      <w:numFmt w:val="bullet"/>
      <w:lvlText w:val="•"/>
      <w:lvlJc w:val="left"/>
      <w:pPr>
        <w:ind w:left="12872" w:hanging="202"/>
      </w:pPr>
    </w:lvl>
    <w:lvl w:ilvl="8">
      <w:numFmt w:val="bullet"/>
      <w:lvlText w:val="•"/>
      <w:lvlJc w:val="left"/>
      <w:pPr>
        <w:ind w:left="13994" w:hanging="202"/>
      </w:pPr>
    </w:lvl>
  </w:abstractNum>
  <w:abstractNum w:abstractNumId="4" w15:restartNumberingAfterBreak="0">
    <w:nsid w:val="4F4429AF"/>
    <w:multiLevelType w:val="hybridMultilevel"/>
    <w:tmpl w:val="C6F43492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 w15:restartNumberingAfterBreak="0">
    <w:nsid w:val="4F9D6FFE"/>
    <w:multiLevelType w:val="multilevel"/>
    <w:tmpl w:val="65F4B80A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55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744" w:hanging="36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488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hanging="72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-27664" w:hanging="72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21112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4920" w:hanging="1080"/>
      </w:pPr>
      <w:rPr>
        <w:rFonts w:cs="Times New Roman" w:hint="default"/>
      </w:rPr>
    </w:lvl>
  </w:abstractNum>
  <w:abstractNum w:abstractNumId="6" w15:restartNumberingAfterBreak="0">
    <w:nsid w:val="55196121"/>
    <w:multiLevelType w:val="multilevel"/>
    <w:tmpl w:val="1D50F3F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7" w15:restartNumberingAfterBreak="0">
    <w:nsid w:val="5C1E3A3D"/>
    <w:multiLevelType w:val="hybridMultilevel"/>
    <w:tmpl w:val="0DFA710C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58253F2"/>
    <w:multiLevelType w:val="hybridMultilevel"/>
    <w:tmpl w:val="33D84658"/>
    <w:lvl w:ilvl="0" w:tplc="67A6A73C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  <w:rPr>
        <w:rFonts w:cs="Times New Roman"/>
      </w:rPr>
    </w:lvl>
  </w:abstractNum>
  <w:abstractNum w:abstractNumId="9" w15:restartNumberingAfterBreak="0">
    <w:nsid w:val="7B2B6C66"/>
    <w:multiLevelType w:val="hybridMultilevel"/>
    <w:tmpl w:val="CB3C2FE0"/>
    <w:lvl w:ilvl="0" w:tplc="8F54247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781487695">
    <w:abstractNumId w:val="8"/>
  </w:num>
  <w:num w:numId="2" w16cid:durableId="1071659974">
    <w:abstractNumId w:val="7"/>
  </w:num>
  <w:num w:numId="3" w16cid:durableId="1961716616">
    <w:abstractNumId w:val="4"/>
  </w:num>
  <w:num w:numId="4" w16cid:durableId="1159078369">
    <w:abstractNumId w:val="9"/>
  </w:num>
  <w:num w:numId="5" w16cid:durableId="88894904">
    <w:abstractNumId w:val="3"/>
  </w:num>
  <w:num w:numId="6" w16cid:durableId="2000889996">
    <w:abstractNumId w:val="2"/>
  </w:num>
  <w:num w:numId="7" w16cid:durableId="325523331">
    <w:abstractNumId w:val="1"/>
  </w:num>
  <w:num w:numId="8" w16cid:durableId="578709623">
    <w:abstractNumId w:val="0"/>
  </w:num>
  <w:num w:numId="9" w16cid:durableId="896402329">
    <w:abstractNumId w:val="5"/>
  </w:num>
  <w:num w:numId="10" w16cid:durableId="14967272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3A0"/>
    <w:rsid w:val="00007F5B"/>
    <w:rsid w:val="00010CCD"/>
    <w:rsid w:val="000122BB"/>
    <w:rsid w:val="00015327"/>
    <w:rsid w:val="00047DA2"/>
    <w:rsid w:val="00054315"/>
    <w:rsid w:val="00055854"/>
    <w:rsid w:val="0006402E"/>
    <w:rsid w:val="00070F85"/>
    <w:rsid w:val="00071903"/>
    <w:rsid w:val="00082E79"/>
    <w:rsid w:val="000A5E3E"/>
    <w:rsid w:val="000C1775"/>
    <w:rsid w:val="000C19B7"/>
    <w:rsid w:val="000D5C47"/>
    <w:rsid w:val="00100432"/>
    <w:rsid w:val="00107F50"/>
    <w:rsid w:val="00111C34"/>
    <w:rsid w:val="00131563"/>
    <w:rsid w:val="00147FC4"/>
    <w:rsid w:val="001626CB"/>
    <w:rsid w:val="00171397"/>
    <w:rsid w:val="001A0EA5"/>
    <w:rsid w:val="001B3ECE"/>
    <w:rsid w:val="001D3B6C"/>
    <w:rsid w:val="001F77D5"/>
    <w:rsid w:val="00200092"/>
    <w:rsid w:val="0020206D"/>
    <w:rsid w:val="00221647"/>
    <w:rsid w:val="00240D20"/>
    <w:rsid w:val="002415F9"/>
    <w:rsid w:val="0025630A"/>
    <w:rsid w:val="00261E97"/>
    <w:rsid w:val="00281259"/>
    <w:rsid w:val="002A3467"/>
    <w:rsid w:val="002C7384"/>
    <w:rsid w:val="002C77FB"/>
    <w:rsid w:val="002D329C"/>
    <w:rsid w:val="002F28C7"/>
    <w:rsid w:val="0030017B"/>
    <w:rsid w:val="00313449"/>
    <w:rsid w:val="00341BB0"/>
    <w:rsid w:val="00351049"/>
    <w:rsid w:val="00355FF3"/>
    <w:rsid w:val="00363528"/>
    <w:rsid w:val="00365F15"/>
    <w:rsid w:val="00381FD5"/>
    <w:rsid w:val="003A09BF"/>
    <w:rsid w:val="003A396C"/>
    <w:rsid w:val="003B45FD"/>
    <w:rsid w:val="003D4D3E"/>
    <w:rsid w:val="003F23DB"/>
    <w:rsid w:val="0040431D"/>
    <w:rsid w:val="00412960"/>
    <w:rsid w:val="0042055E"/>
    <w:rsid w:val="00434EB7"/>
    <w:rsid w:val="00446664"/>
    <w:rsid w:val="00467496"/>
    <w:rsid w:val="004B1FBC"/>
    <w:rsid w:val="004D5C2D"/>
    <w:rsid w:val="004E5665"/>
    <w:rsid w:val="005047BC"/>
    <w:rsid w:val="005110DB"/>
    <w:rsid w:val="00512419"/>
    <w:rsid w:val="00526A95"/>
    <w:rsid w:val="00574B0A"/>
    <w:rsid w:val="00577559"/>
    <w:rsid w:val="005952F9"/>
    <w:rsid w:val="005A6B71"/>
    <w:rsid w:val="005B4CC4"/>
    <w:rsid w:val="005C6288"/>
    <w:rsid w:val="006046D3"/>
    <w:rsid w:val="00606AD0"/>
    <w:rsid w:val="006111DC"/>
    <w:rsid w:val="00614DFD"/>
    <w:rsid w:val="00621034"/>
    <w:rsid w:val="006619E3"/>
    <w:rsid w:val="00666453"/>
    <w:rsid w:val="00670B94"/>
    <w:rsid w:val="00670F4B"/>
    <w:rsid w:val="006765F5"/>
    <w:rsid w:val="006805C6"/>
    <w:rsid w:val="0068314A"/>
    <w:rsid w:val="006A1B65"/>
    <w:rsid w:val="006C0AC4"/>
    <w:rsid w:val="006C7E45"/>
    <w:rsid w:val="006D095D"/>
    <w:rsid w:val="006E2970"/>
    <w:rsid w:val="006F7763"/>
    <w:rsid w:val="00704807"/>
    <w:rsid w:val="00710151"/>
    <w:rsid w:val="00725305"/>
    <w:rsid w:val="00770880"/>
    <w:rsid w:val="007714C4"/>
    <w:rsid w:val="00785EC7"/>
    <w:rsid w:val="00796334"/>
    <w:rsid w:val="007B6B91"/>
    <w:rsid w:val="007D0FE6"/>
    <w:rsid w:val="007E0525"/>
    <w:rsid w:val="007E55A9"/>
    <w:rsid w:val="00821507"/>
    <w:rsid w:val="0082213F"/>
    <w:rsid w:val="00826838"/>
    <w:rsid w:val="0084121B"/>
    <w:rsid w:val="008435A2"/>
    <w:rsid w:val="00857495"/>
    <w:rsid w:val="00864BD9"/>
    <w:rsid w:val="00877F94"/>
    <w:rsid w:val="00881593"/>
    <w:rsid w:val="008A5FA0"/>
    <w:rsid w:val="008B2990"/>
    <w:rsid w:val="008B5630"/>
    <w:rsid w:val="008C05AD"/>
    <w:rsid w:val="008D049F"/>
    <w:rsid w:val="008D6BEB"/>
    <w:rsid w:val="008E3B7E"/>
    <w:rsid w:val="00903521"/>
    <w:rsid w:val="00905DD7"/>
    <w:rsid w:val="00912A55"/>
    <w:rsid w:val="00921C59"/>
    <w:rsid w:val="00940062"/>
    <w:rsid w:val="00971286"/>
    <w:rsid w:val="00976908"/>
    <w:rsid w:val="00985311"/>
    <w:rsid w:val="009979A7"/>
    <w:rsid w:val="009E2671"/>
    <w:rsid w:val="009E6D28"/>
    <w:rsid w:val="00A04A1A"/>
    <w:rsid w:val="00A36860"/>
    <w:rsid w:val="00A57CD3"/>
    <w:rsid w:val="00A652D6"/>
    <w:rsid w:val="00A72CD2"/>
    <w:rsid w:val="00A9095E"/>
    <w:rsid w:val="00AA351F"/>
    <w:rsid w:val="00AA49F4"/>
    <w:rsid w:val="00AB505F"/>
    <w:rsid w:val="00AC02D7"/>
    <w:rsid w:val="00AC3639"/>
    <w:rsid w:val="00AC53A0"/>
    <w:rsid w:val="00AE110A"/>
    <w:rsid w:val="00B37516"/>
    <w:rsid w:val="00B432C8"/>
    <w:rsid w:val="00B52613"/>
    <w:rsid w:val="00B54E67"/>
    <w:rsid w:val="00B62EF1"/>
    <w:rsid w:val="00B87949"/>
    <w:rsid w:val="00BC7732"/>
    <w:rsid w:val="00BE264E"/>
    <w:rsid w:val="00BE5195"/>
    <w:rsid w:val="00C01596"/>
    <w:rsid w:val="00C42945"/>
    <w:rsid w:val="00C46BAC"/>
    <w:rsid w:val="00C53FB5"/>
    <w:rsid w:val="00C65CAF"/>
    <w:rsid w:val="00C706C9"/>
    <w:rsid w:val="00C70D0A"/>
    <w:rsid w:val="00C76E34"/>
    <w:rsid w:val="00C77D9F"/>
    <w:rsid w:val="00C87EA4"/>
    <w:rsid w:val="00C92CBD"/>
    <w:rsid w:val="00CA76ED"/>
    <w:rsid w:val="00CB52F3"/>
    <w:rsid w:val="00CC47B1"/>
    <w:rsid w:val="00D056E6"/>
    <w:rsid w:val="00D30890"/>
    <w:rsid w:val="00D3550D"/>
    <w:rsid w:val="00D45847"/>
    <w:rsid w:val="00D50919"/>
    <w:rsid w:val="00D6057A"/>
    <w:rsid w:val="00D62575"/>
    <w:rsid w:val="00D74270"/>
    <w:rsid w:val="00D924A6"/>
    <w:rsid w:val="00D96B2E"/>
    <w:rsid w:val="00D97A8A"/>
    <w:rsid w:val="00DB05B8"/>
    <w:rsid w:val="00DE0C6F"/>
    <w:rsid w:val="00DF0347"/>
    <w:rsid w:val="00DF6F07"/>
    <w:rsid w:val="00E05A5D"/>
    <w:rsid w:val="00E13A8C"/>
    <w:rsid w:val="00E53568"/>
    <w:rsid w:val="00E9445C"/>
    <w:rsid w:val="00EA623D"/>
    <w:rsid w:val="00EB1C34"/>
    <w:rsid w:val="00EC4AA6"/>
    <w:rsid w:val="00EF65CB"/>
    <w:rsid w:val="00F0649A"/>
    <w:rsid w:val="00F1275C"/>
    <w:rsid w:val="00F2171E"/>
    <w:rsid w:val="00F26D2F"/>
    <w:rsid w:val="00F30629"/>
    <w:rsid w:val="00F326CB"/>
    <w:rsid w:val="00F33923"/>
    <w:rsid w:val="00F34280"/>
    <w:rsid w:val="00F34AE3"/>
    <w:rsid w:val="00FA21D7"/>
    <w:rsid w:val="00FA5FD0"/>
    <w:rsid w:val="00FD02DB"/>
    <w:rsid w:val="00FD0482"/>
    <w:rsid w:val="00FD26B1"/>
    <w:rsid w:val="00FE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7B30A"/>
  <w15:docId w15:val="{A273B2BE-7866-4FDE-A42A-B98F44E7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A8C"/>
    <w:pPr>
      <w:spacing w:before="120" w:after="0" w:line="240" w:lineRule="auto"/>
      <w:ind w:firstLine="397"/>
      <w:jc w:val="both"/>
    </w:pPr>
    <w:rPr>
      <w:rFonts w:ascii="Arial" w:eastAsia="Times New Roman" w:hAnsi="Arial" w:cs="Times New Roman"/>
      <w:color w:val="000000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AC53A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AC53A0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C53A0"/>
    <w:pPr>
      <w:keepNext/>
      <w:ind w:firstLine="0"/>
      <w:jc w:val="center"/>
      <w:outlineLvl w:val="4"/>
    </w:pPr>
    <w:rPr>
      <w:rFonts w:ascii="Times New Roman" w:hAnsi="Times New Roman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C53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AC53A0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AC53A0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a3">
    <w:name w:val="Знак"/>
    <w:basedOn w:val="a"/>
    <w:uiPriority w:val="99"/>
    <w:rsid w:val="00AC53A0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Arial"/>
      <w:color w:val="auto"/>
      <w:sz w:val="20"/>
      <w:lang w:val="en-US" w:eastAsia="en-US"/>
    </w:rPr>
  </w:style>
  <w:style w:type="paragraph" w:customStyle="1" w:styleId="ConsPlusTitle">
    <w:name w:val="ConsPlusTitle"/>
    <w:qFormat/>
    <w:rsid w:val="00AC53A0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rsid w:val="00AC53A0"/>
    <w:rPr>
      <w:rFonts w:cs="Times New Roman"/>
      <w:color w:val="0000FF"/>
      <w:u w:val="single"/>
    </w:rPr>
  </w:style>
  <w:style w:type="table" w:styleId="a5">
    <w:name w:val="Table Grid"/>
    <w:basedOn w:val="a1"/>
    <w:uiPriority w:val="39"/>
    <w:rsid w:val="00AC53A0"/>
    <w:pPr>
      <w:spacing w:before="120" w:after="0" w:line="240" w:lineRule="auto"/>
      <w:ind w:firstLine="39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rsid w:val="00AC53A0"/>
    <w:pPr>
      <w:spacing w:before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AC53A0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8">
    <w:name w:val="Title"/>
    <w:basedOn w:val="a"/>
    <w:next w:val="a"/>
    <w:link w:val="a9"/>
    <w:uiPriority w:val="1"/>
    <w:qFormat/>
    <w:rsid w:val="00AC53A0"/>
    <w:pPr>
      <w:pBdr>
        <w:bottom w:val="single" w:sz="8" w:space="4" w:color="4F81BD"/>
      </w:pBdr>
      <w:spacing w:before="0"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"/>
    <w:rsid w:val="00AC53A0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uiPriority w:val="99"/>
    <w:qFormat/>
    <w:rsid w:val="00AC53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C53A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"/>
    <w:link w:val="ab"/>
    <w:uiPriority w:val="1"/>
    <w:qFormat/>
    <w:rsid w:val="00AC53A0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 w:val="16"/>
      <w:szCs w:val="16"/>
    </w:rPr>
  </w:style>
  <w:style w:type="character" w:customStyle="1" w:styleId="ab">
    <w:name w:val="Основной текст Знак"/>
    <w:basedOn w:val="a0"/>
    <w:link w:val="aa"/>
    <w:uiPriority w:val="1"/>
    <w:rsid w:val="00AC53A0"/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1"/>
    <w:qFormat/>
    <w:rsid w:val="00AC53A0"/>
    <w:pPr>
      <w:widowControl w:val="0"/>
      <w:autoSpaceDE w:val="0"/>
      <w:autoSpaceDN w:val="0"/>
      <w:adjustRightInd w:val="0"/>
      <w:spacing w:before="75"/>
      <w:ind w:left="603" w:hanging="202"/>
      <w:jc w:val="left"/>
    </w:pPr>
    <w:rPr>
      <w:rFonts w:ascii="Times New Roman" w:eastAsiaTheme="minorEastAsia" w:hAnsi="Times New Roman"/>
      <w:color w:val="auto"/>
      <w:szCs w:val="24"/>
    </w:rPr>
  </w:style>
  <w:style w:type="paragraph" w:customStyle="1" w:styleId="TableParagraph">
    <w:name w:val="Table Paragraph"/>
    <w:basedOn w:val="a"/>
    <w:uiPriority w:val="1"/>
    <w:qFormat/>
    <w:rsid w:val="00AC53A0"/>
    <w:pPr>
      <w:widowControl w:val="0"/>
      <w:autoSpaceDE w:val="0"/>
      <w:autoSpaceDN w:val="0"/>
      <w:adjustRightInd w:val="0"/>
      <w:spacing w:before="0"/>
      <w:ind w:firstLine="0"/>
      <w:jc w:val="left"/>
    </w:pPr>
    <w:rPr>
      <w:rFonts w:ascii="Times New Roman" w:eastAsiaTheme="minorEastAsia" w:hAnsi="Times New Roman"/>
      <w:color w:val="auto"/>
      <w:szCs w:val="24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AC53A0"/>
    <w:rPr>
      <w:rFonts w:cs="Times New Roman"/>
      <w:color w:val="605E5C"/>
      <w:shd w:val="clear" w:color="auto" w:fill="E1DFDD"/>
    </w:rPr>
  </w:style>
  <w:style w:type="paragraph" w:customStyle="1" w:styleId="12">
    <w:name w:val="Обычный1"/>
    <w:qFormat/>
    <w:rsid w:val="00EF65CB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eastAsia="ru-RU"/>
    </w:rPr>
  </w:style>
  <w:style w:type="paragraph" w:customStyle="1" w:styleId="13">
    <w:name w:val="Знак Знак1"/>
    <w:basedOn w:val="a"/>
    <w:uiPriority w:val="99"/>
    <w:rsid w:val="008D6BEB"/>
    <w:pPr>
      <w:tabs>
        <w:tab w:val="num" w:pos="720"/>
      </w:tabs>
      <w:spacing w:before="0" w:after="160" w:line="240" w:lineRule="exact"/>
      <w:ind w:left="720" w:hanging="720"/>
    </w:pPr>
    <w:rPr>
      <w:rFonts w:ascii="Verdana" w:hAnsi="Verdana" w:cs="Verdana"/>
      <w:color w:val="auto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9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7599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4165</Words>
  <Characters>23747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</dc:creator>
  <cp:lastModifiedBy>ORGPC</cp:lastModifiedBy>
  <cp:revision>2</cp:revision>
  <cp:lastPrinted>2025-09-15T02:05:00Z</cp:lastPrinted>
  <dcterms:created xsi:type="dcterms:W3CDTF">2025-10-03T10:33:00Z</dcterms:created>
  <dcterms:modified xsi:type="dcterms:W3CDTF">2025-10-03T10:33:00Z</dcterms:modified>
</cp:coreProperties>
</file>