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3" w:rsidRDefault="009960B2" w:rsidP="00D1619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>
            <v:imagedata r:id="rId7" o:title=""/>
          </v:shape>
        </w:pic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3E3EF3" w:rsidRPr="00407A7F" w:rsidRDefault="003E3EF3" w:rsidP="00D16191">
      <w:pPr>
        <w:jc w:val="center"/>
        <w:rPr>
          <w:b/>
          <w:bCs/>
          <w:sz w:val="28"/>
          <w:szCs w:val="28"/>
        </w:rPr>
      </w:pPr>
    </w:p>
    <w:p w:rsidR="003E3EF3" w:rsidRDefault="009960B2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E44D42">
        <w:rPr>
          <w:b/>
          <w:bCs/>
          <w:sz w:val="28"/>
          <w:szCs w:val="28"/>
        </w:rPr>
        <w:t>29</w:t>
      </w:r>
      <w:r w:rsidR="003E3EF3">
        <w:rPr>
          <w:b/>
          <w:bCs/>
          <w:sz w:val="28"/>
          <w:szCs w:val="28"/>
        </w:rPr>
        <w:t xml:space="preserve">» июля 2014 года № </w:t>
      </w:r>
      <w:r w:rsidR="00E44D42">
        <w:rPr>
          <w:b/>
          <w:bCs/>
          <w:sz w:val="28"/>
          <w:szCs w:val="28"/>
        </w:rPr>
        <w:t>69</w:t>
      </w:r>
      <w:r w:rsidR="003E3EF3">
        <w:rPr>
          <w:b/>
          <w:bCs/>
          <w:sz w:val="28"/>
          <w:szCs w:val="28"/>
        </w:rPr>
        <w:t>-рр</w:t>
      </w:r>
    </w:p>
    <w:p w:rsidR="003E3EF3" w:rsidRDefault="003E3EF3" w:rsidP="00D16191">
      <w:pPr>
        <w:jc w:val="center"/>
      </w:pPr>
    </w:p>
    <w:p w:rsidR="003E3EF3" w:rsidRDefault="003E3EF3" w:rsidP="00D16191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3E3EF3" w:rsidRPr="00574550" w:rsidRDefault="003E3EF3" w:rsidP="00D16191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3E3EF3" w:rsidRPr="00DB6DF7" w:rsidRDefault="003E3EF3" w:rsidP="00D1619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29 июля 2014</w:t>
      </w:r>
      <w:r w:rsidRPr="00DB6DF7">
        <w:rPr>
          <w:b/>
          <w:bCs/>
          <w:sz w:val="28"/>
          <w:szCs w:val="28"/>
        </w:rPr>
        <w:t xml:space="preserve"> года</w:t>
      </w:r>
    </w:p>
    <w:p w:rsidR="003E3EF3" w:rsidRPr="009960B2" w:rsidRDefault="003E3EF3" w:rsidP="00D16191">
      <w:pPr>
        <w:jc w:val="center"/>
        <w:rPr>
          <w:sz w:val="28"/>
          <w:szCs w:val="28"/>
        </w:rPr>
      </w:pPr>
    </w:p>
    <w:p w:rsidR="003E3EF3" w:rsidRPr="00AA3E13" w:rsidRDefault="003E3EF3" w:rsidP="009B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D54A61">
        <w:rPr>
          <w:b/>
          <w:bCs/>
          <w:sz w:val="28"/>
          <w:szCs w:val="28"/>
        </w:rPr>
        <w:t>внесении  изменений  в решение</w:t>
      </w:r>
      <w:r>
        <w:rPr>
          <w:b/>
          <w:bCs/>
          <w:sz w:val="28"/>
          <w:szCs w:val="28"/>
        </w:rPr>
        <w:t xml:space="preserve"> Совета  народных депутатов  </w:t>
      </w:r>
      <w:r w:rsidR="00D54A61">
        <w:rPr>
          <w:b/>
          <w:bCs/>
          <w:sz w:val="28"/>
          <w:szCs w:val="28"/>
        </w:rPr>
        <w:t xml:space="preserve">Таштагольского муниципального района </w:t>
      </w:r>
      <w:r>
        <w:rPr>
          <w:b/>
          <w:bCs/>
          <w:sz w:val="28"/>
          <w:szCs w:val="28"/>
        </w:rPr>
        <w:t>№ 63</w:t>
      </w:r>
      <w:r w:rsidR="002810BA">
        <w:rPr>
          <w:b/>
          <w:bCs/>
          <w:sz w:val="28"/>
          <w:szCs w:val="28"/>
        </w:rPr>
        <w:t>-рр</w:t>
      </w:r>
      <w:r>
        <w:rPr>
          <w:b/>
          <w:bCs/>
          <w:sz w:val="28"/>
          <w:szCs w:val="28"/>
        </w:rPr>
        <w:t xml:space="preserve">   от 6 июня 2014 года «О  приведении  размера  платы  граждан  за  коммунальные  услуги в соответствии  с  установленным предельным  индексом»</w:t>
      </w:r>
    </w:p>
    <w:p w:rsidR="003E3EF3" w:rsidRPr="00DA071F" w:rsidRDefault="003E3EF3" w:rsidP="009B4EC2">
      <w:pPr>
        <w:jc w:val="center"/>
        <w:rPr>
          <w:sz w:val="28"/>
          <w:szCs w:val="28"/>
        </w:rPr>
      </w:pPr>
    </w:p>
    <w:p w:rsidR="003E3EF3" w:rsidRDefault="003E3EF3" w:rsidP="00522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эффективной деятельности организаций   жилищно-коммунального комплекса Таштагольского муниципального района, на основании постановления Губернатора Кемеровской области от 29.05.2014г. №40-пг, руководствуясь Федеральным законом от 06.10.2003 года №131-ФЗ «Об общих принципах организации местного самоуправления в Российской Федерации», </w:t>
      </w:r>
      <w:r w:rsidR="0052292B">
        <w:rPr>
          <w:sz w:val="28"/>
          <w:szCs w:val="28"/>
        </w:rPr>
        <w:t xml:space="preserve">постановлением </w:t>
      </w:r>
      <w:r w:rsidR="009960B2">
        <w:rPr>
          <w:sz w:val="28"/>
          <w:szCs w:val="28"/>
        </w:rPr>
        <w:t>Д</w:t>
      </w:r>
      <w:r w:rsidR="0052292B">
        <w:rPr>
          <w:sz w:val="28"/>
          <w:szCs w:val="28"/>
        </w:rPr>
        <w:t>епартамента цен и тарифов Кемеровс</w:t>
      </w:r>
      <w:r w:rsidR="009960B2">
        <w:rPr>
          <w:sz w:val="28"/>
          <w:szCs w:val="28"/>
        </w:rPr>
        <w:t>кой области от 28.10.2010 № 35 «</w:t>
      </w:r>
      <w:r w:rsidR="0052292B">
        <w:rPr>
          <w:sz w:val="28"/>
          <w:szCs w:val="28"/>
        </w:rPr>
        <w:t>Об утверждении порядка приведения размера платы граждан за коммунальные услуги в соответствие с</w:t>
      </w:r>
      <w:proofErr w:type="gramEnd"/>
      <w:r w:rsidR="0052292B">
        <w:rPr>
          <w:sz w:val="28"/>
          <w:szCs w:val="28"/>
        </w:rPr>
        <w:t xml:space="preserve"> установленными предельными индексами изменения размера платы граждан за коммунальные услуги по муниципальным о</w:t>
      </w:r>
      <w:r w:rsidR="009960B2">
        <w:rPr>
          <w:sz w:val="28"/>
          <w:szCs w:val="28"/>
        </w:rPr>
        <w:t>бразованиям Кемеровской области»</w:t>
      </w:r>
      <w:r w:rsidR="0052292B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157 Жилищного кодекса РФ, Уставом муниципального образования «Таштагольский муниципальный район», Совет народных депутатов Таштагольского муниципального района.</w:t>
      </w:r>
    </w:p>
    <w:p w:rsidR="003E3EF3" w:rsidRDefault="003E3EF3" w:rsidP="00D16191">
      <w:pPr>
        <w:rPr>
          <w:sz w:val="28"/>
          <w:szCs w:val="28"/>
        </w:rPr>
      </w:pP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 w:rsidRPr="00E04092">
        <w:rPr>
          <w:b/>
          <w:bCs/>
          <w:sz w:val="28"/>
          <w:szCs w:val="28"/>
        </w:rPr>
        <w:t>РЕШИЛ:</w:t>
      </w:r>
    </w:p>
    <w:p w:rsidR="003E3EF3" w:rsidRDefault="003E3EF3" w:rsidP="00D16191"/>
    <w:p w:rsidR="001B719E" w:rsidRDefault="009960B2" w:rsidP="00996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4A61">
        <w:rPr>
          <w:sz w:val="28"/>
          <w:szCs w:val="28"/>
        </w:rPr>
        <w:t>Внести в</w:t>
      </w:r>
      <w:r w:rsidR="001B719E">
        <w:rPr>
          <w:sz w:val="28"/>
          <w:szCs w:val="28"/>
        </w:rPr>
        <w:t xml:space="preserve"> решение</w:t>
      </w:r>
      <w:r w:rsidR="003E3EF3">
        <w:rPr>
          <w:sz w:val="28"/>
          <w:szCs w:val="28"/>
        </w:rPr>
        <w:t xml:space="preserve"> Совета народных депутатов </w:t>
      </w:r>
      <w:r w:rsidR="00D54A61">
        <w:rPr>
          <w:sz w:val="28"/>
          <w:szCs w:val="28"/>
        </w:rPr>
        <w:t xml:space="preserve">Таштагольского муниципального района </w:t>
      </w:r>
      <w:r w:rsidR="003E3EF3">
        <w:rPr>
          <w:sz w:val="28"/>
          <w:szCs w:val="28"/>
        </w:rPr>
        <w:t>от 04.06.2014 года № 63-рр «О  приведении</w:t>
      </w:r>
      <w:r w:rsidR="003E3EF3" w:rsidRPr="00BE1271">
        <w:rPr>
          <w:sz w:val="28"/>
          <w:szCs w:val="28"/>
        </w:rPr>
        <w:t xml:space="preserve"> размера платы граждан за коммунальные услуги </w:t>
      </w:r>
      <w:r w:rsidR="003E3EF3">
        <w:rPr>
          <w:sz w:val="28"/>
          <w:szCs w:val="28"/>
        </w:rPr>
        <w:t>в соответствии с установленным предельным индексом»</w:t>
      </w:r>
      <w:r w:rsidR="00D54A61">
        <w:rPr>
          <w:sz w:val="28"/>
          <w:szCs w:val="28"/>
        </w:rPr>
        <w:t xml:space="preserve"> </w:t>
      </w:r>
      <w:r w:rsidR="002F6E49">
        <w:rPr>
          <w:sz w:val="28"/>
          <w:szCs w:val="28"/>
        </w:rPr>
        <w:t xml:space="preserve">(далее - решение) </w:t>
      </w:r>
      <w:r w:rsidR="00D54A61">
        <w:rPr>
          <w:sz w:val="28"/>
          <w:szCs w:val="28"/>
        </w:rPr>
        <w:t>следующие изменения:</w:t>
      </w:r>
    </w:p>
    <w:p w:rsidR="00D54A61" w:rsidRDefault="00D54A61" w:rsidP="00D54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2F6E49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решение пункт</w:t>
      </w:r>
      <w:r w:rsidR="002F6E49">
        <w:rPr>
          <w:sz w:val="28"/>
          <w:szCs w:val="28"/>
        </w:rPr>
        <w:t>ом</w:t>
      </w:r>
      <w:r>
        <w:rPr>
          <w:sz w:val="28"/>
          <w:szCs w:val="28"/>
        </w:rPr>
        <w:t xml:space="preserve"> 2.1. и изложить его в следующей редакции:</w:t>
      </w:r>
    </w:p>
    <w:p w:rsidR="001B719E" w:rsidRPr="001B719E" w:rsidRDefault="001B719E" w:rsidP="001B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«2.1. </w:t>
      </w:r>
      <w:r w:rsidRPr="001B719E">
        <w:rPr>
          <w:sz w:val="28"/>
          <w:szCs w:val="28"/>
        </w:rPr>
        <w:t>Настоящ</w:t>
      </w:r>
      <w:r w:rsidR="00D54A61">
        <w:rPr>
          <w:sz w:val="28"/>
          <w:szCs w:val="28"/>
        </w:rPr>
        <w:t>е</w:t>
      </w:r>
      <w:r w:rsidRPr="001B719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решение </w:t>
      </w:r>
      <w:r w:rsidRPr="001B719E">
        <w:rPr>
          <w:sz w:val="28"/>
          <w:szCs w:val="28"/>
        </w:rPr>
        <w:t>не распростран</w:t>
      </w:r>
      <w:r>
        <w:rPr>
          <w:sz w:val="28"/>
          <w:szCs w:val="28"/>
        </w:rPr>
        <w:t>яе</w:t>
      </w:r>
      <w:r w:rsidRPr="001B719E">
        <w:rPr>
          <w:sz w:val="28"/>
          <w:szCs w:val="28"/>
        </w:rPr>
        <w:t>тся на оплату коммунальных услуг следующими категориями граждан:</w:t>
      </w:r>
    </w:p>
    <w:p w:rsidR="001B719E" w:rsidRPr="001B719E" w:rsidRDefault="001B719E" w:rsidP="001B719E">
      <w:pPr>
        <w:ind w:firstLine="709"/>
        <w:jc w:val="both"/>
        <w:rPr>
          <w:sz w:val="28"/>
          <w:szCs w:val="28"/>
        </w:rPr>
      </w:pPr>
      <w:r w:rsidRPr="001B719E">
        <w:rPr>
          <w:sz w:val="28"/>
          <w:szCs w:val="28"/>
        </w:rPr>
        <w:t xml:space="preserve">-для граждан, являющихся собственниками жилых помещений, в которых никто не зарегистрирован по месту жительства; </w:t>
      </w:r>
    </w:p>
    <w:p w:rsidR="001B719E" w:rsidRPr="001B719E" w:rsidRDefault="001B719E" w:rsidP="001B719E">
      <w:pPr>
        <w:ind w:firstLine="709"/>
        <w:jc w:val="both"/>
        <w:rPr>
          <w:sz w:val="28"/>
          <w:szCs w:val="28"/>
        </w:rPr>
      </w:pPr>
      <w:r w:rsidRPr="001B719E">
        <w:rPr>
          <w:sz w:val="28"/>
          <w:szCs w:val="28"/>
        </w:rPr>
        <w:t xml:space="preserve">-для граждан являющихся собственниками жилых помещений, сдающих эти помещения в наем, поднаем. </w:t>
      </w:r>
    </w:p>
    <w:p w:rsidR="001B719E" w:rsidRPr="001B719E" w:rsidRDefault="001B719E" w:rsidP="001B719E">
      <w:pPr>
        <w:ind w:firstLine="709"/>
        <w:jc w:val="both"/>
        <w:rPr>
          <w:sz w:val="28"/>
          <w:szCs w:val="28"/>
        </w:rPr>
      </w:pPr>
      <w:r w:rsidRPr="001B719E">
        <w:rPr>
          <w:sz w:val="28"/>
          <w:szCs w:val="28"/>
        </w:rPr>
        <w:t>Вышеперечисленные граждане осуществляют оплату потребленных коммунальных услуг в объеме 100% от тарифов, установленных  органами  регулирования  на  предоставление коммунальных услуг (отопление, холодное водоснабжение, горячее  водоснабжение, водоотведение)</w:t>
      </w:r>
      <w:r>
        <w:rPr>
          <w:sz w:val="28"/>
          <w:szCs w:val="28"/>
        </w:rPr>
        <w:t>»</w:t>
      </w:r>
      <w:r w:rsidRPr="001B719E">
        <w:rPr>
          <w:sz w:val="28"/>
          <w:szCs w:val="28"/>
        </w:rPr>
        <w:t>.</w:t>
      </w:r>
    </w:p>
    <w:p w:rsidR="003E3EF3" w:rsidRDefault="002810BA" w:rsidP="00D1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3EF3">
        <w:rPr>
          <w:sz w:val="28"/>
          <w:szCs w:val="28"/>
        </w:rPr>
        <w:t>. Опубликовать настоящее решение в районной газете «</w:t>
      </w:r>
      <w:proofErr w:type="gramStart"/>
      <w:r w:rsidR="003E3EF3">
        <w:rPr>
          <w:sz w:val="28"/>
          <w:szCs w:val="28"/>
        </w:rPr>
        <w:t>Красная</w:t>
      </w:r>
      <w:proofErr w:type="gramEnd"/>
      <w:r w:rsidR="003E3EF3">
        <w:rPr>
          <w:sz w:val="28"/>
          <w:szCs w:val="28"/>
        </w:rPr>
        <w:t xml:space="preserve"> Шория» и разместить на официальном сайте Таштагольского муниципального района в сети «Интернет».</w:t>
      </w:r>
    </w:p>
    <w:p w:rsidR="003E3EF3" w:rsidRPr="00FF1093" w:rsidRDefault="002810BA" w:rsidP="00D1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EF3">
        <w:rPr>
          <w:sz w:val="28"/>
          <w:szCs w:val="28"/>
        </w:rPr>
        <w:t xml:space="preserve">. Настоящее решение вступает в силу с </w:t>
      </w:r>
      <w:r w:rsidR="002F6E49">
        <w:rPr>
          <w:sz w:val="28"/>
          <w:szCs w:val="28"/>
        </w:rPr>
        <w:t xml:space="preserve">момента опубликования и распространяет свое действие на </w:t>
      </w:r>
      <w:proofErr w:type="gramStart"/>
      <w:r w:rsidR="002F6E49">
        <w:rPr>
          <w:sz w:val="28"/>
          <w:szCs w:val="28"/>
        </w:rPr>
        <w:t>правоотношения</w:t>
      </w:r>
      <w:proofErr w:type="gramEnd"/>
      <w:r w:rsidR="002F6E49">
        <w:rPr>
          <w:sz w:val="28"/>
          <w:szCs w:val="28"/>
        </w:rPr>
        <w:t xml:space="preserve"> возникшие с </w:t>
      </w:r>
      <w:r w:rsidR="003E3EF3">
        <w:rPr>
          <w:sz w:val="28"/>
          <w:szCs w:val="28"/>
        </w:rPr>
        <w:t>01 июля</w:t>
      </w:r>
      <w:r w:rsidR="003E3EF3" w:rsidRPr="00F60910">
        <w:rPr>
          <w:sz w:val="28"/>
          <w:szCs w:val="28"/>
        </w:rPr>
        <w:t xml:space="preserve"> 201</w:t>
      </w:r>
      <w:r w:rsidR="003E3EF3">
        <w:rPr>
          <w:sz w:val="28"/>
          <w:szCs w:val="28"/>
        </w:rPr>
        <w:t>4</w:t>
      </w:r>
      <w:r w:rsidR="003E3EF3" w:rsidRPr="00F60910">
        <w:rPr>
          <w:sz w:val="28"/>
          <w:szCs w:val="28"/>
        </w:rPr>
        <w:t xml:space="preserve"> года</w:t>
      </w:r>
      <w:r w:rsidR="003E3EF3">
        <w:rPr>
          <w:sz w:val="28"/>
          <w:szCs w:val="28"/>
        </w:rPr>
        <w:t>.</w:t>
      </w:r>
    </w:p>
    <w:p w:rsidR="003E3EF3" w:rsidRDefault="003E3EF3" w:rsidP="00D16191">
      <w:pPr>
        <w:tabs>
          <w:tab w:val="num" w:pos="0"/>
        </w:tabs>
        <w:ind w:firstLine="180"/>
        <w:jc w:val="both"/>
        <w:rPr>
          <w:sz w:val="28"/>
          <w:szCs w:val="28"/>
        </w:rPr>
      </w:pPr>
    </w:p>
    <w:p w:rsidR="003E3EF3" w:rsidRDefault="003E3EF3" w:rsidP="00D16191">
      <w:pPr>
        <w:jc w:val="both"/>
        <w:rPr>
          <w:sz w:val="28"/>
          <w:szCs w:val="28"/>
        </w:rPr>
      </w:pPr>
    </w:p>
    <w:p w:rsidR="003E3EF3" w:rsidRDefault="003E3EF3" w:rsidP="00D16191">
      <w:pPr>
        <w:jc w:val="both"/>
        <w:rPr>
          <w:sz w:val="28"/>
          <w:szCs w:val="28"/>
        </w:rPr>
      </w:pPr>
    </w:p>
    <w:p w:rsidR="003E3EF3" w:rsidRDefault="003E3EF3" w:rsidP="00D1619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3E3EF3" w:rsidRPr="007370FE" w:rsidRDefault="003E3EF3" w:rsidP="00D1619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</w:t>
      </w:r>
      <w:r w:rsidRPr="007370FE">
        <w:rPr>
          <w:sz w:val="28"/>
          <w:szCs w:val="28"/>
        </w:rPr>
        <w:t>В.Н. Макута</w:t>
      </w:r>
    </w:p>
    <w:p w:rsidR="003E3EF3" w:rsidRDefault="003E3EF3" w:rsidP="00D16191">
      <w:pPr>
        <w:pStyle w:val="a5"/>
        <w:ind w:right="1238"/>
        <w:jc w:val="both"/>
      </w:pPr>
    </w:p>
    <w:p w:rsidR="003E3EF3" w:rsidRDefault="003E3EF3" w:rsidP="00D16191">
      <w:pPr>
        <w:pStyle w:val="a5"/>
        <w:ind w:right="1238"/>
        <w:jc w:val="both"/>
      </w:pPr>
    </w:p>
    <w:p w:rsidR="003E3EF3" w:rsidRDefault="003E3EF3" w:rsidP="00D16191">
      <w:pPr>
        <w:pStyle w:val="a5"/>
        <w:ind w:right="1238"/>
        <w:jc w:val="both"/>
      </w:pPr>
    </w:p>
    <w:p w:rsidR="003E3EF3" w:rsidRDefault="003E3EF3" w:rsidP="00D16191">
      <w:pPr>
        <w:pStyle w:val="a5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3E3EF3" w:rsidRPr="006809FA" w:rsidRDefault="003E3EF3" w:rsidP="00D16191">
      <w:pPr>
        <w:pStyle w:val="a5"/>
        <w:ind w:right="-46"/>
        <w:jc w:val="both"/>
      </w:pPr>
      <w:r>
        <w:t xml:space="preserve">Таштагольского муниципального района                                    </w:t>
      </w:r>
      <w:r w:rsidRPr="00C733EA">
        <w:t>П.В. Остроухов</w:t>
      </w:r>
    </w:p>
    <w:p w:rsidR="003E3EF3" w:rsidRDefault="003E3EF3"/>
    <w:p w:rsidR="003E3EF3" w:rsidRDefault="003E3EF3"/>
    <w:p w:rsidR="003E3EF3" w:rsidRDefault="003E3EF3"/>
    <w:p w:rsidR="003E3EF3" w:rsidRDefault="003E3EF3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p w:rsidR="001B719E" w:rsidRDefault="001B719E"/>
    <w:sectPr w:rsidR="001B719E" w:rsidSect="009960B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5F" w:rsidRDefault="00622D5F">
      <w:r>
        <w:separator/>
      </w:r>
    </w:p>
  </w:endnote>
  <w:endnote w:type="continuationSeparator" w:id="0">
    <w:p w:rsidR="00622D5F" w:rsidRDefault="0062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79" w:rsidRDefault="00C74E79" w:rsidP="00D1619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4E79" w:rsidRDefault="00C74E79" w:rsidP="00D161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79" w:rsidRDefault="00C74E79" w:rsidP="00D1619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42D">
      <w:rPr>
        <w:rStyle w:val="aa"/>
        <w:noProof/>
      </w:rPr>
      <w:t>2</w:t>
    </w:r>
    <w:r>
      <w:rPr>
        <w:rStyle w:val="aa"/>
      </w:rPr>
      <w:fldChar w:fldCharType="end"/>
    </w:r>
  </w:p>
  <w:p w:rsidR="00C74E79" w:rsidRDefault="00C74E79" w:rsidP="00D161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5F" w:rsidRDefault="00622D5F">
      <w:r>
        <w:separator/>
      </w:r>
    </w:p>
  </w:footnote>
  <w:footnote w:type="continuationSeparator" w:id="0">
    <w:p w:rsidR="00622D5F" w:rsidRDefault="00622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FC0"/>
    <w:multiLevelType w:val="hybridMultilevel"/>
    <w:tmpl w:val="67767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42DAA"/>
    <w:multiLevelType w:val="hybridMultilevel"/>
    <w:tmpl w:val="EDA8D2CA"/>
    <w:lvl w:ilvl="0" w:tplc="10A03AD2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404F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669E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1DC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4F0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6C82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57E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9622A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19E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42D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1294"/>
    <w:rsid w:val="00203DD4"/>
    <w:rsid w:val="002048FB"/>
    <w:rsid w:val="00205220"/>
    <w:rsid w:val="0020715D"/>
    <w:rsid w:val="002102A0"/>
    <w:rsid w:val="0021106D"/>
    <w:rsid w:val="00211DB8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56300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0BA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0C1"/>
    <w:rsid w:val="002A3457"/>
    <w:rsid w:val="002A4B98"/>
    <w:rsid w:val="002A5110"/>
    <w:rsid w:val="002A5150"/>
    <w:rsid w:val="002B104D"/>
    <w:rsid w:val="002B142B"/>
    <w:rsid w:val="002B1477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677C"/>
    <w:rsid w:val="002F6E49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562DB"/>
    <w:rsid w:val="00361D0A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14CC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3EF3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07A7F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08D5"/>
    <w:rsid w:val="004A26FC"/>
    <w:rsid w:val="004A37F9"/>
    <w:rsid w:val="004A517E"/>
    <w:rsid w:val="004B234C"/>
    <w:rsid w:val="004B4200"/>
    <w:rsid w:val="004B54FE"/>
    <w:rsid w:val="004B5E3B"/>
    <w:rsid w:val="004B5F82"/>
    <w:rsid w:val="004B6D7C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25C0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292B"/>
    <w:rsid w:val="0052650B"/>
    <w:rsid w:val="0053178D"/>
    <w:rsid w:val="00532693"/>
    <w:rsid w:val="00532E1B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4550"/>
    <w:rsid w:val="00576503"/>
    <w:rsid w:val="0058208F"/>
    <w:rsid w:val="0058354D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34F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3616"/>
    <w:rsid w:val="005A44D1"/>
    <w:rsid w:val="005A470F"/>
    <w:rsid w:val="005A564B"/>
    <w:rsid w:val="005A5686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2D5F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0B6A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09FA"/>
    <w:rsid w:val="0068325C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5A18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0F7"/>
    <w:rsid w:val="00734918"/>
    <w:rsid w:val="00734A53"/>
    <w:rsid w:val="00736870"/>
    <w:rsid w:val="007370FE"/>
    <w:rsid w:val="00737BDB"/>
    <w:rsid w:val="00743E11"/>
    <w:rsid w:val="00744FC7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012"/>
    <w:rsid w:val="007A752D"/>
    <w:rsid w:val="007A7C8A"/>
    <w:rsid w:val="007B0467"/>
    <w:rsid w:val="007B21D5"/>
    <w:rsid w:val="007B3106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59DA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30C4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87F5E"/>
    <w:rsid w:val="00890829"/>
    <w:rsid w:val="00893273"/>
    <w:rsid w:val="00895B14"/>
    <w:rsid w:val="00896967"/>
    <w:rsid w:val="008A0510"/>
    <w:rsid w:val="008A33E7"/>
    <w:rsid w:val="008A49A4"/>
    <w:rsid w:val="008A5509"/>
    <w:rsid w:val="008A5C82"/>
    <w:rsid w:val="008A7DAD"/>
    <w:rsid w:val="008A7DB9"/>
    <w:rsid w:val="008B0D3F"/>
    <w:rsid w:val="008B0F37"/>
    <w:rsid w:val="008B3433"/>
    <w:rsid w:val="008B3575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14"/>
    <w:rsid w:val="00961353"/>
    <w:rsid w:val="009620BB"/>
    <w:rsid w:val="00962329"/>
    <w:rsid w:val="00965EA3"/>
    <w:rsid w:val="00970690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0B2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4EC2"/>
    <w:rsid w:val="009B5927"/>
    <w:rsid w:val="009B6D49"/>
    <w:rsid w:val="009B6FFA"/>
    <w:rsid w:val="009B7058"/>
    <w:rsid w:val="009C35AB"/>
    <w:rsid w:val="009C3648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3602"/>
    <w:rsid w:val="009E39E8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3F80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730F"/>
    <w:rsid w:val="00A802F4"/>
    <w:rsid w:val="00A82995"/>
    <w:rsid w:val="00A83176"/>
    <w:rsid w:val="00A834AF"/>
    <w:rsid w:val="00A85FD2"/>
    <w:rsid w:val="00A86AFC"/>
    <w:rsid w:val="00A90080"/>
    <w:rsid w:val="00A9099F"/>
    <w:rsid w:val="00A91118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3E13"/>
    <w:rsid w:val="00AA6805"/>
    <w:rsid w:val="00AB375B"/>
    <w:rsid w:val="00AB3D10"/>
    <w:rsid w:val="00AB4FB9"/>
    <w:rsid w:val="00AB5E52"/>
    <w:rsid w:val="00AC0B13"/>
    <w:rsid w:val="00AC0EDC"/>
    <w:rsid w:val="00AC18E9"/>
    <w:rsid w:val="00AC2714"/>
    <w:rsid w:val="00AC2A47"/>
    <w:rsid w:val="00AC3A3B"/>
    <w:rsid w:val="00AC4053"/>
    <w:rsid w:val="00AC612F"/>
    <w:rsid w:val="00AC6307"/>
    <w:rsid w:val="00AC7CE4"/>
    <w:rsid w:val="00AC7EE9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5C3E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1271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009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4E79"/>
    <w:rsid w:val="00C7516E"/>
    <w:rsid w:val="00C757EC"/>
    <w:rsid w:val="00C77ADF"/>
    <w:rsid w:val="00C8048C"/>
    <w:rsid w:val="00C80581"/>
    <w:rsid w:val="00C80732"/>
    <w:rsid w:val="00C83303"/>
    <w:rsid w:val="00C866E8"/>
    <w:rsid w:val="00C87203"/>
    <w:rsid w:val="00C906EB"/>
    <w:rsid w:val="00C91FFE"/>
    <w:rsid w:val="00C92681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417A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80C"/>
    <w:rsid w:val="00D15E8A"/>
    <w:rsid w:val="00D16191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4A61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071F"/>
    <w:rsid w:val="00DA1791"/>
    <w:rsid w:val="00DA24E7"/>
    <w:rsid w:val="00DA4A6D"/>
    <w:rsid w:val="00DA5AF6"/>
    <w:rsid w:val="00DA7D48"/>
    <w:rsid w:val="00DB0045"/>
    <w:rsid w:val="00DB125D"/>
    <w:rsid w:val="00DB177B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0FD6"/>
    <w:rsid w:val="00DD1124"/>
    <w:rsid w:val="00DD6490"/>
    <w:rsid w:val="00DD7CDB"/>
    <w:rsid w:val="00DE1E05"/>
    <w:rsid w:val="00DE4737"/>
    <w:rsid w:val="00DF09AF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092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D42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4D74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1BC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10"/>
    <w:rsid w:val="00F60920"/>
    <w:rsid w:val="00F6121F"/>
    <w:rsid w:val="00F62749"/>
    <w:rsid w:val="00F629B6"/>
    <w:rsid w:val="00F62CCB"/>
    <w:rsid w:val="00F67532"/>
    <w:rsid w:val="00F73904"/>
    <w:rsid w:val="00F739CC"/>
    <w:rsid w:val="00F746E2"/>
    <w:rsid w:val="00F84404"/>
    <w:rsid w:val="00F8560D"/>
    <w:rsid w:val="00F86C38"/>
    <w:rsid w:val="00F90B53"/>
    <w:rsid w:val="00F91BFC"/>
    <w:rsid w:val="00F92160"/>
    <w:rsid w:val="00F92E73"/>
    <w:rsid w:val="00F93E53"/>
    <w:rsid w:val="00F94407"/>
    <w:rsid w:val="00F95E67"/>
    <w:rsid w:val="00F962A5"/>
    <w:rsid w:val="00F97811"/>
    <w:rsid w:val="00FA0B6C"/>
    <w:rsid w:val="00FA2AE8"/>
    <w:rsid w:val="00FA2CCE"/>
    <w:rsid w:val="00FA6513"/>
    <w:rsid w:val="00FB063E"/>
    <w:rsid w:val="00FB1C04"/>
    <w:rsid w:val="00FB6181"/>
    <w:rsid w:val="00FB64A2"/>
    <w:rsid w:val="00FB67C1"/>
    <w:rsid w:val="00FC29F7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1093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19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766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766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D1619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locked/>
    <w:rsid w:val="00D16191"/>
    <w:rPr>
      <w:rFonts w:cs="Times New Roman"/>
      <w:b/>
      <w:b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D16191"/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D16191"/>
    <w:rPr>
      <w:rFonts w:cs="Times New Roman"/>
      <w:sz w:val="28"/>
      <w:szCs w:val="28"/>
      <w:lang w:val="ru-RU" w:eastAsia="ru-RU" w:bidi="ar-SA"/>
    </w:rPr>
  </w:style>
  <w:style w:type="character" w:styleId="a7">
    <w:name w:val="Strong"/>
    <w:basedOn w:val="a0"/>
    <w:qFormat/>
    <w:locked/>
    <w:rsid w:val="00D16191"/>
    <w:rPr>
      <w:rFonts w:cs="Times New Roman"/>
      <w:b/>
      <w:bCs/>
    </w:rPr>
  </w:style>
  <w:style w:type="paragraph" w:styleId="a8">
    <w:name w:val="footer"/>
    <w:basedOn w:val="a"/>
    <w:link w:val="a9"/>
    <w:rsid w:val="00D16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02404F"/>
    <w:rPr>
      <w:rFonts w:cs="Times New Roman"/>
      <w:sz w:val="24"/>
      <w:szCs w:val="24"/>
    </w:rPr>
  </w:style>
  <w:style w:type="character" w:styleId="aa">
    <w:name w:val="page number"/>
    <w:basedOn w:val="a0"/>
    <w:rsid w:val="00D16191"/>
    <w:rPr>
      <w:rFonts w:cs="Times New Roman"/>
    </w:rPr>
  </w:style>
  <w:style w:type="character" w:customStyle="1" w:styleId="BodyTextChar1">
    <w:name w:val="Body Text Char1"/>
    <w:basedOn w:val="a0"/>
    <w:locked/>
    <w:rsid w:val="0007669E"/>
    <w:rPr>
      <w:rFonts w:cs="Times New Roman"/>
      <w:sz w:val="28"/>
      <w:szCs w:val="28"/>
    </w:rPr>
  </w:style>
  <w:style w:type="paragraph" w:styleId="ab">
    <w:name w:val="Normal (Web)"/>
    <w:basedOn w:val="a"/>
    <w:rsid w:val="0007669E"/>
    <w:pPr>
      <w:spacing w:before="100" w:beforeAutospacing="1" w:after="100" w:afterAutospacing="1"/>
    </w:pPr>
  </w:style>
  <w:style w:type="paragraph" w:styleId="ac">
    <w:name w:val="Balloon Text"/>
    <w:basedOn w:val="a"/>
    <w:semiHidden/>
    <w:rsid w:val="00C7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2014-07-29T03:39:00Z</cp:lastPrinted>
  <dcterms:created xsi:type="dcterms:W3CDTF">2014-07-31T06:22:00Z</dcterms:created>
  <dcterms:modified xsi:type="dcterms:W3CDTF">2014-07-31T06:22:00Z</dcterms:modified>
</cp:coreProperties>
</file>