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58" w:rsidRDefault="00807258" w:rsidP="00807258">
      <w:pPr>
        <w:jc w:val="center"/>
        <w:rPr>
          <w:b/>
          <w:sz w:val="28"/>
          <w:szCs w:val="28"/>
        </w:rPr>
      </w:pPr>
      <w:bookmarkStart w:id="0" w:name="Par37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.25pt">
            <v:imagedata r:id="rId4" o:title=""/>
          </v:shape>
        </w:pict>
      </w:r>
      <w:r>
        <w:rPr>
          <w:b/>
          <w:sz w:val="28"/>
          <w:szCs w:val="28"/>
        </w:rPr>
        <w:t xml:space="preserve"> </w:t>
      </w:r>
    </w:p>
    <w:p w:rsidR="00807258" w:rsidRDefault="00807258" w:rsidP="00807258">
      <w:pPr>
        <w:jc w:val="center"/>
        <w:rPr>
          <w:b/>
          <w:sz w:val="28"/>
          <w:szCs w:val="28"/>
        </w:rPr>
      </w:pPr>
    </w:p>
    <w:p w:rsidR="00807258" w:rsidRDefault="00807258" w:rsidP="0080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 ОБЛАСТЬ</w:t>
      </w:r>
    </w:p>
    <w:p w:rsidR="00807258" w:rsidRDefault="00807258" w:rsidP="0080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807258" w:rsidRDefault="00807258" w:rsidP="00807258">
      <w:pPr>
        <w:ind w:right="-546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07258" w:rsidRPr="00807258" w:rsidRDefault="00807258" w:rsidP="00807258">
      <w:pPr>
        <w:ind w:right="-546" w:hanging="54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ТАШТАГОЛЬСКОГО МУНИЦИПАЛЬНОГО РАЙОНА</w:t>
      </w:r>
    </w:p>
    <w:p w:rsidR="00807258" w:rsidRDefault="00807258" w:rsidP="00807258">
      <w:pPr>
        <w:ind w:right="-546" w:hanging="540"/>
        <w:jc w:val="center"/>
        <w:rPr>
          <w:b/>
          <w:sz w:val="28"/>
          <w:szCs w:val="28"/>
        </w:rPr>
      </w:pPr>
    </w:p>
    <w:p w:rsidR="00807258" w:rsidRPr="007E17E4" w:rsidRDefault="00807258" w:rsidP="00807258">
      <w:pPr>
        <w:spacing w:line="480" w:lineRule="auto"/>
        <w:jc w:val="center"/>
        <w:rPr>
          <w:b/>
          <w:sz w:val="28"/>
          <w:szCs w:val="28"/>
        </w:rPr>
      </w:pPr>
      <w:r w:rsidRPr="007E17E4">
        <w:rPr>
          <w:b/>
          <w:sz w:val="28"/>
          <w:szCs w:val="28"/>
        </w:rPr>
        <w:t>ПОСТАНОВЛЕНИЕ</w:t>
      </w:r>
    </w:p>
    <w:p w:rsidR="00807258" w:rsidRPr="0095290A" w:rsidRDefault="00807258" w:rsidP="00807258">
      <w:pPr>
        <w:pStyle w:val="2"/>
        <w:rPr>
          <w:rFonts w:ascii="Times New Roman" w:hAnsi="Times New Roman"/>
          <w:b w:val="0"/>
          <w:i w:val="0"/>
        </w:rPr>
      </w:pPr>
      <w:r w:rsidRPr="0095290A">
        <w:rPr>
          <w:rFonts w:ascii="Times New Roman" w:hAnsi="Times New Roman"/>
          <w:b w:val="0"/>
          <w:i w:val="0"/>
        </w:rPr>
        <w:t>от  «_</w:t>
      </w:r>
      <w:r w:rsidR="00AC19F2">
        <w:rPr>
          <w:rFonts w:ascii="Times New Roman" w:hAnsi="Times New Roman"/>
          <w:b w:val="0"/>
          <w:i w:val="0"/>
        </w:rPr>
        <w:t>15</w:t>
      </w:r>
      <w:r w:rsidRPr="007B17C5">
        <w:rPr>
          <w:rFonts w:ascii="Times New Roman" w:hAnsi="Times New Roman"/>
          <w:b w:val="0"/>
          <w:i w:val="0"/>
        </w:rPr>
        <w:t>_</w:t>
      </w:r>
      <w:r w:rsidRPr="0095290A">
        <w:rPr>
          <w:rFonts w:ascii="Times New Roman" w:hAnsi="Times New Roman"/>
          <w:b w:val="0"/>
          <w:i w:val="0"/>
        </w:rPr>
        <w:t xml:space="preserve">» </w:t>
      </w:r>
      <w:r w:rsidR="00C747ED">
        <w:rPr>
          <w:rFonts w:ascii="Times New Roman" w:hAnsi="Times New Roman"/>
          <w:b w:val="0"/>
          <w:i w:val="0"/>
        </w:rPr>
        <w:t xml:space="preserve"> </w:t>
      </w:r>
      <w:r w:rsidR="00AC19F2">
        <w:rPr>
          <w:rFonts w:ascii="Times New Roman" w:hAnsi="Times New Roman"/>
          <w:b w:val="0"/>
          <w:i w:val="0"/>
        </w:rPr>
        <w:t>сентября</w:t>
      </w:r>
      <w:r w:rsidR="00C747ED">
        <w:rPr>
          <w:rFonts w:ascii="Times New Roman" w:hAnsi="Times New Roman"/>
          <w:b w:val="0"/>
          <w:i w:val="0"/>
          <w:lang w:val="en-US"/>
        </w:rPr>
        <w:t xml:space="preserve"> </w:t>
      </w:r>
      <w:r w:rsidRPr="0095290A">
        <w:rPr>
          <w:rFonts w:ascii="Times New Roman" w:hAnsi="Times New Roman"/>
          <w:b w:val="0"/>
          <w:i w:val="0"/>
        </w:rPr>
        <w:t xml:space="preserve">  20</w:t>
      </w:r>
      <w:r w:rsidRPr="007B17C5">
        <w:rPr>
          <w:rFonts w:ascii="Times New Roman" w:hAnsi="Times New Roman"/>
          <w:b w:val="0"/>
          <w:i w:val="0"/>
        </w:rPr>
        <w:t>1</w:t>
      </w:r>
      <w:r>
        <w:rPr>
          <w:rFonts w:ascii="Times New Roman" w:hAnsi="Times New Roman"/>
          <w:b w:val="0"/>
          <w:i w:val="0"/>
        </w:rPr>
        <w:t>4</w:t>
      </w:r>
      <w:r w:rsidRPr="0095290A">
        <w:rPr>
          <w:rFonts w:ascii="Times New Roman" w:hAnsi="Times New Roman"/>
          <w:b w:val="0"/>
          <w:i w:val="0"/>
        </w:rPr>
        <w:t>г. №</w:t>
      </w:r>
      <w:r w:rsidR="00C747ED">
        <w:rPr>
          <w:rFonts w:ascii="Times New Roman" w:hAnsi="Times New Roman"/>
          <w:b w:val="0"/>
          <w:i w:val="0"/>
          <w:lang w:val="en-US"/>
        </w:rPr>
        <w:t xml:space="preserve">  </w:t>
      </w:r>
      <w:r w:rsidR="00AC19F2">
        <w:rPr>
          <w:rFonts w:ascii="Times New Roman" w:hAnsi="Times New Roman"/>
          <w:b w:val="0"/>
          <w:i w:val="0"/>
        </w:rPr>
        <w:t>785-п</w:t>
      </w:r>
      <w:r w:rsidR="00C747ED">
        <w:rPr>
          <w:rFonts w:ascii="Times New Roman" w:hAnsi="Times New Roman"/>
          <w:b w:val="0"/>
          <w:i w:val="0"/>
          <w:lang w:val="en-US"/>
        </w:rPr>
        <w:t xml:space="preserve"> </w:t>
      </w:r>
      <w:r w:rsidRPr="0095290A">
        <w:rPr>
          <w:rFonts w:ascii="Times New Roman" w:hAnsi="Times New Roman"/>
          <w:b w:val="0"/>
          <w:i w:val="0"/>
        </w:rPr>
        <w:tab/>
      </w:r>
    </w:p>
    <w:p w:rsidR="00807258" w:rsidRDefault="00807258" w:rsidP="00807258">
      <w:pPr>
        <w:tabs>
          <w:tab w:val="left" w:pos="426"/>
        </w:tabs>
        <w:spacing w:before="360"/>
        <w:jc w:val="center"/>
        <w:rPr>
          <w:b/>
          <w:noProof/>
          <w:sz w:val="32"/>
          <w:szCs w:val="32"/>
        </w:rPr>
      </w:pPr>
    </w:p>
    <w:p w:rsidR="00807258" w:rsidRDefault="00807258" w:rsidP="00807258">
      <w:pPr>
        <w:pStyle w:val="Iaui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муниципальных программах Таштагольского муниципального района</w:t>
      </w:r>
    </w:p>
    <w:p w:rsidR="00807258" w:rsidRDefault="00807258" w:rsidP="00807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администрация Таштагольского муниципального  района</w:t>
      </w:r>
    </w:p>
    <w:p w:rsidR="00807258" w:rsidRPr="00696600" w:rsidRDefault="00807258" w:rsidP="00807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07258" w:rsidRDefault="00807258" w:rsidP="008072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9F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Положение о муниципальных программах Таштагольского муниципального района,</w:t>
      </w:r>
      <w:r w:rsidRPr="00D974B4">
        <w:rPr>
          <w:sz w:val="28"/>
          <w:szCs w:val="28"/>
        </w:rPr>
        <w:t xml:space="preserve"> согласно приложению 1.</w:t>
      </w:r>
    </w:p>
    <w:p w:rsidR="00807258" w:rsidRPr="00D974B4" w:rsidRDefault="00807258" w:rsidP="008072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Таштагольского района от 14.01.2009 г. № 11-р «О порядке разработки, формирования и реализации долгосрочных муниципальных целевых программ» считать утратившим силу. </w:t>
      </w:r>
    </w:p>
    <w:p w:rsidR="00807258" w:rsidRPr="008709F4" w:rsidRDefault="00807258" w:rsidP="0080725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</w:t>
      </w:r>
      <w:r w:rsidRPr="00690CF9">
        <w:rPr>
          <w:sz w:val="28"/>
          <w:szCs w:val="28"/>
        </w:rPr>
        <w:t xml:space="preserve">ь на заместителя Главы Таштагольского муниципального района  М.Н. </w:t>
      </w:r>
      <w:proofErr w:type="spellStart"/>
      <w:r w:rsidRPr="00690CF9">
        <w:rPr>
          <w:sz w:val="28"/>
          <w:szCs w:val="28"/>
        </w:rPr>
        <w:t>Шульмина</w:t>
      </w:r>
      <w:proofErr w:type="spellEnd"/>
      <w:r w:rsidRPr="00690CF9">
        <w:rPr>
          <w:sz w:val="28"/>
          <w:szCs w:val="28"/>
        </w:rPr>
        <w:t>.</w:t>
      </w:r>
    </w:p>
    <w:p w:rsidR="00807258" w:rsidRDefault="00807258" w:rsidP="00807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3D40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тоящее постановление</w:t>
      </w:r>
      <w:r w:rsidRPr="00C83D40"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258" w:rsidRDefault="00807258" w:rsidP="00807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58" w:rsidRDefault="00807258" w:rsidP="00807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58" w:rsidRDefault="00807258" w:rsidP="00807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58" w:rsidRDefault="00807258" w:rsidP="00807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58" w:rsidRPr="00696600" w:rsidRDefault="00807258" w:rsidP="00807258">
      <w:pPr>
        <w:autoSpaceDE w:val="0"/>
        <w:autoSpaceDN w:val="0"/>
        <w:adjustRightInd w:val="0"/>
      </w:pPr>
    </w:p>
    <w:p w:rsidR="00807258" w:rsidRDefault="00807258" w:rsidP="00807258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</w:t>
      </w:r>
      <w:r w:rsidRPr="00696600">
        <w:t xml:space="preserve"> </w:t>
      </w:r>
      <w:r>
        <w:rPr>
          <w:sz w:val="28"/>
          <w:szCs w:val="28"/>
        </w:rPr>
        <w:t xml:space="preserve"> Глава Таштагольского</w:t>
      </w:r>
    </w:p>
    <w:p w:rsidR="00807258" w:rsidRDefault="00807258" w:rsidP="008072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В.Н. Макута</w:t>
      </w:r>
    </w:p>
    <w:p w:rsidR="00807258" w:rsidRDefault="00807258" w:rsidP="00807258"/>
    <w:p w:rsidR="00807258" w:rsidRPr="00873FCC" w:rsidRDefault="00807258" w:rsidP="0080725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07258" w:rsidRPr="00873FCC" w:rsidRDefault="00807258" w:rsidP="008072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7258" w:rsidRDefault="00807258" w:rsidP="0080725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07258" w:rsidRDefault="00807258" w:rsidP="008072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258" w:rsidRPr="00807258" w:rsidRDefault="008072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E17E4" w:rsidRDefault="007E17E4" w:rsidP="00807258">
      <w:pPr>
        <w:widowControl w:val="0"/>
        <w:autoSpaceDE w:val="0"/>
        <w:autoSpaceDN w:val="0"/>
        <w:adjustRightInd w:val="0"/>
        <w:jc w:val="right"/>
        <w:rPr>
          <w:bCs/>
          <w:lang w:val="en-US"/>
        </w:rPr>
      </w:pPr>
    </w:p>
    <w:p w:rsidR="007E17E4" w:rsidRDefault="007E17E4" w:rsidP="00807258">
      <w:pPr>
        <w:widowControl w:val="0"/>
        <w:autoSpaceDE w:val="0"/>
        <w:autoSpaceDN w:val="0"/>
        <w:adjustRightInd w:val="0"/>
        <w:jc w:val="right"/>
        <w:rPr>
          <w:bCs/>
          <w:lang w:val="en-US"/>
        </w:rPr>
      </w:pPr>
    </w:p>
    <w:p w:rsidR="00807258" w:rsidRDefault="00807258" w:rsidP="0080725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07258">
        <w:rPr>
          <w:bCs/>
        </w:rPr>
        <w:lastRenderedPageBreak/>
        <w:t>Приложение № 1</w:t>
      </w:r>
      <w:r>
        <w:rPr>
          <w:bCs/>
        </w:rPr>
        <w:t xml:space="preserve"> к постановлению</w:t>
      </w:r>
    </w:p>
    <w:p w:rsidR="00807258" w:rsidRDefault="00807258" w:rsidP="0080725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Таштагольского</w:t>
      </w:r>
    </w:p>
    <w:p w:rsidR="00807258" w:rsidRDefault="00807258" w:rsidP="0080725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муниципального района</w:t>
      </w:r>
    </w:p>
    <w:p w:rsidR="00807258" w:rsidRDefault="0035744F" w:rsidP="0080725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_</w:t>
      </w:r>
      <w:r w:rsidR="00AC19F2">
        <w:rPr>
          <w:bCs/>
        </w:rPr>
        <w:t>15.09.20147 г.</w:t>
      </w:r>
      <w:r>
        <w:rPr>
          <w:bCs/>
        </w:rPr>
        <w:t>_ № _</w:t>
      </w:r>
      <w:r w:rsidR="00AC19F2">
        <w:rPr>
          <w:bCs/>
        </w:rPr>
        <w:t>785-п</w:t>
      </w:r>
      <w:r>
        <w:rPr>
          <w:bCs/>
        </w:rPr>
        <w:t>__</w:t>
      </w:r>
    </w:p>
    <w:p w:rsidR="0035744F" w:rsidRDefault="0035744F" w:rsidP="0080725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07258" w:rsidRPr="00807258" w:rsidRDefault="00807258" w:rsidP="008072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58">
        <w:rPr>
          <w:b/>
          <w:bCs/>
          <w:sz w:val="28"/>
          <w:szCs w:val="28"/>
        </w:rPr>
        <w:t>Положение о муниципальных программах Таштагольского муниципального района</w:t>
      </w:r>
    </w:p>
    <w:p w:rsidR="00807258" w:rsidRPr="00807258" w:rsidRDefault="00807258" w:rsidP="0080725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3E5" w:rsidRPr="00807258" w:rsidRDefault="00F17B0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4"/>
      <w:bookmarkEnd w:id="1"/>
      <w:r>
        <w:rPr>
          <w:b/>
        </w:rPr>
        <w:t>1</w:t>
      </w:r>
      <w:r w:rsidR="008643E5" w:rsidRPr="00807258">
        <w:rPr>
          <w:b/>
        </w:rPr>
        <w:t>. Общие положения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Настоящее Положение определяет порядок разработки, реализации и оцен</w:t>
      </w:r>
      <w:r w:rsidR="00807258">
        <w:t>ки эффективности муниципальных программ Таштагольского муниципального района</w:t>
      </w:r>
      <w:r>
        <w:t xml:space="preserve">, а также осуществления </w:t>
      </w:r>
      <w:proofErr w:type="gramStart"/>
      <w:r>
        <w:t>контроля за</w:t>
      </w:r>
      <w:proofErr w:type="gramEnd"/>
      <w:r>
        <w:t xml:space="preserve"> ходом их реализации.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2. Основные понятия, используемые в Положении:</w:t>
      </w:r>
    </w:p>
    <w:p w:rsidR="008643E5" w:rsidRDefault="00800B14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муниципальная программа</w:t>
      </w:r>
      <w:r w:rsidR="008643E5">
        <w:t xml:space="preserve"> -</w:t>
      </w:r>
      <w:r w:rsidR="004A238B">
        <w:t xml:space="preserve"> </w:t>
      </w:r>
      <w:r w:rsidR="004A238B" w:rsidRPr="004A238B">
        <w:t>комплекс мероприятий, обеспечивающий эффективное решение приоритетных социальных, экономических и других задач развития Таштагольского муниципального района в пределах установленных полномочий органов местного самоуправления</w:t>
      </w:r>
      <w:r w:rsidR="008643E5">
        <w:t>;</w:t>
      </w:r>
    </w:p>
    <w:p w:rsidR="008643E5" w:rsidRDefault="004A238B">
      <w:pPr>
        <w:widowControl w:val="0"/>
        <w:autoSpaceDE w:val="0"/>
        <w:autoSpaceDN w:val="0"/>
        <w:adjustRightInd w:val="0"/>
        <w:ind w:firstLine="540"/>
        <w:jc w:val="both"/>
      </w:pPr>
      <w:r>
        <w:t>подпрограмма муниципальной</w:t>
      </w:r>
      <w:r w:rsidR="008643E5">
        <w:t xml:space="preserve"> программы (далее - подпрограмма) - комплекс взаимоувязанных по срокам и ресурсам мероприятий, нацеленных на решение конкретных задач в рамках </w:t>
      </w:r>
      <w:r>
        <w:t>муниципальной</w:t>
      </w:r>
      <w:r w:rsidR="008643E5">
        <w:t xml:space="preserve"> программы;</w:t>
      </w:r>
    </w:p>
    <w:p w:rsidR="008643E5" w:rsidRDefault="004A238B">
      <w:pPr>
        <w:widowControl w:val="0"/>
        <w:autoSpaceDE w:val="0"/>
        <w:autoSpaceDN w:val="0"/>
        <w:adjustRightInd w:val="0"/>
        <w:ind w:firstLine="540"/>
        <w:jc w:val="both"/>
      </w:pPr>
      <w:r>
        <w:t>цель муниципальной</w:t>
      </w:r>
      <w:r w:rsidR="008643E5">
        <w:t xml:space="preserve"> программы - планируемый за п</w:t>
      </w:r>
      <w:r>
        <w:t>ериод реализации муниципальной</w:t>
      </w:r>
      <w:r w:rsidR="008643E5">
        <w:t xml:space="preserve"> программы конечный результат, обеспечивающий реализацию одного или нескольких приоритетных направлений </w:t>
      </w:r>
      <w:r w:rsidR="00781E44">
        <w:t>развития Таштагольского муниципального района</w:t>
      </w:r>
      <w:r w:rsidR="00DA0BBF">
        <w:t>. Муниципальная программа разрабатывается на очередной финансовый год и плановый период</w:t>
      </w:r>
      <w:r w:rsidR="008643E5">
        <w:t>;</w:t>
      </w:r>
    </w:p>
    <w:p w:rsidR="008643E5" w:rsidRDefault="00781E44">
      <w:pPr>
        <w:widowControl w:val="0"/>
        <w:autoSpaceDE w:val="0"/>
        <w:autoSpaceDN w:val="0"/>
        <w:adjustRightInd w:val="0"/>
        <w:ind w:firstLine="540"/>
        <w:jc w:val="both"/>
      </w:pPr>
      <w:r>
        <w:t>задача муниципальной</w:t>
      </w:r>
      <w:r w:rsidR="008643E5">
        <w:t xml:space="preserve"> программы - планируемый результат выполнения совокупности взаимоувязанных мероприятий, направленных на достижение цели (ц</w:t>
      </w:r>
      <w:r>
        <w:t>елей) реализации муниципальной</w:t>
      </w:r>
      <w:r w:rsidR="008643E5">
        <w:t xml:space="preserve"> программы (подпрограммы);</w:t>
      </w:r>
    </w:p>
    <w:p w:rsidR="008643E5" w:rsidRDefault="00781E44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мероприятие муниципальной</w:t>
      </w:r>
      <w:r w:rsidR="008643E5">
        <w:t xml:space="preserve"> программы - совокупность взаимосвязанных действий, направленных на решение соответствующей задачи;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ц</w:t>
      </w:r>
      <w:r w:rsidR="00781E44">
        <w:t>елевой показатель (индикатор) муниципальной</w:t>
      </w:r>
      <w:r>
        <w:t xml:space="preserve"> программы - количественный (качественный) показатель результативности реализации программы, отражающий степень достижения целей</w:t>
      </w:r>
      <w:r w:rsidR="00781E44">
        <w:t xml:space="preserve"> и решения задач муниципальной</w:t>
      </w:r>
      <w:r>
        <w:t xml:space="preserve"> программы;</w:t>
      </w:r>
    </w:p>
    <w:p w:rsidR="008643E5" w:rsidRDefault="00781E44">
      <w:pPr>
        <w:widowControl w:val="0"/>
        <w:autoSpaceDE w:val="0"/>
        <w:autoSpaceDN w:val="0"/>
        <w:adjustRightInd w:val="0"/>
        <w:ind w:firstLine="540"/>
        <w:jc w:val="both"/>
      </w:pPr>
      <w:r>
        <w:t>участники муниципальной</w:t>
      </w:r>
      <w:r w:rsidR="008643E5">
        <w:t xml:space="preserve"> программы - директор, ответственный исполните</w:t>
      </w:r>
      <w:r>
        <w:t>ль (координатор) муниципальной</w:t>
      </w:r>
      <w:r w:rsidR="008643E5">
        <w:t xml:space="preserve"> програм</w:t>
      </w:r>
      <w:r>
        <w:t>мы и исполнители муниципальной</w:t>
      </w:r>
      <w:r w:rsidR="008643E5">
        <w:t xml:space="preserve"> программы;</w:t>
      </w:r>
    </w:p>
    <w:p w:rsidR="008643E5" w:rsidRDefault="00781E44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муниципальной пр</w:t>
      </w:r>
      <w:r w:rsidR="00E5529C">
        <w:t>ограммы – администрация Таштагольского муниципального района</w:t>
      </w:r>
      <w:r>
        <w:t>,</w:t>
      </w:r>
      <w:r w:rsidR="00D21E6A">
        <w:t xml:space="preserve"> Совет народных депутатов Таштагольского муниципального района,</w:t>
      </w:r>
      <w:r>
        <w:t xml:space="preserve"> руководители отраслевых (функциональных) органов администрации Таштагольского муниципального района</w:t>
      </w:r>
      <w:r w:rsidR="008643E5">
        <w:t>;</w:t>
      </w:r>
    </w:p>
    <w:p w:rsidR="008643E5" w:rsidRDefault="008643E5" w:rsidP="00F72444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ответственный исполните</w:t>
      </w:r>
      <w:r w:rsidR="00FC061E">
        <w:t>ль (координатор) муниципальной</w:t>
      </w:r>
      <w:r>
        <w:t xml:space="preserve"> программы - один</w:t>
      </w:r>
      <w:r w:rsidR="00FC061E">
        <w:t xml:space="preserve"> </w:t>
      </w:r>
      <w:proofErr w:type="gramStart"/>
      <w:r w:rsidR="00FC061E">
        <w:t>из</w:t>
      </w:r>
      <w:proofErr w:type="gramEnd"/>
      <w:r w:rsidR="00FC061E">
        <w:t xml:space="preserve"> исполнителей муниципальной</w:t>
      </w:r>
      <w:r>
        <w:t xml:space="preserve"> программы, </w:t>
      </w:r>
      <w:proofErr w:type="gramStart"/>
      <w:r>
        <w:t>ответственный</w:t>
      </w:r>
      <w:proofErr w:type="gramEnd"/>
      <w:r>
        <w:t xml:space="preserve"> за разработку, реализацию и оцен</w:t>
      </w:r>
      <w:r w:rsidR="00FC061E">
        <w:t>ку эффективности муниципальной</w:t>
      </w:r>
      <w:r>
        <w:t xml:space="preserve"> программы, назнач</w:t>
      </w:r>
      <w:r w:rsidR="00FC061E">
        <w:t>енный директором муниципальной</w:t>
      </w:r>
      <w:r>
        <w:t xml:space="preserve"> программы;</w:t>
      </w:r>
    </w:p>
    <w:p w:rsidR="008643E5" w:rsidRDefault="00F72444" w:rsidP="00291612">
      <w:pPr>
        <w:widowControl w:val="0"/>
        <w:autoSpaceDE w:val="0"/>
        <w:autoSpaceDN w:val="0"/>
        <w:adjustRightInd w:val="0"/>
        <w:ind w:firstLine="540"/>
        <w:jc w:val="both"/>
      </w:pPr>
      <w:r>
        <w:t>эффективность муниц</w:t>
      </w:r>
      <w:r w:rsidR="00313F73">
        <w:t>и</w:t>
      </w:r>
      <w:r>
        <w:t>пальной</w:t>
      </w:r>
      <w:r w:rsidR="00313F73">
        <w:t xml:space="preserve"> программы - </w:t>
      </w:r>
      <w:r w:rsidR="008643E5">
        <w:t xml:space="preserve"> эффект, учитывающий экономическую, социальную, экологическую и иную эффективность, полученную в результате реализ</w:t>
      </w:r>
      <w:r w:rsidR="00313F73">
        <w:t>ации муниципальной</w:t>
      </w:r>
      <w:r w:rsidR="008643E5">
        <w:t xml:space="preserve"> программы;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эффективность </w:t>
      </w:r>
      <w:r w:rsidR="00F00E89">
        <w:t>использования средств местного</w:t>
      </w:r>
      <w:r>
        <w:t xml:space="preserve"> бюджета - достижение заданных значений целевых показател</w:t>
      </w:r>
      <w:r w:rsidR="00D47AFA">
        <w:t>ей (индикаторов) муниципальной</w:t>
      </w:r>
      <w:r>
        <w:t xml:space="preserve"> программы с использованием наиме</w:t>
      </w:r>
      <w:r w:rsidR="00756EF8">
        <w:t>ньшего объема средств местного</w:t>
      </w:r>
      <w:r>
        <w:t xml:space="preserve"> бюджета или достижение наилучших значений целевых показателей (</w:t>
      </w:r>
      <w:r w:rsidR="00756EF8">
        <w:t>индикаторов) муниципальной</w:t>
      </w:r>
      <w:r>
        <w:t xml:space="preserve"> программы с использованием зад</w:t>
      </w:r>
      <w:r w:rsidR="00756EF8">
        <w:t>анного объема средств местного</w:t>
      </w:r>
      <w:r>
        <w:t xml:space="preserve"> бюджета.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Pr="00E00DEA" w:rsidRDefault="00F17B0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61"/>
      <w:bookmarkEnd w:id="2"/>
      <w:r>
        <w:rPr>
          <w:b/>
        </w:rPr>
        <w:t>2</w:t>
      </w:r>
      <w:r w:rsidR="008643E5" w:rsidRPr="00E00DEA">
        <w:rPr>
          <w:b/>
        </w:rPr>
        <w:t>. По</w:t>
      </w:r>
      <w:r w:rsidR="001502A1">
        <w:rPr>
          <w:b/>
        </w:rPr>
        <w:t>рядок разработки муниципальной</w:t>
      </w:r>
      <w:r w:rsidR="008643E5" w:rsidRPr="00E00DEA">
        <w:rPr>
          <w:b/>
        </w:rPr>
        <w:t xml:space="preserve"> программы</w:t>
      </w:r>
    </w:p>
    <w:p w:rsidR="008643E5" w:rsidRPr="00E00DEA" w:rsidRDefault="008643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00DEA">
        <w:rPr>
          <w:b/>
        </w:rPr>
        <w:t>и ее структура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EC3661">
      <w:pPr>
        <w:widowControl w:val="0"/>
        <w:autoSpaceDE w:val="0"/>
        <w:autoSpaceDN w:val="0"/>
        <w:adjustRightInd w:val="0"/>
        <w:ind w:firstLine="540"/>
        <w:jc w:val="both"/>
      </w:pPr>
      <w:r>
        <w:t>3. Разработка муниципальных</w:t>
      </w:r>
      <w:r w:rsidR="008643E5">
        <w:t xml:space="preserve"> программ осуществляется на о</w:t>
      </w:r>
      <w:r>
        <w:t>сновании перечня муниципальных</w:t>
      </w:r>
      <w:r w:rsidR="008643E5">
        <w:t xml:space="preserve"> программ, утве</w:t>
      </w:r>
      <w:r w:rsidR="00541E8E">
        <w:t>рждаемого Администрацией Таштагольского муниципального района</w:t>
      </w:r>
      <w:r w:rsidR="008643E5">
        <w:t>.</w:t>
      </w:r>
    </w:p>
    <w:p w:rsidR="008643E5" w:rsidRDefault="00670737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муниципальных</w:t>
      </w:r>
      <w:r w:rsidR="008643E5">
        <w:t xml:space="preserve"> программ содержит:</w:t>
      </w:r>
    </w:p>
    <w:p w:rsidR="008643E5" w:rsidRDefault="00F03CFB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муниципальной</w:t>
      </w:r>
      <w:r w:rsidR="008643E5">
        <w:t xml:space="preserve"> программы;</w:t>
      </w:r>
    </w:p>
    <w:p w:rsidR="008643E5" w:rsidRDefault="006810DE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директора муниципальной</w:t>
      </w:r>
      <w:r w:rsidR="008643E5">
        <w:t xml:space="preserve"> программы;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ответственного исполнител</w:t>
      </w:r>
      <w:r w:rsidR="002A37AF">
        <w:t>я (координатора) муниципальной</w:t>
      </w:r>
      <w:r>
        <w:t xml:space="preserve"> программы</w:t>
      </w:r>
      <w:r w:rsidR="002A37AF">
        <w:t xml:space="preserve"> и исполнителей муниципальной </w:t>
      </w:r>
      <w:r>
        <w:t>программы.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4. Ра</w:t>
      </w:r>
      <w:r w:rsidR="00E83268">
        <w:t>зработка проекта муниципальной</w:t>
      </w:r>
      <w:r>
        <w:t xml:space="preserve"> программы осуществляется ответственным испол</w:t>
      </w:r>
      <w:r w:rsidR="00E83268">
        <w:t>нителем (координатором) муниципальной</w:t>
      </w:r>
      <w:r>
        <w:t xml:space="preserve"> программы совместно</w:t>
      </w:r>
      <w:r w:rsidR="00E83268">
        <w:t xml:space="preserve"> с исполнителями муниципальной</w:t>
      </w:r>
      <w:r>
        <w:t xml:space="preserve"> программы с учетом </w:t>
      </w:r>
      <w:hyperlink r:id="rId5" w:history="1">
        <w:r w:rsidRPr="00E83268">
          <w:t>Стратегии</w:t>
        </w:r>
      </w:hyperlink>
      <w:r>
        <w:t xml:space="preserve"> социально-экономического развития</w:t>
      </w:r>
      <w:r w:rsidR="00E83268">
        <w:t xml:space="preserve"> Таштагольского муниципального района</w:t>
      </w:r>
      <w:r>
        <w:t>, законов Кемеровской обл</w:t>
      </w:r>
      <w:r w:rsidR="00E83268">
        <w:t>асти, нормативно-правовых актов органов местного самоуправления</w:t>
      </w:r>
      <w:r>
        <w:t>.</w:t>
      </w:r>
    </w:p>
    <w:p w:rsidR="008643E5" w:rsidRDefault="007B39AC">
      <w:pPr>
        <w:widowControl w:val="0"/>
        <w:autoSpaceDE w:val="0"/>
        <w:autoSpaceDN w:val="0"/>
        <w:adjustRightInd w:val="0"/>
        <w:ind w:firstLine="540"/>
        <w:jc w:val="both"/>
      </w:pPr>
      <w:r>
        <w:t>5. Директор муниципальной</w:t>
      </w:r>
      <w:r w:rsidR="008643E5">
        <w:t xml:space="preserve"> программы </w:t>
      </w:r>
      <w:r w:rsidR="001502A1" w:rsidRPr="001502A1">
        <w:t>в срок до 1 августа</w:t>
      </w:r>
      <w:r w:rsidR="008643E5" w:rsidRPr="001502A1">
        <w:t xml:space="preserve"> года</w:t>
      </w:r>
      <w:r w:rsidR="008643E5">
        <w:t>, предшествующего очередному финансовому году и плановому периоду, представляе</w:t>
      </w:r>
      <w:r w:rsidR="00BF3D0F">
        <w:t xml:space="preserve">т в экономический отдел и </w:t>
      </w:r>
      <w:r w:rsidR="008643E5">
        <w:t>финансово</w:t>
      </w:r>
      <w:r w:rsidR="00BF3D0F">
        <w:t>е управление по Таштагольскому району проект муниципальной</w:t>
      </w:r>
      <w:r w:rsidR="008643E5">
        <w:t xml:space="preserve"> программы.</w:t>
      </w:r>
    </w:p>
    <w:p w:rsidR="008643E5" w:rsidRDefault="00F85CFB">
      <w:pPr>
        <w:widowControl w:val="0"/>
        <w:autoSpaceDE w:val="0"/>
        <w:autoSpaceDN w:val="0"/>
        <w:adjustRightInd w:val="0"/>
        <w:ind w:firstLine="540"/>
        <w:jc w:val="both"/>
      </w:pPr>
      <w:r>
        <w:t>6. Муниципальная</w:t>
      </w:r>
      <w:r w:rsidR="008643E5">
        <w:t xml:space="preserve"> программа включает подпрограммы и (или) отдел</w:t>
      </w:r>
      <w:r>
        <w:t>ьные мероприятия муниципальной</w:t>
      </w:r>
      <w:r w:rsidR="008643E5">
        <w:t xml:space="preserve"> пр</w:t>
      </w:r>
      <w:r w:rsidR="003141E6">
        <w:t>ограммы. Деление муниципальной</w:t>
      </w:r>
      <w:r w:rsidR="008643E5">
        <w:t xml:space="preserve"> программы на подпрограммы осуществляется исходя из масштабности и сложности</w:t>
      </w:r>
      <w:r w:rsidR="003D7E0D">
        <w:t>,</w:t>
      </w:r>
      <w:r w:rsidR="008643E5">
        <w:t xml:space="preserve"> р</w:t>
      </w:r>
      <w:r w:rsidR="003141E6">
        <w:t>ешаемых в рамках муниципальной</w:t>
      </w:r>
      <w:r w:rsidR="008643E5">
        <w:t xml:space="preserve"> программы задач. Мероприятия подпрограмм и (или) отдел</w:t>
      </w:r>
      <w:r w:rsidR="003D7E0D">
        <w:t>ьные мероприятия муниципальной</w:t>
      </w:r>
      <w:r w:rsidR="008643E5">
        <w:t xml:space="preserve"> программы в обязательном порядке должны быть увязаны с целевыми показателями (индикаторами).</w:t>
      </w:r>
    </w:p>
    <w:p w:rsidR="008643E5" w:rsidRDefault="00C17FD0">
      <w:pPr>
        <w:widowControl w:val="0"/>
        <w:autoSpaceDE w:val="0"/>
        <w:autoSpaceDN w:val="0"/>
        <w:adjustRightInd w:val="0"/>
        <w:ind w:firstLine="540"/>
        <w:jc w:val="both"/>
      </w:pPr>
      <w:r>
        <w:t>7. Муниципальная</w:t>
      </w:r>
      <w:r w:rsidR="008643E5">
        <w:t xml:space="preserve"> программа имеет следующую структуру:</w:t>
      </w:r>
    </w:p>
    <w:p w:rsidR="008643E5" w:rsidRDefault="00C17FD0">
      <w:pPr>
        <w:widowControl w:val="0"/>
        <w:autoSpaceDE w:val="0"/>
        <w:autoSpaceDN w:val="0"/>
        <w:adjustRightInd w:val="0"/>
        <w:ind w:firstLine="540"/>
        <w:jc w:val="both"/>
      </w:pPr>
      <w:r>
        <w:t>7.1. Паспорт муниципальной</w:t>
      </w:r>
      <w:r w:rsidR="008643E5">
        <w:t xml:space="preserve"> программы по форме согласно </w:t>
      </w:r>
      <w:hyperlink w:anchor="Par146" w:history="1">
        <w:r w:rsidR="008643E5" w:rsidRPr="00C17FD0">
          <w:t xml:space="preserve">приложению </w:t>
        </w:r>
        <w:r w:rsidR="00CC4E28">
          <w:t>№</w:t>
        </w:r>
        <w:r w:rsidR="008643E5" w:rsidRPr="00C17FD0">
          <w:t>1</w:t>
        </w:r>
      </w:hyperlink>
      <w:r w:rsidR="008643E5">
        <w:t xml:space="preserve"> к настоящему Положению.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7.2.</w:t>
      </w:r>
      <w:r w:rsidR="00C17FD0">
        <w:t xml:space="preserve"> Текстовая часть муниципальной</w:t>
      </w:r>
      <w:r>
        <w:t xml:space="preserve"> программы, содержащая следующие разделы: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характе</w:t>
      </w:r>
      <w:r w:rsidR="000E60F0">
        <w:t xml:space="preserve">ристика текущего состояния в </w:t>
      </w:r>
      <w:proofErr w:type="spellStart"/>
      <w:r w:rsidR="000E60F0">
        <w:t>Таштагольском</w:t>
      </w:r>
      <w:proofErr w:type="spellEnd"/>
      <w:r w:rsidR="000E60F0">
        <w:t xml:space="preserve"> муниципальном районе</w:t>
      </w:r>
      <w:r>
        <w:t xml:space="preserve"> сферы деятельности, для решения задач кот</w:t>
      </w:r>
      <w:r w:rsidR="000E60F0">
        <w:t>орой разработана муниципальная</w:t>
      </w:r>
      <w:r>
        <w:t xml:space="preserve"> программа, с указанием основных показателей и формулировкой основных проблем;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описан</w:t>
      </w:r>
      <w:r w:rsidR="000E60F0">
        <w:t>ие целей и задач муниципальной</w:t>
      </w:r>
      <w:r>
        <w:t xml:space="preserve"> программы;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пере</w:t>
      </w:r>
      <w:r w:rsidR="000E60F0">
        <w:t>чень подпрограмм муниципальной</w:t>
      </w:r>
      <w:r>
        <w:t xml:space="preserve"> программы с кратким описанием подпрограмм (в случае их наличия) и осно</w:t>
      </w:r>
      <w:r w:rsidR="003A41FD">
        <w:t>вных мероприятий муниципальной</w:t>
      </w:r>
      <w:r>
        <w:t xml:space="preserve"> программы;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сроки и </w:t>
      </w:r>
      <w:r w:rsidR="003A41FD">
        <w:t xml:space="preserve">этапы реализации </w:t>
      </w:r>
      <w:r w:rsidR="00CC4E28">
        <w:t>муниципальной</w:t>
      </w:r>
      <w:r>
        <w:t xml:space="preserve"> программы с указанием плановых значений целевых показателей (индикаторо</w:t>
      </w:r>
      <w:r w:rsidR="00CC4E28">
        <w:t>в) муниципальной</w:t>
      </w:r>
      <w:r>
        <w:t xml:space="preserve"> программы и подпрограмм;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ресурсное </w:t>
      </w:r>
      <w:hyperlink w:anchor="Par183" w:history="1">
        <w:r w:rsidRPr="00CC4E28">
          <w:t>обеспечение</w:t>
        </w:r>
      </w:hyperlink>
      <w:r w:rsidR="00CC4E28">
        <w:t xml:space="preserve"> реализации муниципальной</w:t>
      </w:r>
      <w:r>
        <w:t xml:space="preserve"> программ</w:t>
      </w:r>
      <w:r w:rsidR="00CC4E28">
        <w:t>ы по форме согласно приложению №</w:t>
      </w:r>
      <w:r>
        <w:t xml:space="preserve"> 2 к настоящему Положению с указанием всех источников финансирования;</w:t>
      </w:r>
    </w:p>
    <w:p w:rsidR="008643E5" w:rsidRPr="00C303BD" w:rsidRDefault="008643E5" w:rsidP="00C303BD">
      <w:pPr>
        <w:widowControl w:val="0"/>
        <w:autoSpaceDE w:val="0"/>
        <w:autoSpaceDN w:val="0"/>
        <w:adjustRightInd w:val="0"/>
        <w:ind w:firstLine="540"/>
        <w:jc w:val="both"/>
      </w:pPr>
      <w:hyperlink w:anchor="Par336" w:history="1">
        <w:r w:rsidRPr="00CC4E28">
          <w:t>сведения</w:t>
        </w:r>
      </w:hyperlink>
      <w:r>
        <w:t xml:space="preserve"> о планируемых значениях целевых показател</w:t>
      </w:r>
      <w:r w:rsidR="00CC4E28">
        <w:t>ей (индикаторов) муниципальной</w:t>
      </w:r>
      <w:r>
        <w:t xml:space="preserve"> программы по форме согласно приложению </w:t>
      </w:r>
      <w:r w:rsidR="00CC4E28">
        <w:t xml:space="preserve">№ </w:t>
      </w:r>
      <w:r>
        <w:t>3 к настоящему Положению;</w:t>
      </w:r>
    </w:p>
    <w:p w:rsidR="00664ED4" w:rsidRPr="00664ED4" w:rsidRDefault="00EC76D1" w:rsidP="00664E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8. </w:t>
      </w:r>
      <w:r w:rsidR="00664ED4" w:rsidRPr="00664ED4">
        <w:rPr>
          <w:rFonts w:ascii="Times New Roman" w:hAnsi="Times New Roman" w:cs="Times New Roman"/>
          <w:sz w:val="24"/>
          <w:szCs w:val="24"/>
        </w:rPr>
        <w:t xml:space="preserve">Глава Таштагольского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64ED4" w:rsidRPr="00664ED4">
        <w:rPr>
          <w:rFonts w:ascii="Times New Roman" w:hAnsi="Times New Roman" w:cs="Times New Roman"/>
          <w:sz w:val="24"/>
          <w:szCs w:val="24"/>
        </w:rPr>
        <w:t>района утверждает муниципальные целевые программы (подпрограммы)</w:t>
      </w:r>
      <w:r w:rsidR="009E24D4">
        <w:rPr>
          <w:rFonts w:ascii="Times New Roman" w:hAnsi="Times New Roman" w:cs="Times New Roman"/>
          <w:sz w:val="24"/>
          <w:szCs w:val="24"/>
        </w:rPr>
        <w:t xml:space="preserve"> в срок до 1 октября года, предшествующего очередному финансовому году и плановому периоду</w:t>
      </w:r>
      <w:r w:rsidR="00664ED4" w:rsidRPr="00664ED4">
        <w:rPr>
          <w:rFonts w:ascii="Times New Roman" w:hAnsi="Times New Roman" w:cs="Times New Roman"/>
          <w:sz w:val="24"/>
          <w:szCs w:val="24"/>
        </w:rPr>
        <w:t>.</w:t>
      </w:r>
    </w:p>
    <w:p w:rsidR="00664ED4" w:rsidRPr="00664ED4" w:rsidRDefault="00664ED4" w:rsidP="00664E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ED4">
        <w:rPr>
          <w:rFonts w:ascii="Times New Roman" w:hAnsi="Times New Roman" w:cs="Times New Roman"/>
          <w:sz w:val="24"/>
          <w:szCs w:val="24"/>
        </w:rPr>
        <w:t xml:space="preserve">Каждая программа утверждается нормативным правовым актом администрации Таштагольского </w:t>
      </w:r>
      <w:r w:rsidR="00EC76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64ED4">
        <w:rPr>
          <w:rFonts w:ascii="Times New Roman" w:hAnsi="Times New Roman" w:cs="Times New Roman"/>
          <w:sz w:val="24"/>
          <w:szCs w:val="24"/>
        </w:rPr>
        <w:t>района</w:t>
      </w:r>
      <w:r w:rsidR="00EC76D1">
        <w:rPr>
          <w:rFonts w:ascii="Times New Roman" w:hAnsi="Times New Roman" w:cs="Times New Roman"/>
          <w:sz w:val="24"/>
          <w:szCs w:val="24"/>
        </w:rPr>
        <w:t xml:space="preserve"> (постановлением)</w:t>
      </w:r>
      <w:r w:rsidRPr="00664ED4">
        <w:rPr>
          <w:rFonts w:ascii="Times New Roman" w:hAnsi="Times New Roman" w:cs="Times New Roman"/>
          <w:sz w:val="24"/>
          <w:szCs w:val="24"/>
        </w:rPr>
        <w:t xml:space="preserve"> до утверждения бюджета района на очередной финансовый год</w:t>
      </w:r>
      <w:r w:rsidR="00EC76D1">
        <w:rPr>
          <w:rFonts w:ascii="Times New Roman" w:hAnsi="Times New Roman" w:cs="Times New Roman"/>
          <w:sz w:val="24"/>
          <w:szCs w:val="24"/>
        </w:rPr>
        <w:t xml:space="preserve"> и плановый период,</w:t>
      </w:r>
      <w:r w:rsidRPr="00664ED4">
        <w:rPr>
          <w:rFonts w:ascii="Times New Roman" w:hAnsi="Times New Roman" w:cs="Times New Roman"/>
          <w:sz w:val="24"/>
          <w:szCs w:val="24"/>
        </w:rPr>
        <w:t xml:space="preserve"> в котором эта программа будет финансироваться.</w:t>
      </w:r>
    </w:p>
    <w:p w:rsidR="00664ED4" w:rsidRPr="00664ED4" w:rsidRDefault="00664ED4" w:rsidP="00664E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ED4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и (или) дополнений в программу осуществляется путем принятия в установленном порядке соответствующего нормативного правового акта администрации Таштагольского </w:t>
      </w:r>
      <w:r w:rsidR="00EC76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64ED4">
        <w:rPr>
          <w:rFonts w:ascii="Times New Roman" w:hAnsi="Times New Roman" w:cs="Times New Roman"/>
          <w:sz w:val="24"/>
          <w:szCs w:val="24"/>
        </w:rPr>
        <w:t>района</w:t>
      </w:r>
      <w:r w:rsidR="00EC76D1">
        <w:rPr>
          <w:rFonts w:ascii="Times New Roman" w:hAnsi="Times New Roman" w:cs="Times New Roman"/>
          <w:sz w:val="24"/>
          <w:szCs w:val="24"/>
        </w:rPr>
        <w:t xml:space="preserve"> (постановление)</w:t>
      </w:r>
      <w:r w:rsidRPr="00664ED4">
        <w:rPr>
          <w:rFonts w:ascii="Times New Roman" w:hAnsi="Times New Roman" w:cs="Times New Roman"/>
          <w:sz w:val="24"/>
          <w:szCs w:val="24"/>
        </w:rPr>
        <w:t>.</w:t>
      </w:r>
    </w:p>
    <w:p w:rsidR="008643E5" w:rsidRPr="00EC76D1" w:rsidRDefault="00664ED4" w:rsidP="00EC7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6D1">
        <w:rPr>
          <w:rFonts w:ascii="Times New Roman" w:hAnsi="Times New Roman" w:cs="Times New Roman"/>
          <w:sz w:val="24"/>
          <w:szCs w:val="24"/>
        </w:rPr>
        <w:t>Утвержденная в установленном порядке программа обязательно включает</w:t>
      </w:r>
      <w:r w:rsidR="00EC76D1" w:rsidRPr="00EC76D1">
        <w:rPr>
          <w:rFonts w:ascii="Times New Roman" w:hAnsi="Times New Roman" w:cs="Times New Roman"/>
          <w:sz w:val="24"/>
          <w:szCs w:val="24"/>
        </w:rPr>
        <w:t>ся в перечень программ в проекте решения</w:t>
      </w:r>
      <w:r w:rsidRPr="00EC76D1">
        <w:rPr>
          <w:rFonts w:ascii="Times New Roman" w:hAnsi="Times New Roman" w:cs="Times New Roman"/>
          <w:sz w:val="24"/>
          <w:szCs w:val="24"/>
        </w:rPr>
        <w:t xml:space="preserve"> бюджета района на очередной финансовый год</w:t>
      </w:r>
      <w:r w:rsidR="00EC76D1" w:rsidRPr="00EC76D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EC76D1">
        <w:rPr>
          <w:rFonts w:ascii="Times New Roman" w:hAnsi="Times New Roman" w:cs="Times New Roman"/>
          <w:sz w:val="24"/>
          <w:szCs w:val="24"/>
        </w:rPr>
        <w:t>.</w:t>
      </w:r>
    </w:p>
    <w:p w:rsidR="008643E5" w:rsidRDefault="00EC76D1">
      <w:pPr>
        <w:widowControl w:val="0"/>
        <w:autoSpaceDE w:val="0"/>
        <w:autoSpaceDN w:val="0"/>
        <w:adjustRightInd w:val="0"/>
        <w:ind w:firstLine="540"/>
        <w:jc w:val="both"/>
      </w:pPr>
      <w:r>
        <w:t>9.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EC76D1" w:rsidRDefault="00EC76D1">
      <w:pPr>
        <w:widowControl w:val="0"/>
        <w:autoSpaceDE w:val="0"/>
        <w:autoSpaceDN w:val="0"/>
        <w:adjustRightInd w:val="0"/>
        <w:ind w:firstLine="540"/>
        <w:jc w:val="both"/>
      </w:pPr>
    </w:p>
    <w:p w:rsidR="00EC76D1" w:rsidRDefault="00EC76D1" w:rsidP="00EC76D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76D1">
        <w:rPr>
          <w:b/>
        </w:rPr>
        <w:t xml:space="preserve">3. </w:t>
      </w:r>
      <w:r>
        <w:rPr>
          <w:b/>
        </w:rPr>
        <w:t>Финансирование муниципальных программ</w:t>
      </w:r>
    </w:p>
    <w:p w:rsidR="00B161D7" w:rsidRDefault="00B161D7" w:rsidP="00EC76D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161D7" w:rsidRPr="00B161D7" w:rsidRDefault="00B161D7" w:rsidP="00B161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1D7">
        <w:rPr>
          <w:rFonts w:ascii="Times New Roman" w:hAnsi="Times New Roman" w:cs="Times New Roman"/>
          <w:sz w:val="24"/>
          <w:szCs w:val="24"/>
        </w:rPr>
        <w:t>Финансирование утвержденных программ осуществляется за с</w:t>
      </w:r>
      <w:r w:rsidR="003D778E">
        <w:rPr>
          <w:rFonts w:ascii="Times New Roman" w:hAnsi="Times New Roman" w:cs="Times New Roman"/>
          <w:sz w:val="24"/>
          <w:szCs w:val="24"/>
        </w:rPr>
        <w:t>чет средств местного</w:t>
      </w:r>
      <w:r w:rsidRPr="00B161D7">
        <w:rPr>
          <w:rFonts w:ascii="Times New Roman" w:hAnsi="Times New Roman" w:cs="Times New Roman"/>
          <w:sz w:val="24"/>
          <w:szCs w:val="24"/>
        </w:rPr>
        <w:t xml:space="preserve"> бюджета и производится в соо</w:t>
      </w:r>
      <w:r>
        <w:rPr>
          <w:rFonts w:ascii="Times New Roman" w:hAnsi="Times New Roman" w:cs="Times New Roman"/>
          <w:sz w:val="24"/>
          <w:szCs w:val="24"/>
        </w:rPr>
        <w:t>тветствии с решением о бюджете района на очередной финансовый год и плановый период</w:t>
      </w:r>
      <w:r w:rsidRPr="00B161D7">
        <w:rPr>
          <w:rFonts w:ascii="Times New Roman" w:hAnsi="Times New Roman" w:cs="Times New Roman"/>
          <w:sz w:val="24"/>
          <w:szCs w:val="24"/>
        </w:rPr>
        <w:t>.</w:t>
      </w:r>
    </w:p>
    <w:p w:rsidR="00B161D7" w:rsidRPr="000A51CC" w:rsidRDefault="003D778E" w:rsidP="00B161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финансирования из местного</w:t>
      </w:r>
      <w:r w:rsidR="00B161D7" w:rsidRPr="00B161D7">
        <w:rPr>
          <w:rFonts w:ascii="Times New Roman" w:hAnsi="Times New Roman" w:cs="Times New Roman"/>
          <w:sz w:val="24"/>
          <w:szCs w:val="24"/>
        </w:rPr>
        <w:t xml:space="preserve"> бюджета, обеспечение программ финансовыми средствами может осуществляться из иных не запрещенных законодательством источников</w:t>
      </w:r>
      <w:r w:rsidR="000A51CC">
        <w:rPr>
          <w:rFonts w:ascii="Times New Roman" w:hAnsi="Times New Roman" w:cs="Times New Roman"/>
          <w:sz w:val="24"/>
          <w:szCs w:val="24"/>
        </w:rPr>
        <w:t xml:space="preserve"> (и</w:t>
      </w:r>
      <w:r w:rsidR="000A51CC" w:rsidRPr="000A51CC">
        <w:rPr>
          <w:rFonts w:ascii="Times New Roman" w:hAnsi="Times New Roman" w:cs="Times New Roman"/>
          <w:sz w:val="24"/>
          <w:szCs w:val="24"/>
        </w:rPr>
        <w:t>ных не запрещенных законодательством источников финансирования</w:t>
      </w:r>
      <w:r w:rsidR="000A51CC">
        <w:rPr>
          <w:rFonts w:ascii="Times New Roman" w:hAnsi="Times New Roman" w:cs="Times New Roman"/>
          <w:sz w:val="24"/>
          <w:szCs w:val="24"/>
        </w:rPr>
        <w:t>, ф</w:t>
      </w:r>
      <w:r w:rsidR="000A51CC" w:rsidRPr="000A51CC">
        <w:rPr>
          <w:rFonts w:ascii="Times New Roman" w:hAnsi="Times New Roman" w:cs="Times New Roman"/>
          <w:sz w:val="24"/>
          <w:szCs w:val="24"/>
        </w:rPr>
        <w:t>едерального бюджета</w:t>
      </w:r>
      <w:r w:rsidR="000A51CC">
        <w:rPr>
          <w:rFonts w:ascii="Times New Roman" w:hAnsi="Times New Roman" w:cs="Times New Roman"/>
          <w:sz w:val="24"/>
          <w:szCs w:val="24"/>
        </w:rPr>
        <w:t>,  о</w:t>
      </w:r>
      <w:r w:rsidR="000A51CC" w:rsidRPr="000A51CC">
        <w:rPr>
          <w:rFonts w:ascii="Times New Roman" w:hAnsi="Times New Roman" w:cs="Times New Roman"/>
          <w:sz w:val="24"/>
          <w:szCs w:val="24"/>
        </w:rPr>
        <w:t>бластного бюджета</w:t>
      </w:r>
      <w:r w:rsidR="000A51CC">
        <w:rPr>
          <w:rFonts w:ascii="Times New Roman" w:hAnsi="Times New Roman" w:cs="Times New Roman"/>
          <w:sz w:val="24"/>
          <w:szCs w:val="24"/>
        </w:rPr>
        <w:t>, б</w:t>
      </w:r>
      <w:r w:rsidR="000A51CC" w:rsidRPr="000A51CC">
        <w:rPr>
          <w:rFonts w:ascii="Times New Roman" w:hAnsi="Times New Roman" w:cs="Times New Roman"/>
          <w:sz w:val="24"/>
          <w:szCs w:val="24"/>
        </w:rPr>
        <w:t>юджетов государственных внебюджетных фондов</w:t>
      </w:r>
      <w:r w:rsidR="000A51CC">
        <w:rPr>
          <w:rFonts w:ascii="Times New Roman" w:hAnsi="Times New Roman" w:cs="Times New Roman"/>
          <w:sz w:val="24"/>
          <w:szCs w:val="24"/>
        </w:rPr>
        <w:t>,</w:t>
      </w:r>
      <w:r w:rsidR="000A51CC" w:rsidRPr="000A51CC">
        <w:t xml:space="preserve"> </w:t>
      </w:r>
      <w:r w:rsidR="000A51CC" w:rsidRPr="000A51CC">
        <w:rPr>
          <w:rFonts w:ascii="Times New Roman" w:hAnsi="Times New Roman" w:cs="Times New Roman"/>
          <w:sz w:val="24"/>
          <w:szCs w:val="24"/>
        </w:rPr>
        <w:t>юридических и физических лиц</w:t>
      </w:r>
      <w:r w:rsidR="000A51CC">
        <w:rPr>
          <w:rFonts w:ascii="Times New Roman" w:hAnsi="Times New Roman" w:cs="Times New Roman"/>
          <w:sz w:val="24"/>
          <w:szCs w:val="24"/>
        </w:rPr>
        <w:t>).</w:t>
      </w:r>
    </w:p>
    <w:p w:rsidR="00B161D7" w:rsidRPr="00B161D7" w:rsidRDefault="00B161D7" w:rsidP="00B161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1D7">
        <w:rPr>
          <w:rFonts w:ascii="Times New Roman" w:hAnsi="Times New Roman" w:cs="Times New Roman"/>
          <w:sz w:val="24"/>
          <w:szCs w:val="24"/>
        </w:rPr>
        <w:t>Расходы на финансирование каждой программы, подлежащей оплате в текущем финансовом году, отражаются в расходах бюджета района по разделам, подразделам и целевым статьям в соответствии с функциональной классификацией расходов бюджетов Российской Федерации.</w:t>
      </w:r>
    </w:p>
    <w:p w:rsidR="00B161D7" w:rsidRPr="00B161D7" w:rsidRDefault="00B161D7" w:rsidP="00B161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1D7">
        <w:rPr>
          <w:rFonts w:ascii="Times New Roman" w:hAnsi="Times New Roman" w:cs="Times New Roman"/>
          <w:sz w:val="24"/>
          <w:szCs w:val="24"/>
        </w:rPr>
        <w:t>Финансирование программ, утвержденных после принятия решения о б</w:t>
      </w:r>
      <w:r w:rsidR="00621B1F">
        <w:rPr>
          <w:rFonts w:ascii="Times New Roman" w:hAnsi="Times New Roman" w:cs="Times New Roman"/>
          <w:sz w:val="24"/>
          <w:szCs w:val="24"/>
        </w:rPr>
        <w:t>юджете района на очередной</w:t>
      </w:r>
      <w:r w:rsidRPr="00B161D7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621B1F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B161D7">
        <w:rPr>
          <w:rFonts w:ascii="Times New Roman" w:hAnsi="Times New Roman" w:cs="Times New Roman"/>
          <w:sz w:val="24"/>
          <w:szCs w:val="24"/>
        </w:rPr>
        <w:t>, осуществляется после внесения изме</w:t>
      </w:r>
      <w:r w:rsidR="00621B1F">
        <w:rPr>
          <w:rFonts w:ascii="Times New Roman" w:hAnsi="Times New Roman" w:cs="Times New Roman"/>
          <w:sz w:val="24"/>
          <w:szCs w:val="24"/>
        </w:rPr>
        <w:t>нений в решение о бюджете района на очередной</w:t>
      </w:r>
      <w:r w:rsidRPr="00B161D7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621B1F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B161D7">
        <w:rPr>
          <w:rFonts w:ascii="Times New Roman" w:hAnsi="Times New Roman" w:cs="Times New Roman"/>
          <w:sz w:val="24"/>
          <w:szCs w:val="24"/>
        </w:rPr>
        <w:t>.</w:t>
      </w:r>
    </w:p>
    <w:p w:rsidR="00B161D7" w:rsidRPr="00B161D7" w:rsidRDefault="00B161D7" w:rsidP="00B161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1D7">
        <w:rPr>
          <w:rFonts w:ascii="Times New Roman" w:hAnsi="Times New Roman" w:cs="Times New Roman"/>
          <w:sz w:val="24"/>
          <w:szCs w:val="24"/>
        </w:rPr>
        <w:t>При запланированном финансировании мероприятий программы в текущем году в больших или меньших объемах, чем предусматривается программой, проводится корректировка программы путем внесения в нее изменений.</w:t>
      </w:r>
    </w:p>
    <w:p w:rsidR="00EC76D1" w:rsidRPr="00EC76D1" w:rsidRDefault="00EC76D1" w:rsidP="00EC76D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643E5" w:rsidRPr="00F17B09" w:rsidRDefault="000A51C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93"/>
      <w:bookmarkEnd w:id="3"/>
      <w:r>
        <w:rPr>
          <w:b/>
        </w:rPr>
        <w:t>4</w:t>
      </w:r>
      <w:r w:rsidR="008643E5" w:rsidRPr="00F17B09">
        <w:rPr>
          <w:b/>
        </w:rPr>
        <w:t xml:space="preserve">. Порядок оценки эффективности </w:t>
      </w:r>
      <w:r w:rsidR="00F17B09">
        <w:rPr>
          <w:b/>
        </w:rPr>
        <w:t xml:space="preserve">муниципальной </w:t>
      </w:r>
      <w:r w:rsidR="008643E5" w:rsidRPr="00F17B09">
        <w:rPr>
          <w:b/>
        </w:rPr>
        <w:t>программы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215EE1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8643E5">
        <w:t>. Оцен</w:t>
      </w:r>
      <w:r w:rsidR="00F17B09">
        <w:t>ка эффективности муниципальной</w:t>
      </w:r>
      <w:r w:rsidR="008643E5">
        <w:t xml:space="preserve"> программы для мониторинга вк</w:t>
      </w:r>
      <w:r w:rsidR="00F17B09">
        <w:t>лада результатов муниципальной</w:t>
      </w:r>
      <w:r w:rsidR="008643E5">
        <w:t xml:space="preserve"> программы в социально-экономическое развитие </w:t>
      </w:r>
      <w:r w:rsidR="00F17B09">
        <w:t>Таштагольского муниципального района</w:t>
      </w:r>
      <w:r w:rsidR="008643E5">
        <w:t xml:space="preserve"> проводится ответственным исполнителем (координатором) в те</w:t>
      </w:r>
      <w:r w:rsidR="00F17B09">
        <w:t>чение реализации муниципальной</w:t>
      </w:r>
      <w:r w:rsidR="008643E5">
        <w:t xml:space="preserve"> программы, но не реже чем один раз в год.</w:t>
      </w:r>
    </w:p>
    <w:p w:rsidR="008643E5" w:rsidRDefault="00381A46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="00F17B09">
        <w:t>. Оценка эффективности включает в себя:</w:t>
      </w:r>
    </w:p>
    <w:p w:rsidR="008643E5" w:rsidRDefault="00381A46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="008643E5">
        <w:t>.1. Сте</w:t>
      </w:r>
      <w:r w:rsidR="00F17B09">
        <w:t>пень</w:t>
      </w:r>
      <w:r w:rsidR="008643E5">
        <w:t xml:space="preserve"> достижения целей</w:t>
      </w:r>
      <w:r w:rsidR="00F17B09">
        <w:t xml:space="preserve"> и решения задач муниципальной</w:t>
      </w:r>
      <w:r w:rsidR="008643E5">
        <w:t xml:space="preserve"> программы.</w:t>
      </w:r>
    </w:p>
    <w:p w:rsidR="008643E5" w:rsidRDefault="00381A46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="00F17B09">
        <w:t>.2. Степень</w:t>
      </w:r>
      <w:r w:rsidR="008643E5">
        <w:t xml:space="preserve"> соответствия запланированному уровню затрат и эффективности </w:t>
      </w:r>
      <w:r w:rsidR="00F17B09">
        <w:t>использования средств местного</w:t>
      </w:r>
      <w:r w:rsidR="008643E5">
        <w:t xml:space="preserve"> бюджета.</w:t>
      </w:r>
    </w:p>
    <w:p w:rsidR="008643E5" w:rsidRDefault="00381A46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="00F17B09">
        <w:t>.3. Степень</w:t>
      </w:r>
      <w:r w:rsidR="008643E5">
        <w:t xml:space="preserve"> реализации подпрогра</w:t>
      </w:r>
      <w:r w:rsidR="00F17B09">
        <w:t>мм и мероприятий муниципальной</w:t>
      </w:r>
      <w:r w:rsidR="008643E5">
        <w:t xml:space="preserve"> программы (динамика достижения ожидаемых непосредственных результатов их реализации).</w:t>
      </w:r>
    </w:p>
    <w:p w:rsidR="000A51CC" w:rsidRPr="000A51CC" w:rsidRDefault="00381A46" w:rsidP="000A51CC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="00F17B09">
        <w:t>. Эффективность муниципальной</w:t>
      </w:r>
      <w:r w:rsidR="008643E5">
        <w:t xml:space="preserve"> программы планируется ответственным исполнителем (координатором) совместно</w:t>
      </w:r>
      <w:r w:rsidR="00F17B09">
        <w:t xml:space="preserve"> с исполнителями муниципальной</w:t>
      </w:r>
      <w:r w:rsidR="008643E5">
        <w:t xml:space="preserve"> программы на этапе ее разработки для мониторинга планируемого вк</w:t>
      </w:r>
      <w:r w:rsidR="00F17B09">
        <w:t>лада результатов муниципальной</w:t>
      </w:r>
      <w:r w:rsidR="008643E5">
        <w:t xml:space="preserve"> программы в социально-экономичес</w:t>
      </w:r>
      <w:r w:rsidR="00F17B09">
        <w:t>кое развитие Таштагольского муниципального района</w:t>
      </w:r>
      <w:r w:rsidR="008643E5">
        <w:t>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3C7F74" w:rsidRDefault="003C7F74">
      <w:pPr>
        <w:widowControl w:val="0"/>
        <w:autoSpaceDE w:val="0"/>
        <w:autoSpaceDN w:val="0"/>
        <w:adjustRightInd w:val="0"/>
        <w:ind w:firstLine="540"/>
        <w:jc w:val="both"/>
      </w:pPr>
    </w:p>
    <w:p w:rsidR="003C7F74" w:rsidRDefault="003C7F74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Pr="005039A6" w:rsidRDefault="005039A6" w:rsidP="004A6F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105"/>
      <w:bookmarkStart w:id="5" w:name="Par117"/>
      <w:bookmarkEnd w:id="4"/>
      <w:bookmarkEnd w:id="5"/>
      <w:r>
        <w:rPr>
          <w:b/>
        </w:rPr>
        <w:lastRenderedPageBreak/>
        <w:t>5. Управление муниципальной</w:t>
      </w:r>
      <w:r w:rsidR="008643E5" w:rsidRPr="005039A6">
        <w:rPr>
          <w:b/>
        </w:rPr>
        <w:t xml:space="preserve"> программой и контроль</w:t>
      </w:r>
    </w:p>
    <w:p w:rsidR="008643E5" w:rsidRPr="005039A6" w:rsidRDefault="008643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039A6">
        <w:rPr>
          <w:b/>
        </w:rPr>
        <w:t>за ходом ее реализации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F73787">
        <w:t>7</w:t>
      </w:r>
      <w:r>
        <w:t>. Управл</w:t>
      </w:r>
      <w:r w:rsidR="00F73787">
        <w:t>ение реализацией муниципальной</w:t>
      </w:r>
      <w:r>
        <w:t xml:space="preserve"> программы</w:t>
      </w:r>
      <w:r w:rsidR="00E767E8">
        <w:t xml:space="preserve"> и контроль</w:t>
      </w:r>
      <w:r>
        <w:t xml:space="preserve"> осуще</w:t>
      </w:r>
      <w:r w:rsidR="00F73787">
        <w:t>ствляет директор муниципальной</w:t>
      </w:r>
      <w:r>
        <w:t xml:space="preserve"> программы.</w:t>
      </w:r>
    </w:p>
    <w:p w:rsidR="008643E5" w:rsidRDefault="00F73787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муниципальной</w:t>
      </w:r>
      <w:r w:rsidR="008643E5">
        <w:t xml:space="preserve"> программы несет ответственность за достижение значений целевых показател</w:t>
      </w:r>
      <w:r>
        <w:t>ей (индикаторов) муниципальной</w:t>
      </w:r>
      <w:r w:rsidR="008643E5">
        <w:t xml:space="preserve"> программы, эффективное использование выделяемых на ее реализацию финансовых ресурсов, координацию разраб</w:t>
      </w:r>
      <w:r>
        <w:t>отки, исполнение муниципальной</w:t>
      </w:r>
      <w:r w:rsidR="008643E5">
        <w:t xml:space="preserve"> программы.</w:t>
      </w:r>
    </w:p>
    <w:p w:rsidR="008643E5" w:rsidRDefault="001566E3">
      <w:pPr>
        <w:widowControl w:val="0"/>
        <w:autoSpaceDE w:val="0"/>
        <w:autoSpaceDN w:val="0"/>
        <w:adjustRightInd w:val="0"/>
        <w:ind w:firstLine="540"/>
        <w:jc w:val="both"/>
      </w:pPr>
      <w:r>
        <w:t>18</w:t>
      </w:r>
      <w:r w:rsidR="008643E5">
        <w:t xml:space="preserve">. </w:t>
      </w:r>
      <w:proofErr w:type="gramStart"/>
      <w:r w:rsidR="008643E5">
        <w:t>Для обес</w:t>
      </w:r>
      <w:r>
        <w:t>печения мониторинга реализации муниципальных</w:t>
      </w:r>
      <w:r w:rsidR="008643E5">
        <w:t xml:space="preserve"> программ ежеквартально в срок до 25-го числа месяца, следующего за отчетным, директор </w:t>
      </w:r>
      <w:r>
        <w:t>муниципальной программы представляет в экономический отдел и в финансовое управление по Таштагольскому району</w:t>
      </w:r>
      <w:r w:rsidR="00381A46">
        <w:t xml:space="preserve">, согласно приложениям </w:t>
      </w:r>
      <w:r w:rsidR="00240055">
        <w:t>4, 5, 6, 7, 8.</w:t>
      </w:r>
      <w:proofErr w:type="gramEnd"/>
    </w:p>
    <w:p w:rsidR="00381A46" w:rsidRPr="00240055" w:rsidRDefault="00381A46" w:rsidP="00381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055">
        <w:rPr>
          <w:rFonts w:ascii="Times New Roman" w:hAnsi="Times New Roman" w:cs="Times New Roman"/>
          <w:sz w:val="24"/>
          <w:szCs w:val="24"/>
        </w:rPr>
        <w:t>Директор программы разрабаты</w:t>
      </w:r>
      <w:r w:rsidR="00240055" w:rsidRPr="00240055">
        <w:rPr>
          <w:rFonts w:ascii="Times New Roman" w:hAnsi="Times New Roman" w:cs="Times New Roman"/>
          <w:sz w:val="24"/>
          <w:szCs w:val="24"/>
        </w:rPr>
        <w:t>вает и представляет Главе Таштагольского муниципального района</w:t>
      </w:r>
      <w:r w:rsidRPr="00240055">
        <w:rPr>
          <w:rFonts w:ascii="Times New Roman" w:hAnsi="Times New Roman" w:cs="Times New Roman"/>
          <w:sz w:val="24"/>
          <w:szCs w:val="24"/>
        </w:rPr>
        <w:t xml:space="preserve"> итоговый отчет о выполнении программы за 30 дней до направления отчета об исполнении районного бюд</w:t>
      </w:r>
      <w:r w:rsidR="00240055" w:rsidRPr="00240055">
        <w:rPr>
          <w:rFonts w:ascii="Times New Roman" w:hAnsi="Times New Roman" w:cs="Times New Roman"/>
          <w:sz w:val="24"/>
          <w:szCs w:val="24"/>
        </w:rPr>
        <w:t>жета за очередной финансовый год и плановый период</w:t>
      </w:r>
      <w:r w:rsidRPr="00240055">
        <w:rPr>
          <w:rFonts w:ascii="Times New Roman" w:hAnsi="Times New Roman" w:cs="Times New Roman"/>
          <w:sz w:val="24"/>
          <w:szCs w:val="24"/>
        </w:rPr>
        <w:t>.</w:t>
      </w:r>
    </w:p>
    <w:p w:rsidR="00381A46" w:rsidRPr="00240055" w:rsidRDefault="00381A46" w:rsidP="00381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055">
        <w:rPr>
          <w:rFonts w:ascii="Times New Roman" w:hAnsi="Times New Roman" w:cs="Times New Roman"/>
          <w:sz w:val="24"/>
          <w:szCs w:val="24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8643E5" w:rsidRPr="0024005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Pr="0024005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138"/>
      <w:bookmarkEnd w:id="6"/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576523" w:rsidRDefault="00576523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EC4D76" w:rsidRDefault="00EC4D76">
      <w:pPr>
        <w:widowControl w:val="0"/>
        <w:autoSpaceDE w:val="0"/>
        <w:autoSpaceDN w:val="0"/>
        <w:adjustRightInd w:val="0"/>
        <w:jc w:val="right"/>
        <w:outlineLvl w:val="1"/>
      </w:pPr>
    </w:p>
    <w:p w:rsidR="005F5D4A" w:rsidRDefault="005F5D4A" w:rsidP="005F5D4A">
      <w:pPr>
        <w:widowControl w:val="0"/>
        <w:autoSpaceDE w:val="0"/>
        <w:autoSpaceDN w:val="0"/>
        <w:adjustRightInd w:val="0"/>
        <w:outlineLvl w:val="1"/>
        <w:rPr>
          <w:lang w:val="en-US"/>
        </w:rPr>
      </w:pPr>
    </w:p>
    <w:p w:rsidR="008643E5" w:rsidRDefault="00576523" w:rsidP="005F5D4A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643E5">
        <w:t xml:space="preserve"> 1</w:t>
      </w:r>
    </w:p>
    <w:p w:rsidR="008643E5" w:rsidRDefault="008643E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8643E5" w:rsidRDefault="00576523">
      <w:pPr>
        <w:widowControl w:val="0"/>
        <w:autoSpaceDE w:val="0"/>
        <w:autoSpaceDN w:val="0"/>
        <w:adjustRightInd w:val="0"/>
        <w:jc w:val="right"/>
      </w:pPr>
      <w:r>
        <w:t>о муниципальных</w:t>
      </w:r>
      <w:r w:rsidR="008643E5">
        <w:t xml:space="preserve"> программах</w:t>
      </w:r>
    </w:p>
    <w:p w:rsidR="008643E5" w:rsidRDefault="00576523">
      <w:pPr>
        <w:widowControl w:val="0"/>
        <w:autoSpaceDE w:val="0"/>
        <w:autoSpaceDN w:val="0"/>
        <w:adjustRightInd w:val="0"/>
        <w:jc w:val="right"/>
      </w:pPr>
      <w:r>
        <w:t>Таштагольского муни</w:t>
      </w:r>
      <w:r w:rsidR="00050BF7">
        <w:t>ципального района</w:t>
      </w:r>
    </w:p>
    <w:p w:rsidR="00050BF7" w:rsidRDefault="00050BF7">
      <w:pPr>
        <w:widowControl w:val="0"/>
        <w:autoSpaceDE w:val="0"/>
        <w:autoSpaceDN w:val="0"/>
        <w:adjustRightInd w:val="0"/>
        <w:jc w:val="right"/>
      </w:pPr>
    </w:p>
    <w:p w:rsidR="00050BF7" w:rsidRDefault="00050BF7">
      <w:pPr>
        <w:widowControl w:val="0"/>
        <w:autoSpaceDE w:val="0"/>
        <w:autoSpaceDN w:val="0"/>
        <w:adjustRightInd w:val="0"/>
        <w:jc w:val="right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Pr="00050BF7" w:rsidRDefault="008643E5" w:rsidP="00050B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46"/>
      <w:bookmarkEnd w:id="7"/>
      <w:r w:rsidRPr="00050BF7">
        <w:rPr>
          <w:rFonts w:ascii="Times New Roman" w:hAnsi="Times New Roman" w:cs="Times New Roman"/>
          <w:sz w:val="28"/>
          <w:szCs w:val="28"/>
        </w:rPr>
        <w:t>Паспорт</w:t>
      </w:r>
    </w:p>
    <w:p w:rsidR="008643E5" w:rsidRPr="00050BF7" w:rsidRDefault="00050BF7" w:rsidP="00050B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643E5" w:rsidRPr="00050BF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643E5" w:rsidRDefault="008643E5">
      <w:pPr>
        <w:pStyle w:val="ConsPlusNonformat"/>
      </w:pPr>
      <w:r>
        <w:t xml:space="preserve">          _______________________________________________________</w:t>
      </w:r>
    </w:p>
    <w:p w:rsidR="008643E5" w:rsidRDefault="008643E5">
      <w:pPr>
        <w:pStyle w:val="ConsPlusNonformat"/>
      </w:pPr>
      <w:r>
        <w:t xml:space="preserve">              </w:t>
      </w:r>
      <w:r w:rsidR="00F27B0E">
        <w:t xml:space="preserve">   (наименование муниципальной</w:t>
      </w:r>
      <w:r>
        <w:t xml:space="preserve"> программы)</w:t>
      </w:r>
    </w:p>
    <w:p w:rsidR="008643E5" w:rsidRDefault="008643E5">
      <w:pPr>
        <w:pStyle w:val="ConsPlusNonformat"/>
      </w:pPr>
      <w:r>
        <w:t xml:space="preserve">                             на _________ годы</w:t>
      </w:r>
    </w:p>
    <w:p w:rsidR="008643E5" w:rsidRDefault="008643E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34"/>
        <w:gridCol w:w="3538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205CB3">
            <w:pPr>
              <w:widowControl w:val="0"/>
              <w:autoSpaceDE w:val="0"/>
              <w:autoSpaceDN w:val="0"/>
              <w:adjustRightInd w:val="0"/>
            </w:pPr>
            <w:r>
              <w:t>Наименование муниципальной</w:t>
            </w:r>
            <w:r w:rsidR="008643E5">
              <w:t xml:space="preserve"> программы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205CB3">
            <w:pPr>
              <w:widowControl w:val="0"/>
              <w:autoSpaceDE w:val="0"/>
              <w:autoSpaceDN w:val="0"/>
              <w:adjustRightInd w:val="0"/>
            </w:pPr>
            <w:r>
              <w:t>Директор муниципальной</w:t>
            </w:r>
            <w:r w:rsidR="008643E5"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</w:t>
            </w:r>
            <w:r w:rsidR="00205CB3">
              <w:t>ль (координатор) муниципальной</w:t>
            </w:r>
            <w:r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205CB3">
            <w:pPr>
              <w:widowControl w:val="0"/>
              <w:autoSpaceDE w:val="0"/>
              <w:autoSpaceDN w:val="0"/>
              <w:adjustRightInd w:val="0"/>
            </w:pPr>
            <w:r>
              <w:t>Исполнители муниципальной</w:t>
            </w:r>
            <w:r w:rsidR="008643E5"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205CB3">
            <w:pPr>
              <w:widowControl w:val="0"/>
              <w:autoSpaceDE w:val="0"/>
              <w:autoSpaceDN w:val="0"/>
              <w:adjustRightInd w:val="0"/>
            </w:pPr>
            <w:r>
              <w:t>Цели муниципальной</w:t>
            </w:r>
            <w:r w:rsidR="008643E5"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205CB3">
            <w:pPr>
              <w:widowControl w:val="0"/>
              <w:autoSpaceDE w:val="0"/>
              <w:autoSpaceDN w:val="0"/>
              <w:adjustRightInd w:val="0"/>
            </w:pPr>
            <w:r>
              <w:t>Задачи муниципальной</w:t>
            </w:r>
            <w:r w:rsidR="008643E5"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205CB3">
            <w:pPr>
              <w:widowControl w:val="0"/>
              <w:autoSpaceDE w:val="0"/>
              <w:autoSpaceDN w:val="0"/>
              <w:adjustRightInd w:val="0"/>
            </w:pPr>
            <w:r>
              <w:t>Срок реализации муниципальной</w:t>
            </w:r>
            <w:r w:rsidR="008643E5"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Объемы и источник</w:t>
            </w:r>
            <w:r w:rsidR="00205CB3">
              <w:t>и финансирования муниципальной</w:t>
            </w:r>
            <w:r>
              <w:t xml:space="preserve"> программы в целом и с разбивкой по годам ее реализации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Ожидаемые конечные ре</w:t>
            </w:r>
            <w:r w:rsidR="00205CB3">
              <w:t>зультаты реализации муниципальной</w:t>
            </w:r>
            <w:r>
              <w:t xml:space="preserve">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65728A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75"/>
      <w:bookmarkEnd w:id="8"/>
      <w:r>
        <w:t>Приложение №</w:t>
      </w:r>
      <w:r w:rsidR="008643E5">
        <w:t xml:space="preserve"> 2</w:t>
      </w:r>
    </w:p>
    <w:p w:rsidR="008643E5" w:rsidRDefault="008643E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8643E5" w:rsidRDefault="0065728A">
      <w:pPr>
        <w:widowControl w:val="0"/>
        <w:autoSpaceDE w:val="0"/>
        <w:autoSpaceDN w:val="0"/>
        <w:adjustRightInd w:val="0"/>
        <w:jc w:val="right"/>
      </w:pPr>
      <w:r>
        <w:t>о муниципальных</w:t>
      </w:r>
      <w:r w:rsidR="008643E5">
        <w:t xml:space="preserve"> программах</w:t>
      </w:r>
    </w:p>
    <w:p w:rsidR="008643E5" w:rsidRDefault="0065728A">
      <w:pPr>
        <w:widowControl w:val="0"/>
        <w:autoSpaceDE w:val="0"/>
        <w:autoSpaceDN w:val="0"/>
        <w:adjustRightInd w:val="0"/>
        <w:jc w:val="right"/>
      </w:pPr>
      <w:r>
        <w:t>Таштагольского муниципального района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bookmarkStart w:id="9" w:name="Par183"/>
      <w:bookmarkEnd w:id="9"/>
      <w:r>
        <w:t>Ресурсное обе</w:t>
      </w:r>
      <w:r w:rsidR="0065728A">
        <w:t>спечение реализации муниципальной</w:t>
      </w:r>
      <w:r>
        <w:t xml:space="preserve"> программы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49"/>
        <w:gridCol w:w="2612"/>
        <w:gridCol w:w="1181"/>
        <w:gridCol w:w="993"/>
        <w:gridCol w:w="1075"/>
        <w:gridCol w:w="905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</w:t>
            </w:r>
            <w:r w:rsidR="008643E5">
              <w:t xml:space="preserve"> программы, подпрограммы, мероприятия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финансовых ресурсов, тыс. рублей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1-й год планового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2-й год планового периода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... </w:t>
            </w:r>
            <w:hyperlink w:anchor="Par323" w:history="1">
              <w:r>
                <w:rPr>
                  <w:color w:val="0000FF"/>
                </w:rPr>
                <w:t>*</w:t>
              </w:r>
            </w:hyperlink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</w:t>
            </w:r>
            <w:r w:rsidR="008643E5">
              <w:t>программа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местный</w:t>
            </w:r>
            <w:r w:rsidR="008643E5">
              <w:t xml:space="preserve">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источники: </w:t>
            </w:r>
            <w:hyperlink w:anchor="Par324" w:history="1">
              <w:r>
                <w:rPr>
                  <w:color w:val="0000FF"/>
                </w:rPr>
                <w:t>**</w:t>
              </w:r>
            </w:hyperlink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областной</w:t>
            </w:r>
            <w:r w:rsidR="008643E5">
              <w:t xml:space="preserve"> бюджет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3C7F74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местный</w:t>
            </w:r>
            <w:r w:rsidR="008643E5">
              <w:t xml:space="preserve"> бюджет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источники: </w:t>
            </w:r>
            <w:hyperlink w:anchor="Par324" w:history="1">
              <w:r w:rsidRPr="00EA037B">
                <w:t>**</w:t>
              </w:r>
            </w:hyperlink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областной</w:t>
            </w:r>
            <w:r w:rsidR="008643E5">
              <w:t xml:space="preserve"> бюджет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местный</w:t>
            </w:r>
            <w:r w:rsidR="008643E5">
              <w:t xml:space="preserve">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иные не запрещенные законодательством источники</w:t>
            </w:r>
            <w:r w:rsidRPr="00EA037B">
              <w:t xml:space="preserve">: </w:t>
            </w:r>
            <w:hyperlink w:anchor="Par324" w:history="1">
              <w:r w:rsidRPr="00EA037B">
                <w:t>**</w:t>
              </w:r>
            </w:hyperlink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областной</w:t>
            </w:r>
            <w:r w:rsidR="008643E5">
              <w:t xml:space="preserve"> бюджет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3C7F74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- Фонда содействия реформированию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323"/>
      <w:bookmarkEnd w:id="10"/>
      <w:r>
        <w:t>* В случае увеличения планового периода объем финансовых ресурсов указывается на каждый год планового периода в отдельной графе.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324"/>
      <w:bookmarkEnd w:id="11"/>
      <w:r>
        <w:t>** Строки указываются и заполняются при наличии источников.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EA037B" w:rsidRDefault="00EA037B">
      <w:pPr>
        <w:widowControl w:val="0"/>
        <w:autoSpaceDE w:val="0"/>
        <w:autoSpaceDN w:val="0"/>
        <w:adjustRightInd w:val="0"/>
        <w:jc w:val="right"/>
        <w:outlineLvl w:val="1"/>
      </w:pPr>
      <w:bookmarkStart w:id="12" w:name="Par331"/>
      <w:bookmarkEnd w:id="12"/>
    </w:p>
    <w:p w:rsidR="008643E5" w:rsidRDefault="008643E5">
      <w:pPr>
        <w:widowControl w:val="0"/>
        <w:autoSpaceDE w:val="0"/>
        <w:autoSpaceDN w:val="0"/>
        <w:adjustRightInd w:val="0"/>
        <w:jc w:val="right"/>
        <w:sectPr w:rsidR="008643E5" w:rsidSect="00864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37B" w:rsidRDefault="00EA037B" w:rsidP="00EA037B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3</w:t>
      </w:r>
    </w:p>
    <w:p w:rsidR="00EA037B" w:rsidRDefault="00EA037B" w:rsidP="00EA037B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EA037B" w:rsidRDefault="00EA037B" w:rsidP="00EA037B">
      <w:pPr>
        <w:widowControl w:val="0"/>
        <w:autoSpaceDE w:val="0"/>
        <w:autoSpaceDN w:val="0"/>
        <w:adjustRightInd w:val="0"/>
        <w:jc w:val="right"/>
      </w:pPr>
      <w:r>
        <w:t>о муниципальных программах</w:t>
      </w:r>
    </w:p>
    <w:p w:rsidR="008643E5" w:rsidRDefault="00EA037B" w:rsidP="00EA037B">
      <w:pPr>
        <w:widowControl w:val="0"/>
        <w:autoSpaceDE w:val="0"/>
        <w:autoSpaceDN w:val="0"/>
        <w:adjustRightInd w:val="0"/>
        <w:jc w:val="right"/>
      </w:pPr>
      <w:r>
        <w:t>Таштагольского муниципального района</w:t>
      </w:r>
    </w:p>
    <w:p w:rsidR="008643E5" w:rsidRDefault="008643E5">
      <w:pPr>
        <w:pStyle w:val="ConsPlusNonformat"/>
      </w:pPr>
      <w:bookmarkStart w:id="13" w:name="Par336"/>
      <w:bookmarkEnd w:id="13"/>
      <w:r>
        <w:t xml:space="preserve">                   Сведения о планируемых значениях целевых показателей</w:t>
      </w:r>
    </w:p>
    <w:p w:rsidR="008643E5" w:rsidRDefault="008643E5">
      <w:pPr>
        <w:pStyle w:val="ConsPlusNonformat"/>
      </w:pPr>
      <w:r>
        <w:t xml:space="preserve">                      </w:t>
      </w:r>
      <w:r w:rsidR="00EA037B">
        <w:t xml:space="preserve">   (индикаторов) муниципальной</w:t>
      </w:r>
      <w:r>
        <w:t xml:space="preserve"> программы</w:t>
      </w:r>
    </w:p>
    <w:p w:rsidR="008643E5" w:rsidRDefault="008643E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53"/>
        <w:gridCol w:w="2167"/>
        <w:gridCol w:w="1320"/>
        <w:gridCol w:w="1200"/>
        <w:gridCol w:w="1080"/>
        <w:gridCol w:w="1080"/>
        <w:gridCol w:w="960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</w:t>
            </w:r>
            <w:r w:rsidR="008643E5">
              <w:t xml:space="preserve"> программы, подпрограммы, мероприятия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Плановое значение целевого показателя (индикатора)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1-й год планового периода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2-й год планового периода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... </w:t>
            </w:r>
            <w:hyperlink w:anchor="Par396" w:history="1">
              <w:r>
                <w:rPr>
                  <w:color w:val="0000FF"/>
                </w:rPr>
                <w:t>*</w:t>
              </w:r>
            </w:hyperlink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  <w:r w:rsidR="008643E5">
              <w:t xml:space="preserve"> программа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jc w:val="both"/>
      </w:pPr>
    </w:p>
    <w:p w:rsidR="008643E5" w:rsidRDefault="008643E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8643E5" w:rsidRDefault="008643E5">
      <w:pPr>
        <w:pStyle w:val="ConsPlusNonformat"/>
        <w:rPr>
          <w:sz w:val="16"/>
          <w:szCs w:val="16"/>
        </w:rPr>
      </w:pPr>
      <w:bookmarkStart w:id="14" w:name="Par396"/>
      <w:bookmarkEnd w:id="14"/>
      <w:r>
        <w:rPr>
          <w:sz w:val="16"/>
          <w:szCs w:val="16"/>
        </w:rPr>
        <w:t xml:space="preserve">    * В  случае  увеличения  планового  периода  плановое  значение  целевого  показателя</w:t>
      </w:r>
    </w:p>
    <w:p w:rsidR="008643E5" w:rsidRDefault="008643E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(индикатора) указывается на каждый год в отдельной графе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EA037B" w:rsidRDefault="00EA037B" w:rsidP="00EA037B">
      <w:pPr>
        <w:widowControl w:val="0"/>
        <w:autoSpaceDE w:val="0"/>
        <w:autoSpaceDN w:val="0"/>
        <w:adjustRightInd w:val="0"/>
        <w:outlineLvl w:val="1"/>
      </w:pPr>
      <w:bookmarkStart w:id="15" w:name="Par403"/>
      <w:bookmarkEnd w:id="15"/>
    </w:p>
    <w:p w:rsidR="00EA037B" w:rsidRDefault="00EA037B" w:rsidP="00EA037B">
      <w:pPr>
        <w:widowControl w:val="0"/>
        <w:autoSpaceDE w:val="0"/>
        <w:autoSpaceDN w:val="0"/>
        <w:adjustRightInd w:val="0"/>
        <w:outlineLvl w:val="1"/>
      </w:pPr>
    </w:p>
    <w:p w:rsidR="008643E5" w:rsidRDefault="00EA037B" w:rsidP="00EA037B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643E5">
        <w:t xml:space="preserve"> 4</w:t>
      </w:r>
    </w:p>
    <w:p w:rsidR="008643E5" w:rsidRDefault="008643E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8643E5" w:rsidRDefault="00EA037B">
      <w:pPr>
        <w:widowControl w:val="0"/>
        <w:autoSpaceDE w:val="0"/>
        <w:autoSpaceDN w:val="0"/>
        <w:adjustRightInd w:val="0"/>
        <w:jc w:val="right"/>
      </w:pPr>
      <w:r>
        <w:t>о муниципальных</w:t>
      </w:r>
      <w:r w:rsidR="008643E5">
        <w:t xml:space="preserve"> программах</w:t>
      </w:r>
    </w:p>
    <w:p w:rsidR="008643E5" w:rsidRDefault="00EA037B">
      <w:pPr>
        <w:widowControl w:val="0"/>
        <w:autoSpaceDE w:val="0"/>
        <w:autoSpaceDN w:val="0"/>
        <w:adjustRightInd w:val="0"/>
        <w:jc w:val="right"/>
      </w:pPr>
      <w:r>
        <w:t>Таштагольского муниципального района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bookmarkStart w:id="16" w:name="Par408"/>
      <w:bookmarkEnd w:id="16"/>
      <w:r>
        <w:t>Отчет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об испол</w:t>
      </w:r>
      <w:r w:rsidR="00EA037B">
        <w:t>ьзовании ассигнований местного</w:t>
      </w:r>
      <w:r>
        <w:t xml:space="preserve"> бюджета</w:t>
      </w:r>
    </w:p>
    <w:p w:rsidR="008643E5" w:rsidRDefault="00EA037B">
      <w:pPr>
        <w:widowControl w:val="0"/>
        <w:autoSpaceDE w:val="0"/>
        <w:autoSpaceDN w:val="0"/>
        <w:adjustRightInd w:val="0"/>
        <w:jc w:val="center"/>
      </w:pPr>
      <w:r>
        <w:t>на реализацию муниципальной</w:t>
      </w:r>
      <w:r w:rsidR="008643E5">
        <w:t xml:space="preserve"> программы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</w:t>
      </w:r>
    </w:p>
    <w:p w:rsidR="008643E5" w:rsidRDefault="00EA037B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</w:t>
      </w:r>
      <w:r w:rsidR="008643E5">
        <w:t xml:space="preserve"> программы)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за январь - _________ 20__ года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(нарастающим итогом с начала года)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074"/>
        <w:gridCol w:w="2806"/>
        <w:gridCol w:w="1830"/>
        <w:gridCol w:w="2318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сводная бюджетная роспись, план года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 за январь - ______ 20__ года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EA037B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  <w:r w:rsidR="008643E5">
              <w:t xml:space="preserve"> программа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программы: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EA037B" w:rsidRDefault="00EA037B">
      <w:pPr>
        <w:widowControl w:val="0"/>
        <w:autoSpaceDE w:val="0"/>
        <w:autoSpaceDN w:val="0"/>
        <w:adjustRightInd w:val="0"/>
        <w:jc w:val="right"/>
        <w:outlineLvl w:val="1"/>
      </w:pPr>
      <w:bookmarkStart w:id="17" w:name="Par445"/>
      <w:bookmarkEnd w:id="17"/>
    </w:p>
    <w:p w:rsidR="00EA037B" w:rsidRDefault="00EA037B">
      <w:pPr>
        <w:widowControl w:val="0"/>
        <w:autoSpaceDE w:val="0"/>
        <w:autoSpaceDN w:val="0"/>
        <w:adjustRightInd w:val="0"/>
        <w:jc w:val="right"/>
        <w:outlineLvl w:val="1"/>
      </w:pPr>
    </w:p>
    <w:p w:rsidR="00EA037B" w:rsidRDefault="00EA037B">
      <w:pPr>
        <w:widowControl w:val="0"/>
        <w:autoSpaceDE w:val="0"/>
        <w:autoSpaceDN w:val="0"/>
        <w:adjustRightInd w:val="0"/>
        <w:jc w:val="right"/>
        <w:outlineLvl w:val="1"/>
      </w:pPr>
    </w:p>
    <w:p w:rsidR="008643E5" w:rsidRDefault="00EA037B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643E5">
        <w:t xml:space="preserve"> 5</w:t>
      </w:r>
    </w:p>
    <w:p w:rsidR="008643E5" w:rsidRDefault="008643E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8643E5" w:rsidRDefault="00EA037B">
      <w:pPr>
        <w:widowControl w:val="0"/>
        <w:autoSpaceDE w:val="0"/>
        <w:autoSpaceDN w:val="0"/>
        <w:adjustRightInd w:val="0"/>
        <w:jc w:val="right"/>
      </w:pPr>
      <w:r>
        <w:t>о муниципальных</w:t>
      </w:r>
      <w:r w:rsidR="008643E5">
        <w:t xml:space="preserve"> программах</w:t>
      </w:r>
    </w:p>
    <w:p w:rsidR="008643E5" w:rsidRDefault="00EA037B">
      <w:pPr>
        <w:widowControl w:val="0"/>
        <w:autoSpaceDE w:val="0"/>
        <w:autoSpaceDN w:val="0"/>
        <w:adjustRightInd w:val="0"/>
        <w:jc w:val="right"/>
      </w:pPr>
      <w:r>
        <w:t xml:space="preserve">Таштагольского </w:t>
      </w:r>
      <w:r w:rsidR="000E2477">
        <w:t>муниципального ра</w:t>
      </w:r>
      <w:r w:rsidR="002E2C37">
        <w:t>й</w:t>
      </w:r>
      <w:r w:rsidR="000E2477">
        <w:t>о</w:t>
      </w:r>
      <w:r w:rsidR="002E2C37">
        <w:t>на</w:t>
      </w:r>
    </w:p>
    <w:p w:rsidR="008643E5" w:rsidRPr="005F5D4A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Pr="005F5D4A" w:rsidRDefault="008643E5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450"/>
      <w:bookmarkEnd w:id="18"/>
      <w:r w:rsidRPr="005F5D4A">
        <w:rPr>
          <w:rFonts w:ascii="Times New Roman" w:hAnsi="Times New Roman" w:cs="Times New Roman"/>
          <w:sz w:val="24"/>
          <w:szCs w:val="24"/>
        </w:rPr>
        <w:t>Отчет</w:t>
      </w:r>
    </w:p>
    <w:p w:rsidR="008643E5" w:rsidRPr="005F5D4A" w:rsidRDefault="008643E5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D4A">
        <w:rPr>
          <w:rFonts w:ascii="Times New Roman" w:hAnsi="Times New Roman" w:cs="Times New Roman"/>
          <w:sz w:val="24"/>
          <w:szCs w:val="24"/>
        </w:rPr>
        <w:t>о целевых показател</w:t>
      </w:r>
      <w:r w:rsidR="002E2C37" w:rsidRPr="005F5D4A">
        <w:rPr>
          <w:rFonts w:ascii="Times New Roman" w:hAnsi="Times New Roman" w:cs="Times New Roman"/>
          <w:sz w:val="24"/>
          <w:szCs w:val="24"/>
        </w:rPr>
        <w:t>ях (индикаторах) муниципальной</w:t>
      </w:r>
      <w:r w:rsidRPr="005F5D4A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8643E5" w:rsidRPr="005F5D4A" w:rsidRDefault="008643E5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D4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643E5" w:rsidRPr="005F5D4A" w:rsidRDefault="000E2477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D4A">
        <w:rPr>
          <w:rFonts w:ascii="Times New Roman" w:hAnsi="Times New Roman" w:cs="Times New Roman"/>
          <w:sz w:val="24"/>
          <w:szCs w:val="24"/>
        </w:rPr>
        <w:t>(наименование муниципальной</w:t>
      </w:r>
      <w:r w:rsidR="008643E5" w:rsidRPr="005F5D4A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8643E5" w:rsidRPr="005F5D4A" w:rsidRDefault="008643E5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43E5" w:rsidRPr="005F5D4A" w:rsidRDefault="008643E5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D4A">
        <w:rPr>
          <w:rFonts w:ascii="Times New Roman" w:hAnsi="Times New Roman" w:cs="Times New Roman"/>
          <w:sz w:val="24"/>
          <w:szCs w:val="24"/>
        </w:rPr>
        <w:t>за январь - _________ 20__ года</w:t>
      </w:r>
    </w:p>
    <w:p w:rsidR="008643E5" w:rsidRPr="005F5D4A" w:rsidRDefault="008643E5" w:rsidP="005F5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D4A">
        <w:rPr>
          <w:rFonts w:ascii="Times New Roman" w:hAnsi="Times New Roman" w:cs="Times New Roman"/>
          <w:sz w:val="24"/>
          <w:szCs w:val="24"/>
        </w:rPr>
        <w:t>(нарастающим итогом с начала года)</w:t>
      </w:r>
    </w:p>
    <w:p w:rsidR="008643E5" w:rsidRDefault="008643E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1850"/>
        <w:gridCol w:w="1320"/>
        <w:gridCol w:w="1320"/>
        <w:gridCol w:w="1680"/>
        <w:gridCol w:w="1800"/>
        <w:gridCol w:w="1800"/>
        <w:gridCol w:w="1920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 на 20__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 на январь - _____ 20__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 за январь - _____ 20__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 за январь - _____ 20__ года </w:t>
            </w:r>
            <w:hyperlink w:anchor="Par500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 значений целевых показателей (индикаторов) (при наличии)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500"/>
      <w:bookmarkEnd w:id="19"/>
      <w:r>
        <w:t>* Соответствующий период предыдущего года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программы: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0E2477" w:rsidRDefault="000E2477" w:rsidP="000E2477">
      <w:pPr>
        <w:widowControl w:val="0"/>
        <w:autoSpaceDE w:val="0"/>
        <w:autoSpaceDN w:val="0"/>
        <w:adjustRightInd w:val="0"/>
        <w:outlineLvl w:val="1"/>
      </w:pPr>
      <w:bookmarkStart w:id="20" w:name="Par508"/>
      <w:bookmarkEnd w:id="20"/>
    </w:p>
    <w:p w:rsidR="008643E5" w:rsidRDefault="000E2477" w:rsidP="000E247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8643E5">
        <w:t xml:space="preserve"> 6</w:t>
      </w:r>
    </w:p>
    <w:p w:rsidR="008643E5" w:rsidRDefault="008643E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8643E5" w:rsidRDefault="000E2477">
      <w:pPr>
        <w:widowControl w:val="0"/>
        <w:autoSpaceDE w:val="0"/>
        <w:autoSpaceDN w:val="0"/>
        <w:adjustRightInd w:val="0"/>
        <w:jc w:val="right"/>
      </w:pPr>
      <w:r>
        <w:t>о муниципальных</w:t>
      </w:r>
      <w:r w:rsidR="008643E5">
        <w:t xml:space="preserve"> программах</w:t>
      </w:r>
    </w:p>
    <w:p w:rsidR="008643E5" w:rsidRDefault="000E2477">
      <w:pPr>
        <w:widowControl w:val="0"/>
        <w:autoSpaceDE w:val="0"/>
        <w:autoSpaceDN w:val="0"/>
        <w:adjustRightInd w:val="0"/>
        <w:jc w:val="right"/>
      </w:pPr>
      <w:r>
        <w:t>Таштагольского муниципального района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bookmarkStart w:id="21" w:name="Par513"/>
      <w:bookmarkEnd w:id="21"/>
      <w:r>
        <w:t>Отчет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об испол</w:t>
      </w:r>
      <w:r w:rsidR="000E2477">
        <w:t>ьзовании ассигнований местного</w:t>
      </w:r>
      <w:r>
        <w:t xml:space="preserve"> бюджета</w:t>
      </w:r>
    </w:p>
    <w:p w:rsidR="008643E5" w:rsidRDefault="000E2477">
      <w:pPr>
        <w:widowControl w:val="0"/>
        <w:autoSpaceDE w:val="0"/>
        <w:autoSpaceDN w:val="0"/>
        <w:adjustRightInd w:val="0"/>
        <w:jc w:val="center"/>
      </w:pPr>
      <w:r>
        <w:t>на реализацию муниципальной</w:t>
      </w:r>
      <w:r w:rsidR="008643E5">
        <w:t xml:space="preserve"> программы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</w:t>
      </w:r>
    </w:p>
    <w:p w:rsidR="008643E5" w:rsidRDefault="000E2477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</w:t>
      </w:r>
      <w:r w:rsidR="008643E5">
        <w:t xml:space="preserve"> программы)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за _________ год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(нарастающим итогом с начала года)</w:t>
      </w:r>
    </w:p>
    <w:p w:rsidR="008643E5" w:rsidRDefault="008643E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074"/>
        <w:gridCol w:w="2776"/>
        <w:gridCol w:w="1920"/>
        <w:gridCol w:w="2280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Расходы, тыс. рублей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сводная бюджетная роспись, план года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 по состоянию на ______ 20__ года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0E2477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  <w:r w:rsidR="008643E5">
              <w:t xml:space="preserve"> программа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0E2477" w:rsidRDefault="000E2477">
      <w:pPr>
        <w:widowControl w:val="0"/>
        <w:autoSpaceDE w:val="0"/>
        <w:autoSpaceDN w:val="0"/>
        <w:adjustRightInd w:val="0"/>
        <w:jc w:val="right"/>
        <w:outlineLvl w:val="1"/>
      </w:pPr>
      <w:bookmarkStart w:id="22" w:name="Par547"/>
      <w:bookmarkEnd w:id="22"/>
    </w:p>
    <w:p w:rsidR="000E2477" w:rsidRDefault="000E2477">
      <w:pPr>
        <w:widowControl w:val="0"/>
        <w:autoSpaceDE w:val="0"/>
        <w:autoSpaceDN w:val="0"/>
        <w:adjustRightInd w:val="0"/>
        <w:jc w:val="right"/>
        <w:outlineLvl w:val="1"/>
      </w:pPr>
    </w:p>
    <w:p w:rsidR="000E2477" w:rsidRDefault="000E2477">
      <w:pPr>
        <w:widowControl w:val="0"/>
        <w:autoSpaceDE w:val="0"/>
        <w:autoSpaceDN w:val="0"/>
        <w:adjustRightInd w:val="0"/>
        <w:jc w:val="right"/>
        <w:outlineLvl w:val="1"/>
      </w:pPr>
    </w:p>
    <w:p w:rsidR="005F5D4A" w:rsidRDefault="005F5D4A" w:rsidP="005F5D4A">
      <w:pPr>
        <w:widowControl w:val="0"/>
        <w:autoSpaceDE w:val="0"/>
        <w:autoSpaceDN w:val="0"/>
        <w:adjustRightInd w:val="0"/>
        <w:outlineLvl w:val="1"/>
        <w:rPr>
          <w:lang w:val="en-US"/>
        </w:rPr>
      </w:pPr>
    </w:p>
    <w:p w:rsidR="008643E5" w:rsidRDefault="000E2477" w:rsidP="005F5D4A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643E5">
        <w:t xml:space="preserve"> 7</w:t>
      </w:r>
    </w:p>
    <w:p w:rsidR="008643E5" w:rsidRDefault="008643E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8643E5" w:rsidRDefault="000E2477">
      <w:pPr>
        <w:widowControl w:val="0"/>
        <w:autoSpaceDE w:val="0"/>
        <w:autoSpaceDN w:val="0"/>
        <w:adjustRightInd w:val="0"/>
        <w:jc w:val="right"/>
      </w:pPr>
      <w:r>
        <w:t>о муниципальных</w:t>
      </w:r>
      <w:r w:rsidR="008643E5">
        <w:t xml:space="preserve"> программах</w:t>
      </w:r>
    </w:p>
    <w:p w:rsidR="008643E5" w:rsidRDefault="000E2477">
      <w:pPr>
        <w:widowControl w:val="0"/>
        <w:autoSpaceDE w:val="0"/>
        <w:autoSpaceDN w:val="0"/>
        <w:adjustRightInd w:val="0"/>
        <w:jc w:val="right"/>
      </w:pPr>
      <w:r>
        <w:t>Таштагольского муниципального района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bookmarkStart w:id="23" w:name="Par552"/>
      <w:bookmarkEnd w:id="23"/>
      <w:r>
        <w:t>Отчет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о достижении значений целевых показателей (индикаторов)</w:t>
      </w:r>
    </w:p>
    <w:p w:rsidR="008643E5" w:rsidRDefault="000E2477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="008643E5">
        <w:t xml:space="preserve"> программы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</w:t>
      </w:r>
    </w:p>
    <w:p w:rsidR="008643E5" w:rsidRDefault="000E2477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</w:t>
      </w:r>
      <w:r w:rsidR="008643E5">
        <w:t xml:space="preserve"> программы)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p w:rsidR="008643E5" w:rsidRDefault="008643E5">
      <w:pPr>
        <w:widowControl w:val="0"/>
        <w:autoSpaceDE w:val="0"/>
        <w:autoSpaceDN w:val="0"/>
        <w:adjustRightInd w:val="0"/>
        <w:jc w:val="center"/>
      </w:pPr>
      <w:r>
        <w:t>за _________ год</w:t>
      </w:r>
    </w:p>
    <w:p w:rsidR="008643E5" w:rsidRDefault="008643E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07"/>
        <w:gridCol w:w="1199"/>
        <w:gridCol w:w="1744"/>
        <w:gridCol w:w="872"/>
        <w:gridCol w:w="1090"/>
        <w:gridCol w:w="1744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фактическое исполнение за 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 (при наличии)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0E2477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  <w:r w:rsidR="008643E5">
              <w:t xml:space="preserve"> программа, подпрограмма, мероприятие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программы: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8643E5" w:rsidRDefault="008643E5" w:rsidP="006609A8">
      <w:pPr>
        <w:widowControl w:val="0"/>
        <w:autoSpaceDE w:val="0"/>
        <w:autoSpaceDN w:val="0"/>
        <w:adjustRightInd w:val="0"/>
        <w:sectPr w:rsidR="008643E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4" w:name="Par598"/>
      <w:bookmarkEnd w:id="24"/>
    </w:p>
    <w:p w:rsidR="00982D1A" w:rsidRDefault="00982D1A" w:rsidP="006609A8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right"/>
      </w:pPr>
      <w:r>
        <w:t>о муниципальных программах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right"/>
      </w:pPr>
      <w:r>
        <w:t>Таштагольского муниципального района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right"/>
      </w:pP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  <w:r>
        <w:t>об объеме финансовых ресурсов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 программы)</w:t>
      </w: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</w:p>
    <w:p w:rsidR="00982D1A" w:rsidRDefault="00982D1A" w:rsidP="00982D1A">
      <w:pPr>
        <w:widowControl w:val="0"/>
        <w:autoSpaceDE w:val="0"/>
        <w:autoSpaceDN w:val="0"/>
        <w:adjustRightInd w:val="0"/>
        <w:jc w:val="center"/>
      </w:pPr>
      <w:r>
        <w:t>за _________ год</w:t>
      </w:r>
    </w:p>
    <w:p w:rsidR="008643E5" w:rsidRDefault="008643E5" w:rsidP="00982D1A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90"/>
        <w:gridCol w:w="4310"/>
        <w:gridCol w:w="1356"/>
        <w:gridCol w:w="1644"/>
      </w:tblGrid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государственной программы, подпрограммы, мероприятия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финансовых ресурсов, тыс. рублей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  <w:r w:rsidR="008643E5">
              <w:t xml:space="preserve"> программа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местный</w:t>
            </w:r>
            <w:r w:rsidR="008643E5">
              <w:t xml:space="preserve">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источники: </w:t>
            </w:r>
            <w:hyperlink w:anchor="Par700" w:history="1">
              <w:r w:rsidRPr="006609A8">
                <w:t>**</w:t>
              </w:r>
            </w:hyperlink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областной</w:t>
            </w:r>
            <w:r w:rsidR="008643E5">
              <w:t xml:space="preserve"> бюджет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3C7F74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местный</w:t>
            </w:r>
            <w:r w:rsidR="008643E5">
              <w:t xml:space="preserve">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источники: </w:t>
            </w:r>
            <w:hyperlink w:anchor="Par700" w:history="1">
              <w:r w:rsidRPr="006609A8">
                <w:t>**</w:t>
              </w:r>
            </w:hyperlink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областной</w:t>
            </w:r>
            <w:r w:rsidR="008643E5">
              <w:t xml:space="preserve"> бюджет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3C7F74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местный</w:t>
            </w:r>
            <w:r w:rsidR="008643E5">
              <w:t xml:space="preserve">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источники: </w:t>
            </w:r>
            <w:hyperlink w:anchor="Par700" w:history="1">
              <w:r w:rsidRPr="006609A8">
                <w:t>**</w:t>
              </w:r>
            </w:hyperlink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6609A8">
            <w:pPr>
              <w:widowControl w:val="0"/>
              <w:autoSpaceDE w:val="0"/>
              <w:autoSpaceDN w:val="0"/>
              <w:adjustRightInd w:val="0"/>
            </w:pPr>
            <w:r>
              <w:t>областной</w:t>
            </w:r>
            <w:r w:rsidR="008643E5">
              <w:t xml:space="preserve"> бюджет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 xml:space="preserve">средства бюджетов государственных </w:t>
            </w:r>
            <w:r>
              <w:lastRenderedPageBreak/>
              <w:t>внебюджетных фондов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43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3C7F74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5" w:rsidRDefault="00864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43E5" w:rsidRDefault="008643E5" w:rsidP="006609A8">
      <w:pPr>
        <w:widowControl w:val="0"/>
        <w:autoSpaceDE w:val="0"/>
        <w:autoSpaceDN w:val="0"/>
        <w:adjustRightInd w:val="0"/>
        <w:jc w:val="both"/>
      </w:pPr>
      <w:bookmarkStart w:id="25" w:name="Par700"/>
      <w:bookmarkEnd w:id="25"/>
      <w:r>
        <w:t>** Строки указываются и заполняются при наличии источников.</w:t>
      </w:r>
    </w:p>
    <w:p w:rsidR="008643E5" w:rsidRDefault="008643E5">
      <w:pPr>
        <w:widowControl w:val="0"/>
        <w:autoSpaceDE w:val="0"/>
        <w:autoSpaceDN w:val="0"/>
        <w:adjustRightInd w:val="0"/>
        <w:ind w:firstLine="540"/>
        <w:jc w:val="both"/>
      </w:pPr>
    </w:p>
    <w:p w:rsidR="00570611" w:rsidRDefault="00570611"/>
    <w:sectPr w:rsidR="0057061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E5"/>
    <w:rsid w:val="00017445"/>
    <w:rsid w:val="00050BF7"/>
    <w:rsid w:val="00055697"/>
    <w:rsid w:val="00093AD1"/>
    <w:rsid w:val="0009481B"/>
    <w:rsid w:val="000A51CC"/>
    <w:rsid w:val="000C5C30"/>
    <w:rsid w:val="000E2477"/>
    <w:rsid w:val="000E60F0"/>
    <w:rsid w:val="00110C82"/>
    <w:rsid w:val="0014181E"/>
    <w:rsid w:val="001502A1"/>
    <w:rsid w:val="001566E3"/>
    <w:rsid w:val="001628EB"/>
    <w:rsid w:val="00181D5C"/>
    <w:rsid w:val="001A6A3F"/>
    <w:rsid w:val="001B0326"/>
    <w:rsid w:val="001B75DA"/>
    <w:rsid w:val="001E1C71"/>
    <w:rsid w:val="001E2646"/>
    <w:rsid w:val="00205CB3"/>
    <w:rsid w:val="00215EE1"/>
    <w:rsid w:val="00216EB6"/>
    <w:rsid w:val="00240055"/>
    <w:rsid w:val="002417A8"/>
    <w:rsid w:val="00247F6F"/>
    <w:rsid w:val="00277B96"/>
    <w:rsid w:val="00283FA0"/>
    <w:rsid w:val="00291612"/>
    <w:rsid w:val="002A37AF"/>
    <w:rsid w:val="002D37A8"/>
    <w:rsid w:val="002E2C37"/>
    <w:rsid w:val="003029AE"/>
    <w:rsid w:val="00313F73"/>
    <w:rsid w:val="003141E6"/>
    <w:rsid w:val="0032204B"/>
    <w:rsid w:val="0035744F"/>
    <w:rsid w:val="00381A46"/>
    <w:rsid w:val="003A41FD"/>
    <w:rsid w:val="003C7F74"/>
    <w:rsid w:val="003D778E"/>
    <w:rsid w:val="003D7E0D"/>
    <w:rsid w:val="003E3A29"/>
    <w:rsid w:val="003E6277"/>
    <w:rsid w:val="003F6CE2"/>
    <w:rsid w:val="00446289"/>
    <w:rsid w:val="00460F66"/>
    <w:rsid w:val="004656E6"/>
    <w:rsid w:val="004A238B"/>
    <w:rsid w:val="004A6FFF"/>
    <w:rsid w:val="004B0003"/>
    <w:rsid w:val="004F3C65"/>
    <w:rsid w:val="005039A6"/>
    <w:rsid w:val="0053496D"/>
    <w:rsid w:val="00541E8E"/>
    <w:rsid w:val="00550D19"/>
    <w:rsid w:val="00570611"/>
    <w:rsid w:val="00576523"/>
    <w:rsid w:val="005814D5"/>
    <w:rsid w:val="005D6C52"/>
    <w:rsid w:val="005F5D4A"/>
    <w:rsid w:val="00621B1F"/>
    <w:rsid w:val="00643F0B"/>
    <w:rsid w:val="0065728A"/>
    <w:rsid w:val="006609A8"/>
    <w:rsid w:val="00664ED4"/>
    <w:rsid w:val="00670737"/>
    <w:rsid w:val="00677B0D"/>
    <w:rsid w:val="006810DE"/>
    <w:rsid w:val="006A3991"/>
    <w:rsid w:val="006A7116"/>
    <w:rsid w:val="006C63E0"/>
    <w:rsid w:val="006D33D1"/>
    <w:rsid w:val="006D74F4"/>
    <w:rsid w:val="0074518D"/>
    <w:rsid w:val="00756EF8"/>
    <w:rsid w:val="00762087"/>
    <w:rsid w:val="007621A2"/>
    <w:rsid w:val="00776B2B"/>
    <w:rsid w:val="00781E44"/>
    <w:rsid w:val="00790681"/>
    <w:rsid w:val="007B1832"/>
    <w:rsid w:val="007B39AC"/>
    <w:rsid w:val="007C4467"/>
    <w:rsid w:val="007E17E4"/>
    <w:rsid w:val="00800B14"/>
    <w:rsid w:val="00807258"/>
    <w:rsid w:val="00812BF2"/>
    <w:rsid w:val="00824147"/>
    <w:rsid w:val="00825D12"/>
    <w:rsid w:val="00846402"/>
    <w:rsid w:val="00851DD7"/>
    <w:rsid w:val="00852997"/>
    <w:rsid w:val="00862F6E"/>
    <w:rsid w:val="008643E5"/>
    <w:rsid w:val="008C5564"/>
    <w:rsid w:val="008C5F66"/>
    <w:rsid w:val="008C7F14"/>
    <w:rsid w:val="00901E9B"/>
    <w:rsid w:val="00924F50"/>
    <w:rsid w:val="00941149"/>
    <w:rsid w:val="00947EBC"/>
    <w:rsid w:val="00982D1A"/>
    <w:rsid w:val="009941E5"/>
    <w:rsid w:val="009964B2"/>
    <w:rsid w:val="009974A6"/>
    <w:rsid w:val="009E24D4"/>
    <w:rsid w:val="009F57D3"/>
    <w:rsid w:val="00A14697"/>
    <w:rsid w:val="00A24F02"/>
    <w:rsid w:val="00A31FB5"/>
    <w:rsid w:val="00A46636"/>
    <w:rsid w:val="00A52A37"/>
    <w:rsid w:val="00A972F4"/>
    <w:rsid w:val="00AB2107"/>
    <w:rsid w:val="00AC19F2"/>
    <w:rsid w:val="00AD2519"/>
    <w:rsid w:val="00AE5DAB"/>
    <w:rsid w:val="00AF3519"/>
    <w:rsid w:val="00B1557B"/>
    <w:rsid w:val="00B161D7"/>
    <w:rsid w:val="00B26C65"/>
    <w:rsid w:val="00B554D6"/>
    <w:rsid w:val="00B6016C"/>
    <w:rsid w:val="00B82191"/>
    <w:rsid w:val="00B852E6"/>
    <w:rsid w:val="00BF3D0F"/>
    <w:rsid w:val="00C1672E"/>
    <w:rsid w:val="00C17FD0"/>
    <w:rsid w:val="00C303BD"/>
    <w:rsid w:val="00C34B64"/>
    <w:rsid w:val="00C42D14"/>
    <w:rsid w:val="00C747ED"/>
    <w:rsid w:val="00C84813"/>
    <w:rsid w:val="00CA4F91"/>
    <w:rsid w:val="00CB03C0"/>
    <w:rsid w:val="00CC4E28"/>
    <w:rsid w:val="00D170B5"/>
    <w:rsid w:val="00D21E6A"/>
    <w:rsid w:val="00D31082"/>
    <w:rsid w:val="00D47AFA"/>
    <w:rsid w:val="00D9588C"/>
    <w:rsid w:val="00DA0BBF"/>
    <w:rsid w:val="00E00DEA"/>
    <w:rsid w:val="00E04B1E"/>
    <w:rsid w:val="00E06637"/>
    <w:rsid w:val="00E10BBA"/>
    <w:rsid w:val="00E1566E"/>
    <w:rsid w:val="00E21338"/>
    <w:rsid w:val="00E5529C"/>
    <w:rsid w:val="00E6034D"/>
    <w:rsid w:val="00E6093C"/>
    <w:rsid w:val="00E75359"/>
    <w:rsid w:val="00E767E8"/>
    <w:rsid w:val="00E83268"/>
    <w:rsid w:val="00EA037B"/>
    <w:rsid w:val="00EA5641"/>
    <w:rsid w:val="00EC3661"/>
    <w:rsid w:val="00EC4D76"/>
    <w:rsid w:val="00EC6830"/>
    <w:rsid w:val="00EC76D1"/>
    <w:rsid w:val="00EE64B1"/>
    <w:rsid w:val="00F00D1D"/>
    <w:rsid w:val="00F00E89"/>
    <w:rsid w:val="00F03CFB"/>
    <w:rsid w:val="00F10721"/>
    <w:rsid w:val="00F17B09"/>
    <w:rsid w:val="00F27B0E"/>
    <w:rsid w:val="00F34FB8"/>
    <w:rsid w:val="00F471C6"/>
    <w:rsid w:val="00F70E52"/>
    <w:rsid w:val="00F72444"/>
    <w:rsid w:val="00F73787"/>
    <w:rsid w:val="00F85CFB"/>
    <w:rsid w:val="00F969AD"/>
    <w:rsid w:val="00F97B19"/>
    <w:rsid w:val="00FC061E"/>
    <w:rsid w:val="00FE657B"/>
    <w:rsid w:val="00FF5895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72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64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locked/>
    <w:rsid w:val="00807258"/>
    <w:rPr>
      <w:rFonts w:ascii="Cambria" w:hAnsi="Cambria"/>
      <w:b/>
      <w:bCs/>
      <w:i/>
      <w:iCs/>
      <w:sz w:val="28"/>
      <w:szCs w:val="28"/>
      <w:lang w:val="ru-RU" w:eastAsia="zh-CN" w:bidi="ar-SA"/>
    </w:rPr>
  </w:style>
  <w:style w:type="paragraph" w:customStyle="1" w:styleId="ConsPlusNormal">
    <w:name w:val="ConsPlusNormal"/>
    <w:rsid w:val="00807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807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2C269C21D004C17D51D3BF4F828716B8F22D46B51A7F05D2EE83959980F6237FE78F9E75D253DAB4F126D1cF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1986</Words>
  <Characters>17053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РайФУ</Company>
  <LinksUpToDate>false</LinksUpToDate>
  <CharactersWithSpaces>19001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6553650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Par500</vt:lpwstr>
      </vt:variant>
      <vt:variant>
        <vt:i4>6553659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consultantplus://offline/ref=742C269C21D004C17D51D3BF4F828716B8F22D46B51A7F05D2EE83959980F6237FE78F9E75D253DAB4F126D1cFC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Работник</dc:creator>
  <cp:keywords/>
  <dc:description/>
  <cp:lastModifiedBy>Luda</cp:lastModifiedBy>
  <cp:revision>2</cp:revision>
  <cp:lastPrinted>2014-09-15T04:33:00Z</cp:lastPrinted>
  <dcterms:created xsi:type="dcterms:W3CDTF">2014-09-16T09:22:00Z</dcterms:created>
  <dcterms:modified xsi:type="dcterms:W3CDTF">2014-09-16T09:22:00Z</dcterms:modified>
</cp:coreProperties>
</file>