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25C" w:rsidRDefault="00277213">
      <w:pPr>
        <w:pStyle w:val="Standard"/>
        <w:tabs>
          <w:tab w:val="left" w:pos="708"/>
          <w:tab w:val="left" w:pos="7680"/>
        </w:tabs>
        <w:rPr>
          <w:sz w:val="26"/>
          <w:szCs w:val="26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4425C" w:rsidRDefault="00277213">
      <w:pPr>
        <w:tabs>
          <w:tab w:val="left" w:pos="7005"/>
        </w:tabs>
        <w:jc w:val="both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0" distR="0" simplePos="0" relativeHeight="2" behindDoc="1" locked="0" layoutInCell="1" allowOverlap="1">
            <wp:simplePos x="0" y="0"/>
            <wp:positionH relativeFrom="column">
              <wp:posOffset>2557145</wp:posOffset>
            </wp:positionH>
            <wp:positionV relativeFrom="paragraph">
              <wp:posOffset>96520</wp:posOffset>
            </wp:positionV>
            <wp:extent cx="717550" cy="873760"/>
            <wp:effectExtent l="0" t="0" r="0" b="0"/>
            <wp:wrapNone/>
            <wp:docPr id="1" name="Рисунок 3" descr="Таштагольский МР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 descr="Таштагольский МР-ПП-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0" cy="873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                                                       </w:t>
      </w:r>
    </w:p>
    <w:p w:rsidR="0074425C" w:rsidRDefault="0074425C">
      <w:pPr>
        <w:pStyle w:val="Heading1"/>
        <w:spacing w:before="0"/>
        <w:rPr>
          <w:rFonts w:ascii="Times New Roman" w:hAnsi="Times New Roman" w:cs="Times New Roman"/>
          <w:sz w:val="28"/>
          <w:szCs w:val="28"/>
        </w:rPr>
      </w:pPr>
    </w:p>
    <w:p w:rsidR="0074425C" w:rsidRDefault="0074425C">
      <w:pPr>
        <w:pStyle w:val="Heading1"/>
        <w:spacing w:before="0"/>
        <w:jc w:val="center"/>
        <w:rPr>
          <w:rFonts w:ascii="Times New Roman" w:hAnsi="Times New Roman" w:cs="Times New Roman"/>
          <w:sz w:val="28"/>
          <w:szCs w:val="28"/>
        </w:rPr>
      </w:pPr>
    </w:p>
    <w:p w:rsidR="0074425C" w:rsidRDefault="0074425C">
      <w:pPr>
        <w:pStyle w:val="Heading1"/>
        <w:spacing w:before="0"/>
        <w:jc w:val="center"/>
        <w:rPr>
          <w:rFonts w:ascii="Times New Roman" w:hAnsi="Times New Roman" w:cs="Times New Roman"/>
          <w:sz w:val="28"/>
          <w:szCs w:val="28"/>
        </w:rPr>
      </w:pPr>
    </w:p>
    <w:p w:rsidR="0074425C" w:rsidRDefault="0074425C">
      <w:pPr>
        <w:pStyle w:val="Heading1"/>
        <w:spacing w:before="0"/>
        <w:jc w:val="center"/>
        <w:rPr>
          <w:rFonts w:ascii="Times New Roman" w:hAnsi="Times New Roman" w:cs="Times New Roman"/>
          <w:sz w:val="26"/>
          <w:szCs w:val="26"/>
        </w:rPr>
      </w:pPr>
    </w:p>
    <w:p w:rsidR="0074425C" w:rsidRDefault="00277213">
      <w:pPr>
        <w:pStyle w:val="Heading1"/>
        <w:spacing w:befor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КЕМЕРОВСКАЯ ОБЛАСТЬ-КУЗБАСС</w:t>
      </w:r>
    </w:p>
    <w:p w:rsidR="0074425C" w:rsidRDefault="0027721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ТАШТАГОЛЬСКИЙ МУНИЦИПАЛЬНЫЙ РАЙОН</w:t>
      </w:r>
    </w:p>
    <w:p w:rsidR="0074425C" w:rsidRDefault="00277213">
      <w:pPr>
        <w:pStyle w:val="Heading5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АДМИНИСТРАЦИЯ ТАШТАГОЛЬСКОГО МУНИЦИПАЛЬНОГО РАЙОНА</w:t>
      </w:r>
    </w:p>
    <w:p w:rsidR="0074425C" w:rsidRDefault="0074425C">
      <w:pPr>
        <w:rPr>
          <w:rFonts w:ascii="Times New Roman" w:hAnsi="Times New Roman" w:cs="Times New Roman"/>
          <w:b/>
          <w:sz w:val="26"/>
          <w:szCs w:val="26"/>
        </w:rPr>
      </w:pPr>
    </w:p>
    <w:p w:rsidR="0074425C" w:rsidRDefault="0027721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74425C" w:rsidRDefault="0074425C">
      <w:pPr>
        <w:rPr>
          <w:rFonts w:ascii="Times New Roman" w:hAnsi="Times New Roman" w:cs="Times New Roman"/>
          <w:b/>
          <w:sz w:val="26"/>
          <w:szCs w:val="26"/>
        </w:rPr>
      </w:pPr>
    </w:p>
    <w:p w:rsidR="0074425C" w:rsidRDefault="00277213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от  « 28</w:t>
      </w:r>
      <w:r>
        <w:rPr>
          <w:rFonts w:ascii="Times New Roman" w:hAnsi="Times New Roman" w:cs="Times New Roman"/>
          <w:b/>
          <w:sz w:val="26"/>
          <w:szCs w:val="26"/>
        </w:rPr>
        <w:t xml:space="preserve">  » ноября</w:t>
      </w:r>
      <w:r>
        <w:rPr>
          <w:rFonts w:ascii="Times New Roman" w:hAnsi="Times New Roman" w:cs="Times New Roman"/>
          <w:b/>
          <w:sz w:val="26"/>
          <w:szCs w:val="26"/>
        </w:rPr>
        <w:t xml:space="preserve">  2024   № 1452-п</w:t>
      </w:r>
    </w:p>
    <w:p w:rsidR="0074425C" w:rsidRDefault="0074425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4425C" w:rsidRDefault="00277213">
      <w:pPr>
        <w:spacing w:after="0" w:line="240" w:lineRule="auto"/>
        <w:ind w:firstLine="708"/>
        <w:jc w:val="center"/>
        <w:rPr>
          <w:rFonts w:ascii="Times New Roman" w:hAnsi="Times New Roman"/>
          <w:b/>
          <w:sz w:val="26"/>
          <w:szCs w:val="26"/>
        </w:rPr>
      </w:pPr>
      <w:bookmarkStart w:id="0" w:name="Par44"/>
      <w:bookmarkEnd w:id="0"/>
      <w:r>
        <w:rPr>
          <w:rFonts w:ascii="Times New Roman" w:hAnsi="Times New Roman" w:cs="Times New Roman"/>
          <w:b/>
          <w:bCs/>
          <w:sz w:val="26"/>
          <w:szCs w:val="26"/>
        </w:rPr>
        <w:t xml:space="preserve">«Об утверждении  программы профилактики </w:t>
      </w:r>
      <w:r>
        <w:rPr>
          <w:rFonts w:ascii="Times New Roman" w:hAnsi="Times New Roman" w:cs="Times New Roman"/>
          <w:b/>
          <w:sz w:val="26"/>
          <w:szCs w:val="26"/>
        </w:rPr>
        <w:t xml:space="preserve">рисков причинения вреда (ущерба) охраняемым законом ценностям при осуществлении муниципального земельного контроля </w:t>
      </w:r>
      <w:r>
        <w:rPr>
          <w:rFonts w:ascii="Times New Roman" w:hAnsi="Times New Roman"/>
          <w:b/>
          <w:sz w:val="26"/>
          <w:szCs w:val="26"/>
        </w:rPr>
        <w:t>на территории  муниципального образования</w:t>
      </w:r>
    </w:p>
    <w:p w:rsidR="0074425C" w:rsidRDefault="0027721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«</w:t>
      </w:r>
      <w:proofErr w:type="spellStart"/>
      <w:r>
        <w:rPr>
          <w:rFonts w:ascii="Times New Roman" w:hAnsi="Times New Roman"/>
          <w:b/>
          <w:sz w:val="26"/>
          <w:szCs w:val="26"/>
        </w:rPr>
        <w:t>Таштагольский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муниципальный район», Кемеровской области </w:t>
      </w:r>
      <w:proofErr w:type="gramStart"/>
      <w:r>
        <w:rPr>
          <w:rFonts w:ascii="Times New Roman" w:hAnsi="Times New Roman"/>
          <w:b/>
          <w:sz w:val="26"/>
          <w:szCs w:val="26"/>
        </w:rPr>
        <w:t>–К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узбасса </w:t>
      </w:r>
      <w:r>
        <w:rPr>
          <w:rFonts w:ascii="Times New Roman" w:hAnsi="Times New Roman" w:cs="Times New Roman"/>
          <w:b/>
          <w:bCs/>
          <w:sz w:val="26"/>
          <w:szCs w:val="26"/>
        </w:rPr>
        <w:t>на 2025 год».</w:t>
      </w:r>
    </w:p>
    <w:p w:rsidR="0074425C" w:rsidRDefault="007442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74425C" w:rsidRDefault="0027721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В соответствии со</w:t>
      </w:r>
      <w:r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статьёй 44</w:t>
      </w:r>
      <w:r>
        <w:rPr>
          <w:rFonts w:ascii="Times New Roman" w:hAnsi="Times New Roman" w:cs="Times New Roman"/>
          <w:sz w:val="26"/>
          <w:szCs w:val="26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>
        <w:rPr>
          <w:rFonts w:ascii="Times New Roman" w:hAnsi="Times New Roman" w:cs="Times New Roman"/>
          <w:color w:val="000000"/>
          <w:sz w:val="26"/>
          <w:szCs w:val="26"/>
        </w:rPr>
        <w:t>постановлением</w:t>
      </w:r>
      <w:r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руководствуясь Уставом </w:t>
      </w:r>
      <w:r>
        <w:rPr>
          <w:rFonts w:ascii="Times New Roman" w:hAnsi="Times New Roman" w:cs="Times New Roman"/>
          <w:sz w:val="26"/>
          <w:szCs w:val="26"/>
        </w:rPr>
        <w:t>Таштагольского муниципального района,</w:t>
      </w:r>
      <w:r>
        <w:rPr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администрация Таштагольского муниципального района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постановляет:</w:t>
      </w:r>
    </w:p>
    <w:p w:rsidR="0074425C" w:rsidRDefault="00277213">
      <w:pPr>
        <w:tabs>
          <w:tab w:val="left" w:pos="9000"/>
        </w:tabs>
        <w:spacing w:line="240" w:lineRule="auto"/>
        <w:ind w:firstLine="720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Утвердить программу профилактики рисков причинения вреда (ущерба) охраняемым законом ценностям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при осуществлении  муниципального земельного контроля на территории муниципального образования </w:t>
      </w:r>
      <w:proofErr w:type="spellStart"/>
      <w:r>
        <w:rPr>
          <w:rFonts w:ascii="Times New Roman" w:eastAsia="Calibri" w:hAnsi="Times New Roman" w:cs="Times New Roman"/>
          <w:bCs/>
          <w:sz w:val="26"/>
          <w:szCs w:val="26"/>
        </w:rPr>
        <w:t>Таштагольский</w:t>
      </w:r>
      <w:proofErr w:type="spellEnd"/>
      <w:r>
        <w:rPr>
          <w:rFonts w:ascii="Times New Roman" w:eastAsia="Calibri" w:hAnsi="Times New Roman" w:cs="Times New Roman"/>
          <w:bCs/>
          <w:sz w:val="26"/>
          <w:szCs w:val="26"/>
        </w:rPr>
        <w:t xml:space="preserve"> муниципальный район на 2025 год, </w:t>
      </w:r>
      <w:proofErr w:type="gramStart"/>
      <w:r>
        <w:rPr>
          <w:rFonts w:ascii="Times New Roman" w:eastAsia="Calibri" w:hAnsi="Times New Roman" w:cs="Times New Roman"/>
          <w:bCs/>
          <w:sz w:val="26"/>
          <w:szCs w:val="26"/>
        </w:rPr>
        <w:t>согласно приложения</w:t>
      </w:r>
      <w:proofErr w:type="gramEnd"/>
      <w:r>
        <w:rPr>
          <w:rFonts w:ascii="Times New Roman" w:eastAsia="Calibri" w:hAnsi="Times New Roman" w:cs="Times New Roman"/>
          <w:bCs/>
          <w:sz w:val="26"/>
          <w:szCs w:val="26"/>
        </w:rPr>
        <w:t xml:space="preserve"> №1.        </w:t>
      </w:r>
    </w:p>
    <w:p w:rsidR="0074425C" w:rsidRDefault="00277213">
      <w:pPr>
        <w:tabs>
          <w:tab w:val="left" w:pos="9000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        2. </w:t>
      </w:r>
      <w:r>
        <w:rPr>
          <w:rFonts w:ascii="LiberationSerif" w:eastAsia="0" w:hAnsi="LiberationSerif"/>
          <w:color w:val="000000"/>
          <w:kern w:val="2"/>
          <w:sz w:val="26"/>
          <w:szCs w:val="26"/>
        </w:rPr>
        <w:t>Признать утратившим силу с 01.01.2025 постановление Администрации Таш</w:t>
      </w:r>
      <w:r>
        <w:rPr>
          <w:rFonts w:ascii="LiberationSerif" w:eastAsia="0" w:hAnsi="LiberationSerif"/>
          <w:color w:val="000000"/>
          <w:kern w:val="2"/>
          <w:sz w:val="26"/>
          <w:szCs w:val="26"/>
        </w:rPr>
        <w:t>тагольского муниципального района от 14.12.2023 № 1405-п «Об утверждении программы профилактики рисков причинения вреда (ущерба) охраняемым законом ценностям при осуществлении муниципального земельного контроля на территории муниципального образования «</w:t>
      </w:r>
      <w:proofErr w:type="spellStart"/>
      <w:r>
        <w:rPr>
          <w:rFonts w:ascii="LiberationSerif" w:eastAsia="0" w:hAnsi="LiberationSerif"/>
          <w:color w:val="000000"/>
          <w:kern w:val="2"/>
          <w:sz w:val="26"/>
          <w:szCs w:val="26"/>
        </w:rPr>
        <w:t>Таш</w:t>
      </w:r>
      <w:r>
        <w:rPr>
          <w:rFonts w:ascii="LiberationSerif" w:eastAsia="0" w:hAnsi="LiberationSerif"/>
          <w:color w:val="000000"/>
          <w:kern w:val="2"/>
          <w:sz w:val="26"/>
          <w:szCs w:val="26"/>
        </w:rPr>
        <w:t>тагольский</w:t>
      </w:r>
      <w:proofErr w:type="spellEnd"/>
      <w:r>
        <w:rPr>
          <w:rFonts w:ascii="LiberationSerif" w:eastAsia="0" w:hAnsi="LiberationSerif"/>
          <w:color w:val="000000"/>
          <w:kern w:val="2"/>
          <w:sz w:val="26"/>
          <w:szCs w:val="26"/>
        </w:rPr>
        <w:t xml:space="preserve"> муниципальный район», Кемеровской област</w:t>
      </w:r>
      <w:proofErr w:type="gramStart"/>
      <w:r>
        <w:rPr>
          <w:rFonts w:ascii="LiberationSerif" w:eastAsia="0" w:hAnsi="LiberationSerif"/>
          <w:color w:val="000000"/>
          <w:kern w:val="2"/>
          <w:sz w:val="26"/>
          <w:szCs w:val="26"/>
        </w:rPr>
        <w:t>и-</w:t>
      </w:r>
      <w:proofErr w:type="gramEnd"/>
      <w:r>
        <w:rPr>
          <w:rFonts w:ascii="LiberationSerif" w:eastAsia="0" w:hAnsi="LiberationSerif"/>
          <w:color w:val="000000"/>
          <w:kern w:val="2"/>
          <w:sz w:val="26"/>
          <w:szCs w:val="26"/>
        </w:rPr>
        <w:t xml:space="preserve"> Кузбасса на 2024 год</w:t>
      </w:r>
      <w:r>
        <w:rPr>
          <w:rFonts w:ascii="Arial, sans-serif" w:eastAsia="0" w:hAnsi="Arial, sans-serif"/>
          <w:color w:val="222222"/>
          <w:kern w:val="2"/>
          <w:sz w:val="26"/>
          <w:szCs w:val="26"/>
        </w:rPr>
        <w:t>».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                                                                                      </w:t>
      </w:r>
    </w:p>
    <w:p w:rsidR="0074425C" w:rsidRDefault="00277213">
      <w:pPr>
        <w:spacing w:after="0" w:line="240" w:lineRule="auto"/>
        <w:mirrorIndents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3.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Пресс-секретарю Главы Таштагольского муниципального района (</w:t>
      </w:r>
      <w:proofErr w:type="spellStart"/>
      <w:r>
        <w:rPr>
          <w:rFonts w:ascii="Times New Roman" w:hAnsi="Times New Roman"/>
          <w:sz w:val="26"/>
          <w:szCs w:val="26"/>
        </w:rPr>
        <w:t>Кустова</w:t>
      </w:r>
      <w:proofErr w:type="spellEnd"/>
      <w:r>
        <w:rPr>
          <w:rFonts w:ascii="Times New Roman" w:hAnsi="Times New Roman"/>
          <w:sz w:val="26"/>
          <w:szCs w:val="26"/>
        </w:rPr>
        <w:t xml:space="preserve"> М.Л.) </w:t>
      </w:r>
      <w:proofErr w:type="gramStart"/>
      <w:r>
        <w:rPr>
          <w:rFonts w:ascii="Times New Roman" w:hAnsi="Times New Roman"/>
          <w:sz w:val="26"/>
          <w:szCs w:val="26"/>
        </w:rPr>
        <w:t>разм</w:t>
      </w:r>
      <w:r>
        <w:rPr>
          <w:rFonts w:ascii="Times New Roman" w:hAnsi="Times New Roman"/>
          <w:sz w:val="26"/>
          <w:szCs w:val="26"/>
        </w:rPr>
        <w:t>естить</w:t>
      </w:r>
      <w:proofErr w:type="gramEnd"/>
      <w:r>
        <w:rPr>
          <w:rFonts w:ascii="Times New Roman" w:hAnsi="Times New Roman"/>
          <w:sz w:val="26"/>
          <w:szCs w:val="26"/>
        </w:rPr>
        <w:t xml:space="preserve"> настоящее постановление на официальном сайте администрации</w:t>
      </w:r>
    </w:p>
    <w:p w:rsidR="0074425C" w:rsidRDefault="0074425C">
      <w:pPr>
        <w:spacing w:after="0" w:line="240" w:lineRule="auto"/>
        <w:mirrorIndents/>
        <w:jc w:val="both"/>
        <w:rPr>
          <w:rFonts w:ascii="Times New Roman" w:hAnsi="Times New Roman" w:cs="Times New Roman"/>
          <w:sz w:val="26"/>
          <w:szCs w:val="26"/>
        </w:rPr>
      </w:pPr>
    </w:p>
    <w:p w:rsidR="0074425C" w:rsidRDefault="0074425C">
      <w:pPr>
        <w:spacing w:after="0" w:line="240" w:lineRule="auto"/>
        <w:mirrorIndents/>
        <w:jc w:val="both"/>
        <w:rPr>
          <w:rFonts w:ascii="Times New Roman" w:hAnsi="Times New Roman" w:cs="Times New Roman"/>
          <w:sz w:val="26"/>
          <w:szCs w:val="26"/>
        </w:rPr>
      </w:pPr>
    </w:p>
    <w:p w:rsidR="0074425C" w:rsidRDefault="00277213">
      <w:pPr>
        <w:spacing w:after="0" w:line="240" w:lineRule="auto"/>
        <w:mirrorIndents/>
        <w:jc w:val="both"/>
      </w:pPr>
      <w:r>
        <w:rPr>
          <w:rFonts w:ascii="Times New Roman" w:hAnsi="Times New Roman"/>
          <w:sz w:val="26"/>
          <w:szCs w:val="26"/>
        </w:rPr>
        <w:t xml:space="preserve">Таштагольского муниципального района в информационно-телекоммуникационной сети «Интернет».      </w:t>
      </w:r>
    </w:p>
    <w:p w:rsidR="0074425C" w:rsidRDefault="00277213">
      <w:pPr>
        <w:pStyle w:val="a9"/>
        <w:rPr>
          <w:sz w:val="26"/>
          <w:szCs w:val="26"/>
        </w:rPr>
      </w:pPr>
      <w:r>
        <w:rPr>
          <w:sz w:val="26"/>
          <w:szCs w:val="26"/>
        </w:rPr>
        <w:t xml:space="preserve">         4.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выполнением настоящего постановления возложить на первого заместите</w:t>
      </w:r>
      <w:r>
        <w:rPr>
          <w:sz w:val="26"/>
          <w:szCs w:val="26"/>
        </w:rPr>
        <w:t>ля Главы Таштагольского муниципального района С.Е.Попова.</w:t>
      </w:r>
    </w:p>
    <w:p w:rsidR="0074425C" w:rsidRDefault="0027721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5. Настоящие постановление вступает в силу с момента подписания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74425C" w:rsidRDefault="0074425C">
      <w:pPr>
        <w:pStyle w:val="ConsNormal"/>
        <w:ind w:right="0" w:firstLine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4425C" w:rsidRDefault="0074425C">
      <w:pPr>
        <w:pStyle w:val="ConsNormal"/>
        <w:ind w:right="0" w:firstLine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4425C" w:rsidRDefault="00277213">
      <w:pPr>
        <w:pStyle w:val="ConsNormal"/>
        <w:ind w:right="0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Глава Таштагольского</w:t>
      </w:r>
    </w:p>
    <w:p w:rsidR="0074425C" w:rsidRDefault="00277213">
      <w:pPr>
        <w:pStyle w:val="ConsNormal"/>
        <w:ind w:right="0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муниципального района                                                                 А.Г. Орлов</w:t>
      </w:r>
    </w:p>
    <w:p w:rsidR="0074425C" w:rsidRDefault="0074425C">
      <w:pPr>
        <w:pStyle w:val="Iauiue"/>
        <w:jc w:val="both"/>
        <w:rPr>
          <w:b/>
          <w:sz w:val="26"/>
          <w:szCs w:val="26"/>
        </w:rPr>
      </w:pPr>
    </w:p>
    <w:p w:rsidR="0074425C" w:rsidRDefault="007442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425C" w:rsidRDefault="007442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425C" w:rsidRDefault="007442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425C" w:rsidRDefault="007442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425C" w:rsidRDefault="007442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425C" w:rsidRDefault="007442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425C" w:rsidRDefault="007442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425C" w:rsidRDefault="007442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425C" w:rsidRDefault="007442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425C" w:rsidRDefault="007442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425C" w:rsidRDefault="007442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425C" w:rsidRDefault="007442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425C" w:rsidRDefault="007442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425C" w:rsidRDefault="007442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425C" w:rsidRDefault="007442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425C" w:rsidRDefault="007442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425C" w:rsidRDefault="007442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425C" w:rsidRDefault="007442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425C" w:rsidRDefault="007442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425C" w:rsidRDefault="007442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425C" w:rsidRDefault="007442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425C" w:rsidRDefault="007442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425C" w:rsidRDefault="007442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425C" w:rsidRDefault="007442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425C" w:rsidRDefault="007442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425C" w:rsidRDefault="007442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425C" w:rsidRDefault="007442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425C" w:rsidRDefault="007442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425C" w:rsidRDefault="007442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425C" w:rsidRDefault="007442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425C" w:rsidRDefault="007442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425C" w:rsidRDefault="007442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425C" w:rsidRDefault="007442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425C" w:rsidRDefault="007442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425C" w:rsidRDefault="007442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425C" w:rsidRDefault="007442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425C" w:rsidRDefault="007442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425C" w:rsidRDefault="007442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425C" w:rsidRDefault="007442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425C" w:rsidRDefault="007442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74425C" w:rsidRDefault="0027721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ПРИЛОЖЕНИЕ  1</w:t>
      </w:r>
    </w:p>
    <w:p w:rsidR="0074425C" w:rsidRDefault="0027721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74425C" w:rsidRDefault="0027721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Таштагольского  муниципального района</w:t>
      </w:r>
    </w:p>
    <w:p w:rsidR="00277213" w:rsidRDefault="00277213" w:rsidP="00277213">
      <w:pPr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от  « 28  » ноября  2024   № 1452-п</w:t>
      </w:r>
    </w:p>
    <w:p w:rsidR="0074425C" w:rsidRDefault="0074425C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74425C" w:rsidRDefault="007442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74425C" w:rsidRDefault="0027721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Настоящая Программа </w:t>
      </w:r>
      <w:r>
        <w:rPr>
          <w:rFonts w:ascii="Times New Roman" w:hAnsi="Times New Roman" w:cs="Times New Roman"/>
          <w:bCs/>
          <w:sz w:val="26"/>
          <w:szCs w:val="26"/>
        </w:rPr>
        <w:t xml:space="preserve">профилактики </w:t>
      </w:r>
      <w:r>
        <w:rPr>
          <w:rFonts w:ascii="Times New Roman" w:hAnsi="Times New Roman" w:cs="Times New Roman"/>
          <w:sz w:val="26"/>
          <w:szCs w:val="26"/>
        </w:rPr>
        <w:t xml:space="preserve">рисков причинения вреда (ущерба) охраняемым законом ценностям при осуществлении муниципального земельного контроля </w:t>
      </w:r>
      <w:r>
        <w:rPr>
          <w:rFonts w:ascii="Times New Roman" w:hAnsi="Times New Roman"/>
          <w:sz w:val="26"/>
          <w:szCs w:val="26"/>
        </w:rPr>
        <w:t xml:space="preserve">на территории муниципального образования </w:t>
      </w:r>
      <w:proofErr w:type="spellStart"/>
      <w:r>
        <w:rPr>
          <w:rFonts w:ascii="Times New Roman" w:hAnsi="Times New Roman"/>
          <w:sz w:val="26"/>
          <w:szCs w:val="26"/>
        </w:rPr>
        <w:t>Таштагольский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муниципальный район</w:t>
      </w:r>
      <w:r>
        <w:rPr>
          <w:rFonts w:ascii="Times New Roman" w:hAnsi="Times New Roman" w:cs="Times New Roman"/>
          <w:sz w:val="26"/>
          <w:szCs w:val="26"/>
        </w:rPr>
        <w:t xml:space="preserve"> (далее – Программа) разработана в соответствии со</w:t>
      </w:r>
      <w:r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ста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тьей 44</w:t>
      </w:r>
      <w:r>
        <w:rPr>
          <w:rFonts w:ascii="Times New Roman" w:hAnsi="Times New Roman" w:cs="Times New Roman"/>
          <w:sz w:val="26"/>
          <w:szCs w:val="26"/>
        </w:rPr>
        <w:t xml:space="preserve"> Федерального закона от 31 июля 2021 года № 248-ФЗ «О государственном контроле (надзоре) и муниципальном контроле в Российской Федерации»,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постановлением</w:t>
      </w:r>
      <w:r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25 июня 2021 года № 990 «Об утверждении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Правил разработки</w:t>
      </w:r>
      <w:r>
        <w:rPr>
          <w:rFonts w:ascii="Times New Roman" w:hAnsi="Times New Roman" w:cs="Times New Roman"/>
          <w:sz w:val="26"/>
          <w:szCs w:val="26"/>
        </w:rPr>
        <w:t xml:space="preserve">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</w:t>
      </w:r>
      <w:r>
        <w:rPr>
          <w:rFonts w:ascii="Times New Roman" w:hAnsi="Times New Roman" w:cs="Times New Roman"/>
          <w:sz w:val="26"/>
          <w:szCs w:val="26"/>
        </w:rPr>
        <w:t xml:space="preserve"> осуществлении муниципального земельного контроля.</w:t>
      </w:r>
    </w:p>
    <w:p w:rsidR="0074425C" w:rsidRDefault="0074425C">
      <w:pPr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74425C" w:rsidRDefault="00277213">
      <w:pPr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bookmarkStart w:id="1" w:name="Par94"/>
      <w:bookmarkEnd w:id="1"/>
      <w:r>
        <w:rPr>
          <w:rFonts w:ascii="Times New Roman" w:hAnsi="Times New Roman" w:cs="Times New Roman"/>
          <w:b/>
          <w:bCs/>
          <w:sz w:val="26"/>
          <w:szCs w:val="26"/>
        </w:rPr>
        <w:t xml:space="preserve"> 1. Анализ текущего состояния осуществления вида контроля, описание текущего уровня развития профилактической деятельности контрольного  органа, характеристика проблем, на решение которых направлена прогр</w:t>
      </w:r>
      <w:r>
        <w:rPr>
          <w:rFonts w:ascii="Times New Roman" w:hAnsi="Times New Roman" w:cs="Times New Roman"/>
          <w:b/>
          <w:bCs/>
          <w:sz w:val="26"/>
          <w:szCs w:val="26"/>
        </w:rPr>
        <w:t>амма профилактики.</w:t>
      </w:r>
    </w:p>
    <w:p w:rsidR="0074425C" w:rsidRDefault="0074425C">
      <w:pPr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</w:p>
    <w:p w:rsidR="0074425C" w:rsidRDefault="0027721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Муниципальный земельный контроль осуществляется Администрацией Таштагольского муниципального района в лице структурного подразделения - отраслевого функционального органа Администрации Таштагольского муниципального района муниципального</w:t>
      </w:r>
      <w:r>
        <w:rPr>
          <w:rFonts w:ascii="Times New Roman" w:hAnsi="Times New Roman" w:cs="Times New Roman"/>
          <w:sz w:val="26"/>
          <w:szCs w:val="26"/>
        </w:rPr>
        <w:t xml:space="preserve"> казенного учреждения "Комитет по управлению муниципальным имуществом Таштагольского муниципального района" (далее по тексту - Комитет)</w:t>
      </w:r>
      <w:r>
        <w:rPr>
          <w:rFonts w:ascii="Times New Roman" w:hAnsi="Times New Roman"/>
          <w:sz w:val="26"/>
          <w:szCs w:val="26"/>
        </w:rPr>
        <w:t xml:space="preserve"> посредством профилактики нарушений требований земельного законодательства, оценки соблюдения юридическими лицами, индиви</w:t>
      </w:r>
      <w:r>
        <w:rPr>
          <w:rFonts w:ascii="Times New Roman" w:hAnsi="Times New Roman"/>
          <w:sz w:val="26"/>
          <w:szCs w:val="26"/>
        </w:rPr>
        <w:t>дуальными предпринимателями, гражданами, в том числе осуществляющими предпринимательскую деятельность (далее - контролируемые лица), требований земельного законодательства, выявления</w:t>
      </w:r>
      <w:proofErr w:type="gramEnd"/>
      <w:r>
        <w:rPr>
          <w:rFonts w:ascii="Times New Roman" w:hAnsi="Times New Roman"/>
          <w:sz w:val="26"/>
          <w:szCs w:val="26"/>
        </w:rPr>
        <w:t xml:space="preserve"> их нарушений, принятия предусмотренных законодательством Российской Федер</w:t>
      </w:r>
      <w:r>
        <w:rPr>
          <w:rFonts w:ascii="Times New Roman" w:hAnsi="Times New Roman"/>
          <w:sz w:val="26"/>
          <w:szCs w:val="26"/>
        </w:rPr>
        <w:t>ации мер по пресечению выявленных нарушений требований земельного законодательства, устранению их последствий и (или) восстановлению правового положения, существовавшего до возникновения таких нарушений.</w:t>
      </w:r>
    </w:p>
    <w:p w:rsidR="0074425C" w:rsidRDefault="0027721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10101"/>
          <w:sz w:val="26"/>
          <w:szCs w:val="26"/>
        </w:rPr>
      </w:pPr>
      <w:r>
        <w:rPr>
          <w:rFonts w:ascii="Times New Roman" w:hAnsi="Times New Roman" w:cs="Times New Roman"/>
          <w:color w:val="010101"/>
          <w:sz w:val="26"/>
          <w:szCs w:val="26"/>
        </w:rPr>
        <w:t xml:space="preserve">Подконтрольными субъектами являются юридические </w:t>
      </w:r>
      <w:r>
        <w:rPr>
          <w:rFonts w:ascii="Times New Roman" w:hAnsi="Times New Roman" w:cs="Times New Roman"/>
          <w:color w:val="010101"/>
          <w:sz w:val="26"/>
          <w:szCs w:val="26"/>
        </w:rPr>
        <w:t>лица, индивидуальные предприниматели и граждане, при осуществлении ими производственной и иной деятельности по использованию земель.</w:t>
      </w:r>
    </w:p>
    <w:p w:rsidR="0074425C" w:rsidRDefault="00277213">
      <w:pPr>
        <w:pStyle w:val="Standard"/>
        <w:ind w:firstLine="709"/>
        <w:jc w:val="both"/>
        <w:rPr>
          <w:rStyle w:val="pt-a0-000019"/>
          <w:rFonts w:ascii="Liberation Serif" w:hAnsi="Liberation Serif"/>
          <w:color w:val="000000"/>
          <w:sz w:val="26"/>
          <w:szCs w:val="26"/>
        </w:rPr>
      </w:pPr>
      <w:proofErr w:type="gramStart"/>
      <w:r>
        <w:rPr>
          <w:rStyle w:val="pt-a0-000019"/>
          <w:rFonts w:ascii="Liberation Serif" w:hAnsi="Liberation Serif"/>
          <w:color w:val="000000"/>
          <w:sz w:val="26"/>
          <w:szCs w:val="26"/>
        </w:rPr>
        <w:t>В связи с тем, что Положением о муниципальном земельном контроле на территории Таштагольского муниципального района, утверж</w:t>
      </w:r>
      <w:r>
        <w:rPr>
          <w:rStyle w:val="pt-a0-000019"/>
          <w:rFonts w:ascii="Liberation Serif" w:hAnsi="Liberation Serif"/>
          <w:color w:val="000000"/>
          <w:sz w:val="26"/>
          <w:szCs w:val="26"/>
        </w:rPr>
        <w:t xml:space="preserve">денным решением совета народных депутатов Таштагольского муниципального района от 08.12.2021 </w:t>
      </w:r>
      <w:r>
        <w:rPr>
          <w:rStyle w:val="pt-a0-000019"/>
          <w:rFonts w:ascii="Liberation Serif" w:hAnsi="Liberation Serif"/>
          <w:color w:val="000000"/>
          <w:sz w:val="26"/>
          <w:szCs w:val="26"/>
        </w:rPr>
        <w:lastRenderedPageBreak/>
        <w:t>№ 217-рр, система оценки рисков не применяется, а также во исполнение требований Постановления Правительства Российской Федерации от 10.03.2022 № 336 «Об особеннос</w:t>
      </w:r>
      <w:r>
        <w:rPr>
          <w:rStyle w:val="pt-a0-000019"/>
          <w:rFonts w:ascii="Liberation Serif" w:hAnsi="Liberation Serif"/>
          <w:color w:val="000000"/>
          <w:sz w:val="26"/>
          <w:szCs w:val="26"/>
        </w:rPr>
        <w:t>тях организации и осуществления государственного контроля (надзора), муниципального контроля» (далее - Постановление Правительства РФ № 336) плановые контрольные</w:t>
      </w:r>
      <w:proofErr w:type="gramEnd"/>
      <w:r>
        <w:rPr>
          <w:rStyle w:val="pt-a0-000019"/>
          <w:rFonts w:ascii="Liberation Serif" w:hAnsi="Liberation Serif"/>
          <w:color w:val="000000"/>
          <w:sz w:val="26"/>
          <w:szCs w:val="26"/>
        </w:rPr>
        <w:t xml:space="preserve"> мероприятия в рамках муниципального земельного контроля не проводились. Оснований для проведен</w:t>
      </w:r>
      <w:r>
        <w:rPr>
          <w:rStyle w:val="pt-a0-000019"/>
          <w:rFonts w:ascii="Liberation Serif" w:hAnsi="Liberation Serif"/>
          <w:color w:val="000000"/>
          <w:sz w:val="26"/>
          <w:szCs w:val="26"/>
        </w:rPr>
        <w:t xml:space="preserve">ия внеплановых контрольных (надзорных) мероприятий, предусмотренных Постановлением Правительства РФ № 336, в течение 2024 года не было. </w:t>
      </w:r>
    </w:p>
    <w:p w:rsidR="0074425C" w:rsidRDefault="00277213">
      <w:pPr>
        <w:pStyle w:val="Standard"/>
        <w:ind w:firstLine="709"/>
        <w:jc w:val="both"/>
        <w:rPr>
          <w:sz w:val="26"/>
          <w:szCs w:val="26"/>
        </w:rPr>
      </w:pPr>
      <w:r>
        <w:rPr>
          <w:rStyle w:val="pt-a0-000019"/>
          <w:rFonts w:ascii="Liberation Serif" w:hAnsi="Liberation Serif"/>
          <w:color w:val="000000"/>
          <w:sz w:val="26"/>
          <w:szCs w:val="26"/>
        </w:rPr>
        <w:t xml:space="preserve">В течение 2024 года проведены 22 выездных обследования </w:t>
      </w:r>
      <w:r>
        <w:rPr>
          <w:rStyle w:val="pt-a0-000019"/>
          <w:color w:val="000000"/>
          <w:sz w:val="26"/>
          <w:szCs w:val="26"/>
        </w:rPr>
        <w:t xml:space="preserve">на предмет </w:t>
      </w:r>
      <w:proofErr w:type="gramStart"/>
      <w:r>
        <w:rPr>
          <w:rStyle w:val="pt-a0-000019"/>
          <w:color w:val="000000"/>
          <w:sz w:val="26"/>
          <w:szCs w:val="26"/>
        </w:rPr>
        <w:t>выявления признаков нарушения обязательных требований</w:t>
      </w:r>
      <w:r>
        <w:rPr>
          <w:rStyle w:val="pt-a0-000019"/>
          <w:color w:val="000000"/>
          <w:sz w:val="26"/>
          <w:szCs w:val="26"/>
        </w:rPr>
        <w:t xml:space="preserve"> земельного законодательства</w:t>
      </w:r>
      <w:proofErr w:type="gramEnd"/>
      <w:r>
        <w:rPr>
          <w:rStyle w:val="pt-a0-000019"/>
          <w:color w:val="000000"/>
          <w:sz w:val="26"/>
          <w:szCs w:val="26"/>
        </w:rPr>
        <w:t xml:space="preserve">. </w:t>
      </w:r>
    </w:p>
    <w:p w:rsidR="0074425C" w:rsidRDefault="00277213">
      <w:pPr>
        <w:pStyle w:val="Standard"/>
        <w:jc w:val="both"/>
        <w:rPr>
          <w:sz w:val="26"/>
          <w:szCs w:val="26"/>
        </w:rPr>
      </w:pPr>
      <w:r>
        <w:rPr>
          <w:rStyle w:val="pt-a0-000019"/>
          <w:color w:val="000000"/>
          <w:sz w:val="26"/>
          <w:szCs w:val="26"/>
        </w:rPr>
        <w:tab/>
        <w:t>По результату 21 выездного обследования признаки нарушения обязательных требований не выявлены.</w:t>
      </w:r>
    </w:p>
    <w:p w:rsidR="0074425C" w:rsidRDefault="00277213">
      <w:pPr>
        <w:pStyle w:val="Standard"/>
        <w:jc w:val="both"/>
        <w:rPr>
          <w:rStyle w:val="pt-a0-000019"/>
          <w:color w:val="000000"/>
          <w:sz w:val="26"/>
          <w:szCs w:val="26"/>
        </w:rPr>
      </w:pPr>
      <w:r>
        <w:rPr>
          <w:rStyle w:val="pt-a0-000019"/>
          <w:color w:val="000000"/>
          <w:sz w:val="26"/>
          <w:szCs w:val="26"/>
        </w:rPr>
        <w:tab/>
        <w:t xml:space="preserve">По одному выездному обследованию выявлены признаки нарушения обязательных требований. В результате чего арендатору земельного </w:t>
      </w:r>
      <w:r>
        <w:rPr>
          <w:rStyle w:val="pt-a0-000019"/>
          <w:color w:val="000000"/>
          <w:sz w:val="26"/>
          <w:szCs w:val="26"/>
        </w:rPr>
        <w:t>участка направлены рекомендации по соблюдению обязательных требований земельного законодательства.</w:t>
      </w:r>
    </w:p>
    <w:p w:rsidR="0074425C" w:rsidRDefault="00277213">
      <w:pPr>
        <w:pStyle w:val="Standard"/>
        <w:jc w:val="both"/>
        <w:rPr>
          <w:rStyle w:val="pt-a0-000019"/>
          <w:color w:val="000000"/>
          <w:sz w:val="26"/>
          <w:szCs w:val="26"/>
        </w:rPr>
      </w:pPr>
      <w:r>
        <w:rPr>
          <w:rStyle w:val="pt-a0-000019"/>
          <w:color w:val="000000"/>
          <w:sz w:val="26"/>
          <w:szCs w:val="26"/>
        </w:rPr>
        <w:t xml:space="preserve">         Так же в 2024 году было проведено 49 консультирований, на личном приеме и по телефону.</w:t>
      </w:r>
    </w:p>
    <w:p w:rsidR="0074425C" w:rsidRDefault="00277213">
      <w:pPr>
        <w:pStyle w:val="Standard"/>
        <w:widowControl w:val="0"/>
        <w:jc w:val="both"/>
        <w:rPr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  <w:lang w:eastAsia="ru-RU"/>
        </w:rPr>
        <w:tab/>
      </w:r>
      <w:r>
        <w:rPr>
          <w:rStyle w:val="pt-a0-000019"/>
          <w:rFonts w:ascii="Liberation Serif" w:hAnsi="Liberation Serif"/>
          <w:color w:val="000000"/>
          <w:sz w:val="26"/>
          <w:szCs w:val="26"/>
        </w:rPr>
        <w:t>Во исполнение программы профилактики на 2024 год в порядке и</w:t>
      </w:r>
      <w:r>
        <w:rPr>
          <w:rStyle w:val="pt-a0-000019"/>
          <w:rFonts w:ascii="Liberation Serif" w:hAnsi="Liberation Serif"/>
          <w:color w:val="000000"/>
          <w:sz w:val="26"/>
          <w:szCs w:val="26"/>
        </w:rPr>
        <w:t xml:space="preserve">нформирования контрольным органом были размещены официальном сайте Администрации Таштагольского муниципального района сети «Интернет» </w:t>
      </w:r>
      <w:r>
        <w:rPr>
          <w:rStyle w:val="pt-a0-000019"/>
          <w:rFonts w:ascii="Liberation Serif" w:hAnsi="Liberation Serif"/>
          <w:color w:val="000000"/>
          <w:sz w:val="26"/>
          <w:szCs w:val="26"/>
          <w:lang w:eastAsia="ru-RU"/>
        </w:rPr>
        <w:t>(http://atr42.ru) в разделе «Муниципальный земельный контроль»:</w:t>
      </w:r>
    </w:p>
    <w:p w:rsidR="0074425C" w:rsidRDefault="00277213">
      <w:pPr>
        <w:pStyle w:val="Standard"/>
        <w:jc w:val="both"/>
        <w:rPr>
          <w:rFonts w:cs="Liberation Serif"/>
          <w:sz w:val="26"/>
          <w:szCs w:val="26"/>
          <w:lang w:eastAsia="ru-RU"/>
        </w:rPr>
      </w:pPr>
      <w:r>
        <w:rPr>
          <w:sz w:val="26"/>
          <w:szCs w:val="26"/>
        </w:rPr>
        <w:t xml:space="preserve">- Перечень НПА с указанием структурных единиц этих актов, </w:t>
      </w:r>
      <w:r>
        <w:rPr>
          <w:sz w:val="26"/>
          <w:szCs w:val="26"/>
        </w:rPr>
        <w:t>содержащих обязательные требования, оценка соблюдения которых является предметом контроля,  а также информацию о мерах ответственности, применяемых при нарушении обязательных требований, с текстами в действующей редакции</w:t>
      </w:r>
      <w:r>
        <w:rPr>
          <w:rFonts w:cs="Liberation Serif"/>
          <w:sz w:val="26"/>
          <w:szCs w:val="26"/>
          <w:lang w:eastAsia="ru-RU"/>
        </w:rPr>
        <w:t>;</w:t>
      </w:r>
    </w:p>
    <w:p w:rsidR="0074425C" w:rsidRDefault="00277213"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hyperlink r:id="rId8">
        <w:r>
          <w:rPr>
            <w:rStyle w:val="a3"/>
            <w:color w:val="auto"/>
            <w:sz w:val="26"/>
            <w:szCs w:val="26"/>
            <w:u w:val="none"/>
          </w:rPr>
          <w:t>тексты нормативных правовых актов, регулирующих осуществление муниципального земельного контроля</w:t>
        </w:r>
      </w:hyperlink>
      <w:r>
        <w:rPr>
          <w:sz w:val="26"/>
          <w:szCs w:val="26"/>
        </w:rPr>
        <w:t>;</w:t>
      </w:r>
    </w:p>
    <w:p w:rsidR="0074425C" w:rsidRDefault="00277213"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hyperlink r:id="rId9">
        <w:r>
          <w:rPr>
            <w:rStyle w:val="a3"/>
            <w:color w:val="auto"/>
            <w:sz w:val="26"/>
            <w:szCs w:val="26"/>
            <w:u w:val="none"/>
          </w:rPr>
          <w:t>перечень сведений, которые могут</w:t>
        </w:r>
        <w:r>
          <w:rPr>
            <w:rStyle w:val="a3"/>
            <w:color w:val="auto"/>
            <w:sz w:val="26"/>
            <w:szCs w:val="26"/>
            <w:u w:val="none"/>
          </w:rPr>
          <w:t xml:space="preserve"> запрашиваться контрольным (надзорным) органом у контролируемого лица при проведении контрольно-надзорных мероприятий в рамках муниципального земельного контроля</w:t>
        </w:r>
      </w:hyperlink>
      <w:r>
        <w:rPr>
          <w:sz w:val="26"/>
          <w:szCs w:val="26"/>
        </w:rPr>
        <w:t>;</w:t>
      </w:r>
    </w:p>
    <w:p w:rsidR="0074425C" w:rsidRDefault="00277213"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hyperlink r:id="rId10">
        <w:r>
          <w:rPr>
            <w:rStyle w:val="a3"/>
            <w:color w:val="auto"/>
            <w:sz w:val="26"/>
            <w:szCs w:val="26"/>
            <w:u w:val="none"/>
          </w:rPr>
          <w:t xml:space="preserve">информация о способах и процедуре </w:t>
        </w:r>
        <w:proofErr w:type="spellStart"/>
        <w:r>
          <w:rPr>
            <w:rStyle w:val="a3"/>
            <w:color w:val="auto"/>
            <w:sz w:val="26"/>
            <w:szCs w:val="26"/>
            <w:u w:val="none"/>
          </w:rPr>
          <w:t>самообследования</w:t>
        </w:r>
        <w:proofErr w:type="spellEnd"/>
        <w:r>
          <w:rPr>
            <w:rStyle w:val="a3"/>
            <w:color w:val="auto"/>
            <w:sz w:val="26"/>
            <w:szCs w:val="26"/>
            <w:u w:val="none"/>
          </w:rPr>
          <w:t xml:space="preserve"> (при ее наличии)</w:t>
        </w:r>
      </w:hyperlink>
      <w:r>
        <w:rPr>
          <w:sz w:val="26"/>
          <w:szCs w:val="26"/>
        </w:rPr>
        <w:t>;</w:t>
      </w:r>
    </w:p>
    <w:p w:rsidR="0074425C" w:rsidRDefault="00277213"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hyperlink r:id="rId11">
        <w:r>
          <w:rPr>
            <w:rStyle w:val="a3"/>
            <w:color w:val="auto"/>
            <w:sz w:val="26"/>
            <w:szCs w:val="26"/>
            <w:u w:val="none"/>
          </w:rPr>
          <w:t>перечень индикаторов риска нарушения обязательных требований</w:t>
        </w:r>
      </w:hyperlink>
      <w:r>
        <w:rPr>
          <w:sz w:val="26"/>
          <w:szCs w:val="26"/>
        </w:rPr>
        <w:t>;</w:t>
      </w:r>
    </w:p>
    <w:p w:rsidR="0074425C" w:rsidRDefault="00277213"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hyperlink r:id="rId12">
        <w:r>
          <w:rPr>
            <w:rStyle w:val="a3"/>
            <w:color w:val="auto"/>
            <w:sz w:val="26"/>
            <w:szCs w:val="26"/>
            <w:u w:val="none"/>
          </w:rPr>
          <w:t>руководства по соблюдению обязательных требований</w:t>
        </w:r>
      </w:hyperlink>
      <w:r>
        <w:rPr>
          <w:sz w:val="26"/>
          <w:szCs w:val="26"/>
        </w:rPr>
        <w:t>;</w:t>
      </w:r>
    </w:p>
    <w:p w:rsidR="0074425C" w:rsidRDefault="00277213"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hyperlink r:id="rId13">
        <w:r>
          <w:rPr>
            <w:rStyle w:val="a3"/>
            <w:color w:val="auto"/>
            <w:sz w:val="26"/>
            <w:szCs w:val="26"/>
            <w:u w:val="none"/>
          </w:rPr>
          <w:t>све</w:t>
        </w:r>
        <w:r>
          <w:rPr>
            <w:rStyle w:val="a3"/>
            <w:color w:val="auto"/>
            <w:sz w:val="26"/>
            <w:szCs w:val="26"/>
            <w:u w:val="none"/>
          </w:rPr>
          <w:t>дения о применении контрольным (надзорным) органом мер стимулирования добросовестности контролируемых лиц</w:t>
        </w:r>
      </w:hyperlink>
      <w:r>
        <w:rPr>
          <w:sz w:val="26"/>
          <w:szCs w:val="26"/>
        </w:rPr>
        <w:t>;</w:t>
      </w:r>
    </w:p>
    <w:p w:rsidR="0074425C" w:rsidRDefault="00277213"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hyperlink r:id="rId14">
        <w:r>
          <w:rPr>
            <w:rStyle w:val="a3"/>
            <w:color w:val="auto"/>
            <w:sz w:val="26"/>
            <w:szCs w:val="26"/>
            <w:u w:val="none"/>
          </w:rPr>
          <w:t>сведения о способах получения консультаций п</w:t>
        </w:r>
        <w:r>
          <w:rPr>
            <w:rStyle w:val="a3"/>
            <w:color w:val="auto"/>
            <w:sz w:val="26"/>
            <w:szCs w:val="26"/>
            <w:u w:val="none"/>
          </w:rPr>
          <w:t>о вопросам соблюдения обязательных требований</w:t>
        </w:r>
      </w:hyperlink>
      <w:r>
        <w:rPr>
          <w:sz w:val="26"/>
          <w:szCs w:val="26"/>
        </w:rPr>
        <w:t>;</w:t>
      </w:r>
    </w:p>
    <w:p w:rsidR="0074425C" w:rsidRDefault="00277213"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hyperlink r:id="rId15">
        <w:r>
          <w:rPr>
            <w:rStyle w:val="a3"/>
            <w:color w:val="auto"/>
            <w:sz w:val="26"/>
            <w:szCs w:val="26"/>
            <w:u w:val="none"/>
          </w:rPr>
          <w:t>сведения о порядке досудебного обжалования решений</w:t>
        </w:r>
      </w:hyperlink>
      <w:r>
        <w:rPr>
          <w:sz w:val="26"/>
          <w:szCs w:val="26"/>
        </w:rPr>
        <w:t>;</w:t>
      </w:r>
    </w:p>
    <w:p w:rsidR="0074425C" w:rsidRDefault="00277213"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hyperlink r:id="rId16">
        <w:r>
          <w:rPr>
            <w:rStyle w:val="a3"/>
            <w:color w:val="auto"/>
            <w:sz w:val="26"/>
            <w:szCs w:val="26"/>
            <w:u w:val="none"/>
          </w:rPr>
          <w:t>проверочные листы</w:t>
        </w:r>
      </w:hyperlink>
      <w:r>
        <w:rPr>
          <w:sz w:val="26"/>
          <w:szCs w:val="26"/>
        </w:rPr>
        <w:t>;</w:t>
      </w:r>
    </w:p>
    <w:p w:rsidR="0074425C" w:rsidRDefault="00277213"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</w:rPr>
        <w:t>- нормативно правовые акты;</w:t>
      </w:r>
    </w:p>
    <w:p w:rsidR="0074425C" w:rsidRDefault="00277213">
      <w:pPr>
        <w:pStyle w:val="af2"/>
        <w:jc w:val="both"/>
        <w:rPr>
          <w:rFonts w:cs="Liberation Serif" w:hint="eastAsia"/>
          <w:sz w:val="26"/>
          <w:szCs w:val="26"/>
          <w:lang w:eastAsia="ru-RU"/>
        </w:rPr>
      </w:pPr>
      <w:r>
        <w:rPr>
          <w:rStyle w:val="pt-a0-000019"/>
          <w:color w:val="000000"/>
          <w:sz w:val="26"/>
          <w:szCs w:val="26"/>
          <w:lang w:eastAsia="ru-RU"/>
        </w:rPr>
        <w:t>- ежегодный доклад об осуществлении  муниципального земельного контроля;</w:t>
      </w:r>
    </w:p>
    <w:p w:rsidR="0074425C" w:rsidRDefault="00277213">
      <w:pPr>
        <w:pStyle w:val="af2"/>
        <w:jc w:val="both"/>
        <w:rPr>
          <w:rFonts w:cs="Liberation Serif" w:hint="eastAsia"/>
          <w:sz w:val="26"/>
          <w:szCs w:val="26"/>
          <w:lang w:eastAsia="ru-RU"/>
        </w:rPr>
      </w:pPr>
      <w:r>
        <w:rPr>
          <w:rStyle w:val="pt-a0-000019"/>
          <w:color w:val="000000"/>
          <w:sz w:val="26"/>
          <w:szCs w:val="26"/>
          <w:lang w:eastAsia="ru-RU"/>
        </w:rPr>
        <w:t>- программа профилактики на 2024 год;</w:t>
      </w:r>
    </w:p>
    <w:p w:rsidR="0074425C" w:rsidRDefault="00277213">
      <w:pPr>
        <w:pStyle w:val="af2"/>
        <w:jc w:val="both"/>
        <w:rPr>
          <w:rStyle w:val="pt-a0-000019"/>
          <w:rFonts w:hint="eastAsia"/>
          <w:color w:val="000000"/>
          <w:sz w:val="26"/>
          <w:szCs w:val="26"/>
          <w:lang w:eastAsia="ru-RU"/>
        </w:rPr>
      </w:pPr>
      <w:r>
        <w:rPr>
          <w:rStyle w:val="pt-a0-000019"/>
          <w:color w:val="000000"/>
          <w:sz w:val="26"/>
          <w:szCs w:val="26"/>
          <w:lang w:eastAsia="ru-RU"/>
        </w:rPr>
        <w:t>Проводились консультации  контролируемых лиц.</w:t>
      </w:r>
    </w:p>
    <w:p w:rsidR="0074425C" w:rsidRDefault="00277213">
      <w:pPr>
        <w:pStyle w:val="af2"/>
        <w:jc w:val="both"/>
        <w:rPr>
          <w:rFonts w:cs="Liberation Serif" w:hint="eastAsia"/>
          <w:sz w:val="26"/>
          <w:szCs w:val="26"/>
          <w:lang w:eastAsia="ru-RU"/>
        </w:rPr>
      </w:pPr>
      <w:r>
        <w:rPr>
          <w:rStyle w:val="pt-a0-000019"/>
          <w:color w:val="000000"/>
          <w:sz w:val="26"/>
          <w:szCs w:val="26"/>
          <w:lang w:eastAsia="ru-RU"/>
        </w:rPr>
        <w:t xml:space="preserve">Также </w:t>
      </w:r>
      <w:r>
        <w:rPr>
          <w:rFonts w:ascii="Times New Roman" w:hAnsi="Times New Roman"/>
          <w:sz w:val="26"/>
          <w:szCs w:val="26"/>
        </w:rPr>
        <w:t xml:space="preserve">до 1 </w:t>
      </w:r>
      <w:proofErr w:type="gramStart"/>
      <w:r>
        <w:rPr>
          <w:rFonts w:ascii="Times New Roman" w:hAnsi="Times New Roman"/>
          <w:sz w:val="26"/>
          <w:szCs w:val="26"/>
        </w:rPr>
        <w:t xml:space="preserve">июля года, следующего за </w:t>
      </w:r>
      <w:r>
        <w:rPr>
          <w:rFonts w:ascii="Times New Roman" w:hAnsi="Times New Roman"/>
          <w:sz w:val="26"/>
          <w:szCs w:val="26"/>
        </w:rPr>
        <w:t>отчетным годом был</w:t>
      </w:r>
      <w:proofErr w:type="gramEnd"/>
      <w:r>
        <w:rPr>
          <w:rFonts w:ascii="Times New Roman" w:hAnsi="Times New Roman"/>
          <w:sz w:val="26"/>
          <w:szCs w:val="26"/>
        </w:rPr>
        <w:t xml:space="preserve"> подготовлен, утвержден  и размещен на официальном сайте доклад, содержащий результаты обобщения правоприменительной практики по осуществлению муниципального земельного контроля.</w:t>
      </w:r>
    </w:p>
    <w:p w:rsidR="0074425C" w:rsidRDefault="00277213">
      <w:pPr>
        <w:pStyle w:val="Standard"/>
        <w:spacing w:after="29"/>
        <w:ind w:firstLine="709"/>
        <w:jc w:val="both"/>
        <w:rPr>
          <w:sz w:val="26"/>
          <w:szCs w:val="26"/>
        </w:rPr>
      </w:pPr>
      <w:r>
        <w:rPr>
          <w:rStyle w:val="pt-a0-000019"/>
          <w:rFonts w:ascii="Liberation Serif" w:hAnsi="Liberation Serif"/>
          <w:sz w:val="26"/>
          <w:szCs w:val="26"/>
          <w:lang w:eastAsia="ru-RU"/>
        </w:rPr>
        <w:t xml:space="preserve">Доля профилактических мероприятий в объеме </w:t>
      </w:r>
      <w:r>
        <w:rPr>
          <w:rStyle w:val="pt-a0-000019"/>
          <w:rFonts w:ascii="Liberation Serif" w:hAnsi="Liberation Serif"/>
          <w:sz w:val="26"/>
          <w:szCs w:val="26"/>
          <w:lang w:eastAsia="ru-RU"/>
        </w:rPr>
        <w:t>контрольно-надзорных мероприятий в 2024 году составила 80 %.</w:t>
      </w:r>
    </w:p>
    <w:p w:rsidR="0074425C" w:rsidRDefault="00277213">
      <w:pPr>
        <w:pStyle w:val="Standard"/>
        <w:ind w:firstLine="709"/>
        <w:jc w:val="both"/>
        <w:rPr>
          <w:sz w:val="26"/>
          <w:szCs w:val="26"/>
        </w:rPr>
      </w:pPr>
      <w:r>
        <w:rPr>
          <w:rStyle w:val="pt-a0-000019"/>
          <w:rFonts w:ascii="Liberation Serif" w:hAnsi="Liberation Serif"/>
          <w:color w:val="000000"/>
          <w:sz w:val="26"/>
          <w:szCs w:val="26"/>
        </w:rPr>
        <w:lastRenderedPageBreak/>
        <w:t xml:space="preserve">Основными проблемами, которые по своей сути </w:t>
      </w:r>
      <w:proofErr w:type="gramStart"/>
      <w:r>
        <w:rPr>
          <w:rStyle w:val="pt-a0-000019"/>
          <w:rFonts w:ascii="Liberation Serif" w:hAnsi="Liberation Serif"/>
          <w:color w:val="000000"/>
          <w:sz w:val="26"/>
          <w:szCs w:val="26"/>
        </w:rPr>
        <w:t>являются причинами основной части нарушений требований муниципального контроля являются</w:t>
      </w:r>
      <w:proofErr w:type="gramEnd"/>
      <w:r>
        <w:rPr>
          <w:rStyle w:val="pt-a0-000019"/>
          <w:rFonts w:ascii="Liberation Serif" w:hAnsi="Liberation Serif"/>
          <w:color w:val="000000"/>
          <w:sz w:val="26"/>
          <w:szCs w:val="26"/>
        </w:rPr>
        <w:t>:</w:t>
      </w:r>
    </w:p>
    <w:p w:rsidR="0074425C" w:rsidRDefault="00277213">
      <w:pPr>
        <w:pStyle w:val="Standard"/>
        <w:jc w:val="both"/>
        <w:rPr>
          <w:sz w:val="26"/>
          <w:szCs w:val="26"/>
        </w:rPr>
      </w:pPr>
      <w:r>
        <w:rPr>
          <w:rStyle w:val="pt-a0-000019"/>
          <w:rFonts w:ascii="Liberation Serif" w:hAnsi="Liberation Serif"/>
          <w:color w:val="000000"/>
          <w:sz w:val="26"/>
          <w:szCs w:val="26"/>
        </w:rPr>
        <w:tab/>
        <w:t xml:space="preserve">1) низкие </w:t>
      </w:r>
      <w:r>
        <w:rPr>
          <w:rFonts w:ascii="Liberation Serif" w:hAnsi="Liberation Serif"/>
          <w:color w:val="000000"/>
          <w:sz w:val="26"/>
          <w:szCs w:val="26"/>
        </w:rPr>
        <w:t>знания контролируемых лиц предъявляемых к ним требо</w:t>
      </w:r>
      <w:r>
        <w:rPr>
          <w:rFonts w:ascii="Liberation Serif" w:hAnsi="Liberation Serif"/>
          <w:color w:val="000000"/>
          <w:sz w:val="26"/>
          <w:szCs w:val="26"/>
        </w:rPr>
        <w:t>ваниям;</w:t>
      </w:r>
    </w:p>
    <w:p w:rsidR="0074425C" w:rsidRDefault="00277213">
      <w:pPr>
        <w:pStyle w:val="Standard"/>
        <w:jc w:val="both"/>
        <w:rPr>
          <w:rFonts w:ascii="Liberation Serif" w:hAnsi="Liberation Serif"/>
          <w:color w:val="000000"/>
          <w:sz w:val="26"/>
          <w:szCs w:val="26"/>
        </w:rPr>
      </w:pPr>
      <w:r>
        <w:rPr>
          <w:rFonts w:ascii="Liberation Serif" w:hAnsi="Liberation Serif"/>
          <w:color w:val="000000"/>
          <w:sz w:val="26"/>
          <w:szCs w:val="26"/>
        </w:rPr>
        <w:tab/>
        <w:t>2) сознательное бездействие контролируемых лиц.</w:t>
      </w:r>
    </w:p>
    <w:p w:rsidR="0074425C" w:rsidRDefault="00277213">
      <w:pPr>
        <w:pStyle w:val="Standard"/>
        <w:jc w:val="both"/>
        <w:rPr>
          <w:rFonts w:ascii="Liberation Serif" w:hAnsi="Liberation Serif"/>
          <w:color w:val="000000"/>
          <w:sz w:val="26"/>
          <w:szCs w:val="26"/>
        </w:rPr>
      </w:pPr>
      <w:r>
        <w:rPr>
          <w:rFonts w:ascii="Liberation Serif" w:hAnsi="Liberation Serif"/>
          <w:color w:val="000000"/>
          <w:sz w:val="26"/>
          <w:szCs w:val="26"/>
        </w:rPr>
        <w:tab/>
        <w:t>Решением данных проблем является активное проведение должностными лицами контрольного органа профилактических мероприятий по вопросам соблюдения обязательных требований. Разъяснение по вопросам, свя</w:t>
      </w:r>
      <w:r>
        <w:rPr>
          <w:rFonts w:ascii="Liberation Serif" w:hAnsi="Liberation Serif"/>
          <w:color w:val="000000"/>
          <w:sz w:val="26"/>
          <w:szCs w:val="26"/>
        </w:rPr>
        <w:t>занным с организацией и осуществлением муниципального земельного контроля и мер ответственности, предусмотренной за несоблюдение обязательных требований.</w:t>
      </w:r>
    </w:p>
    <w:p w:rsidR="0074425C" w:rsidRDefault="00277213">
      <w:pPr>
        <w:pStyle w:val="Standard"/>
        <w:jc w:val="both"/>
        <w:rPr>
          <w:rFonts w:ascii="Liberation Serif" w:hAnsi="Liberation Serif"/>
          <w:color w:val="000000"/>
          <w:sz w:val="26"/>
          <w:szCs w:val="26"/>
        </w:rPr>
      </w:pPr>
      <w:r>
        <w:rPr>
          <w:rFonts w:ascii="Liberation Serif" w:hAnsi="Liberation Serif"/>
          <w:color w:val="000000"/>
          <w:sz w:val="26"/>
          <w:szCs w:val="26"/>
        </w:rPr>
        <w:tab/>
        <w:t>В 2024 году в целях профилактики нарушений обязательных требований планируется:</w:t>
      </w:r>
    </w:p>
    <w:p w:rsidR="0074425C" w:rsidRDefault="00277213">
      <w:pPr>
        <w:pStyle w:val="Standard"/>
        <w:jc w:val="both"/>
        <w:rPr>
          <w:rFonts w:ascii="Liberation Serif" w:hAnsi="Liberation Serif"/>
          <w:color w:val="000000"/>
          <w:sz w:val="26"/>
          <w:szCs w:val="26"/>
        </w:rPr>
      </w:pPr>
      <w:r>
        <w:rPr>
          <w:rFonts w:ascii="Liberation Serif" w:hAnsi="Liberation Serif"/>
          <w:color w:val="000000"/>
          <w:sz w:val="26"/>
          <w:szCs w:val="26"/>
        </w:rPr>
        <w:tab/>
      </w:r>
      <w:proofErr w:type="gramStart"/>
      <w:r>
        <w:rPr>
          <w:rFonts w:ascii="Liberation Serif" w:hAnsi="Liberation Serif"/>
          <w:color w:val="000000"/>
          <w:sz w:val="26"/>
          <w:szCs w:val="26"/>
        </w:rPr>
        <w:t>1) постоянное соверш</w:t>
      </w:r>
      <w:r>
        <w:rPr>
          <w:rFonts w:ascii="Liberation Serif" w:hAnsi="Liberation Serif"/>
          <w:color w:val="000000"/>
          <w:sz w:val="26"/>
          <w:szCs w:val="26"/>
        </w:rPr>
        <w:t>енствование и развитие тематического раздела на официальном сайте администрации Таштагольского муниципального района  в сети «Интернет», обновление (при необходимости) перечня наименований, реквизитов и текстов нормативных правовых актов и (или) их отдельн</w:t>
      </w:r>
      <w:r>
        <w:rPr>
          <w:rFonts w:ascii="Liberation Serif" w:hAnsi="Liberation Serif"/>
          <w:color w:val="000000"/>
          <w:sz w:val="26"/>
          <w:szCs w:val="26"/>
        </w:rPr>
        <w:t>ых частей (положений), оценка соблюдения которых является предметом муниципального контроля, а также информации о должностных лицах, осуществляющих муниципальный контроль, их контактных данных;</w:t>
      </w:r>
      <w:proofErr w:type="gramEnd"/>
    </w:p>
    <w:p w:rsidR="0074425C" w:rsidRDefault="00277213">
      <w:pPr>
        <w:pStyle w:val="Standard"/>
        <w:jc w:val="both"/>
        <w:rPr>
          <w:rFonts w:ascii="Liberation Serif" w:hAnsi="Liberation Serif"/>
          <w:color w:val="000000"/>
          <w:sz w:val="26"/>
          <w:szCs w:val="26"/>
        </w:rPr>
      </w:pPr>
      <w:r>
        <w:rPr>
          <w:rStyle w:val="pt-a0-000019"/>
          <w:sz w:val="26"/>
          <w:szCs w:val="26"/>
        </w:rPr>
        <w:tab/>
        <w:t xml:space="preserve">2) устное консультирование контролируемых лиц и (или) их </w:t>
      </w:r>
      <w:r>
        <w:rPr>
          <w:rStyle w:val="pt-a0-000019"/>
          <w:sz w:val="26"/>
          <w:szCs w:val="26"/>
        </w:rPr>
        <w:t>представителей на личном приеме, а также по телефону по вопросам соблюдения обязательных требований.</w:t>
      </w:r>
    </w:p>
    <w:p w:rsidR="0074425C" w:rsidRDefault="00277213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Мониторинг состояния подконтрольных субъектов в сфере земельного законодательства выявил, что ключевыми и наиболее значимыми рисками являются использование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земельных участков лицами, не имеющими предусмотренных законодательством Российской Федерации прав на указанные земельные участки, и использование земельных участков не по целевому назначению. </w:t>
      </w:r>
    </w:p>
    <w:p w:rsidR="0074425C" w:rsidRDefault="00277213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Проведение профилактических мероприятий, направленных на собл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юдение подконтрольными субъектами обязательных требований земельного законодательства,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количества выявляемых нарушений обязательных требований, требований, установленных муниципальными правовыми актами в указанной сфере.  </w:t>
      </w:r>
    </w:p>
    <w:p w:rsidR="0074425C" w:rsidRDefault="007442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4425C" w:rsidRDefault="00277213">
      <w:pPr>
        <w:spacing w:after="0" w:line="240" w:lineRule="auto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bookmarkStart w:id="2" w:name="Par175"/>
      <w:bookmarkEnd w:id="2"/>
      <w:r>
        <w:rPr>
          <w:rFonts w:ascii="Times New Roman" w:hAnsi="Times New Roman" w:cs="Times New Roman"/>
          <w:b/>
          <w:bCs/>
          <w:sz w:val="26"/>
          <w:szCs w:val="26"/>
        </w:rPr>
        <w:t xml:space="preserve"> 2. Цели и задачи реализации программы профилактики</w:t>
      </w:r>
    </w:p>
    <w:p w:rsidR="0074425C" w:rsidRDefault="0074425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4425C" w:rsidRDefault="00277213">
      <w:pPr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Основными целями Программы являются: </w:t>
      </w:r>
    </w:p>
    <w:p w:rsidR="0074425C" w:rsidRDefault="00277213">
      <w:pPr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стимулирование добросовестного соблюдения обязательных требований всеми контролируемыми лицами; </w:t>
      </w:r>
    </w:p>
    <w:p w:rsidR="0074425C" w:rsidRDefault="00277213">
      <w:pPr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</w:t>
      </w:r>
      <w:r>
        <w:rPr>
          <w:rFonts w:ascii="Times New Roman" w:hAnsi="Times New Roman" w:cs="Times New Roman"/>
          <w:sz w:val="26"/>
          <w:szCs w:val="26"/>
        </w:rPr>
        <w:t>ям;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74425C" w:rsidRDefault="00277213">
      <w:pPr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74425C" w:rsidRDefault="00277213">
      <w:pPr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регулярная ревизия обязательных требований и принятие мер к обеспечению реального влияния на подконтрольную среду к</w:t>
      </w:r>
      <w:r>
        <w:rPr>
          <w:rFonts w:ascii="Times New Roman" w:hAnsi="Times New Roman" w:cs="Times New Roman"/>
          <w:sz w:val="26"/>
          <w:szCs w:val="26"/>
        </w:rPr>
        <w:t>омплекса обязательных требований, соблюдение которых является предметом муниципального земельного контроля.</w:t>
      </w:r>
    </w:p>
    <w:p w:rsidR="0074425C" w:rsidRDefault="0074425C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74425C" w:rsidRDefault="00277213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Проведение профилактических мероприятий направлено на решение следующих задач:</w:t>
      </w:r>
    </w:p>
    <w:p w:rsidR="0074425C" w:rsidRDefault="00277213">
      <w:pPr>
        <w:pStyle w:val="a6"/>
        <w:spacing w:before="220"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- укрепление </w:t>
      </w:r>
      <w:proofErr w:type="gramStart"/>
      <w:r>
        <w:rPr>
          <w:rFonts w:ascii="Times New Roman" w:hAnsi="Times New Roman" w:cs="Times New Roman"/>
          <w:sz w:val="26"/>
          <w:szCs w:val="26"/>
        </w:rPr>
        <w:t>системы профилактики нарушений рисков причинения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вред</w:t>
      </w:r>
      <w:r>
        <w:rPr>
          <w:rFonts w:ascii="Times New Roman" w:hAnsi="Times New Roman" w:cs="Times New Roman"/>
          <w:sz w:val="26"/>
          <w:szCs w:val="26"/>
        </w:rPr>
        <w:t>а (ущерба) охраняемым законом ценностям;</w:t>
      </w:r>
    </w:p>
    <w:p w:rsidR="0074425C" w:rsidRDefault="00277213">
      <w:pPr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 xml:space="preserve">  - </w:t>
      </w:r>
      <w:r>
        <w:rPr>
          <w:rFonts w:ascii="Times New Roman" w:eastAsia="Calibri" w:hAnsi="Times New Roman" w:cs="Times New Roman"/>
          <w:sz w:val="26"/>
          <w:szCs w:val="26"/>
        </w:rPr>
        <w:t>повышение уровня правовой грамотности контролируемых лиц, в том      числе путем обеспечения доступности информации об обязательных требованиях и необходимых мерах по их исполнению;</w:t>
      </w:r>
    </w:p>
    <w:p w:rsidR="0074425C" w:rsidRDefault="0027721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оценка возможной угрозы </w:t>
      </w:r>
      <w:r>
        <w:rPr>
          <w:rFonts w:ascii="Times New Roman" w:hAnsi="Times New Roman" w:cs="Times New Roman"/>
          <w:sz w:val="26"/>
          <w:szCs w:val="26"/>
        </w:rPr>
        <w:t>причинения, либо причинения вреда (ущерба) охраняемым законом ценностям, выработка и реализация профилактических мер, способствующих ее снижению;</w:t>
      </w:r>
    </w:p>
    <w:p w:rsidR="0074425C" w:rsidRDefault="00277213">
      <w:pPr>
        <w:spacing w:before="220"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выявление факторов угрозы причинения, либо причинения вреда (ущерба), причин и условий, способствующих наруш</w:t>
      </w:r>
      <w:r>
        <w:rPr>
          <w:rFonts w:ascii="Times New Roman" w:hAnsi="Times New Roman" w:cs="Times New Roman"/>
          <w:sz w:val="26"/>
          <w:szCs w:val="26"/>
        </w:rPr>
        <w:t>ению обязательных требований, определение способов устранения или снижения угрозы.</w:t>
      </w:r>
    </w:p>
    <w:p w:rsidR="0074425C" w:rsidRDefault="0074425C">
      <w:pPr>
        <w:spacing w:after="0" w:line="240" w:lineRule="auto"/>
        <w:jc w:val="both"/>
        <w:outlineLvl w:val="2"/>
        <w:rPr>
          <w:rFonts w:ascii="Times New Roman" w:hAnsi="Times New Roman" w:cs="Times New Roman"/>
          <w:bCs/>
          <w:sz w:val="26"/>
          <w:szCs w:val="26"/>
        </w:rPr>
      </w:pPr>
    </w:p>
    <w:p w:rsidR="0074425C" w:rsidRDefault="00277213">
      <w:pPr>
        <w:spacing w:after="0" w:line="240" w:lineRule="auto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3. Перечень профилактических мероприятий, сроки (периодичность) их проведения</w:t>
      </w:r>
    </w:p>
    <w:p w:rsidR="0074425C" w:rsidRDefault="0074425C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</w:p>
    <w:p w:rsidR="0074425C" w:rsidRDefault="0027721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Профилактические мероприятия осуществляются органом муниципального земельного контроля (дале</w:t>
      </w:r>
      <w:r>
        <w:rPr>
          <w:rFonts w:ascii="Times New Roman" w:hAnsi="Times New Roman"/>
          <w:sz w:val="26"/>
          <w:szCs w:val="26"/>
        </w:rPr>
        <w:t>е - контрольный орган)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</w:t>
      </w:r>
      <w:r>
        <w:rPr>
          <w:rFonts w:ascii="Times New Roman" w:hAnsi="Times New Roman"/>
          <w:sz w:val="26"/>
          <w:szCs w:val="26"/>
        </w:rPr>
        <w:t>емым законом ценностям, и доведения обязательных требований до контролируемых лиц, способов их соблюдения.</w:t>
      </w:r>
    </w:p>
    <w:p w:rsidR="0074425C" w:rsidRDefault="0027721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 осуществлении муниципального земельного контроля могут проводиться следующие виды профилактических мероприятий:</w:t>
      </w:r>
    </w:p>
    <w:p w:rsidR="0074425C" w:rsidRDefault="0027721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tbl>
      <w:tblPr>
        <w:tblStyle w:val="af3"/>
        <w:tblW w:w="9571" w:type="dxa"/>
        <w:tblInd w:w="113" w:type="dxa"/>
        <w:tblLayout w:type="fixed"/>
        <w:tblLook w:val="04A0"/>
      </w:tblPr>
      <w:tblGrid>
        <w:gridCol w:w="597"/>
        <w:gridCol w:w="18"/>
        <w:gridCol w:w="2403"/>
        <w:gridCol w:w="2911"/>
        <w:gridCol w:w="1746"/>
        <w:gridCol w:w="1896"/>
      </w:tblGrid>
      <w:tr w:rsidR="0074425C">
        <w:tc>
          <w:tcPr>
            <w:tcW w:w="615" w:type="dxa"/>
            <w:gridSpan w:val="2"/>
          </w:tcPr>
          <w:p w:rsidR="0074425C" w:rsidRDefault="0027721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Calibri" w:hAnsi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eastAsia="Calibri" w:hAnsi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403" w:type="dxa"/>
          </w:tcPr>
          <w:p w:rsidR="0074425C" w:rsidRDefault="0027721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911" w:type="dxa"/>
          </w:tcPr>
          <w:p w:rsidR="0074425C" w:rsidRDefault="0027721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Сведения о мероприятии</w:t>
            </w:r>
          </w:p>
        </w:tc>
        <w:tc>
          <w:tcPr>
            <w:tcW w:w="1746" w:type="dxa"/>
          </w:tcPr>
          <w:p w:rsidR="0074425C" w:rsidRDefault="0027721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896" w:type="dxa"/>
          </w:tcPr>
          <w:p w:rsidR="0074425C" w:rsidRDefault="0027721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Срок исполнения</w:t>
            </w:r>
          </w:p>
        </w:tc>
      </w:tr>
      <w:tr w:rsidR="0074425C">
        <w:tc>
          <w:tcPr>
            <w:tcW w:w="615" w:type="dxa"/>
            <w:gridSpan w:val="2"/>
          </w:tcPr>
          <w:p w:rsidR="0074425C" w:rsidRDefault="0027721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1.</w:t>
            </w:r>
          </w:p>
        </w:tc>
        <w:tc>
          <w:tcPr>
            <w:tcW w:w="2403" w:type="dxa"/>
          </w:tcPr>
          <w:p w:rsidR="0074425C" w:rsidRDefault="0027721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Информирование</w:t>
            </w:r>
          </w:p>
        </w:tc>
        <w:tc>
          <w:tcPr>
            <w:tcW w:w="2911" w:type="dxa"/>
          </w:tcPr>
          <w:p w:rsidR="0074425C" w:rsidRDefault="0027721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Осуществляется контрольным органом посредством размещения соответствующих сведений на своем официальном сайте: </w:t>
            </w: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http://atr42.ru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</w:rPr>
              <w:t>далее-официальном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</w:rPr>
              <w:t xml:space="preserve"> сайте)</w:t>
            </w: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в сети «Интернет»,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средствах массовой информации и в иных формах.</w:t>
            </w:r>
          </w:p>
          <w:p w:rsidR="0074425C" w:rsidRDefault="0027721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Контрольный орган  размещает и поддерживает в актуальном состоянии на своем официальном сайте в сети «Интернет» сведения, предусмотренные частью 3 статьи 46 Федерального закона «О государственном контроле (над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зоре) и муниципальном контроле в Российской Федерации».</w:t>
            </w:r>
          </w:p>
          <w:p w:rsidR="0074425C" w:rsidRDefault="007442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6" w:type="dxa"/>
          </w:tcPr>
          <w:p w:rsidR="0074425C" w:rsidRDefault="0027721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Должностное лицо контрольного органа (инспектор)</w:t>
            </w:r>
          </w:p>
        </w:tc>
        <w:tc>
          <w:tcPr>
            <w:tcW w:w="1896" w:type="dxa"/>
          </w:tcPr>
          <w:p w:rsidR="0074425C" w:rsidRDefault="0027721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Постоянно</w:t>
            </w:r>
          </w:p>
        </w:tc>
      </w:tr>
      <w:tr w:rsidR="0074425C">
        <w:tc>
          <w:tcPr>
            <w:tcW w:w="615" w:type="dxa"/>
            <w:gridSpan w:val="2"/>
          </w:tcPr>
          <w:p w:rsidR="0074425C" w:rsidRDefault="0027721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2.</w:t>
            </w:r>
          </w:p>
        </w:tc>
        <w:tc>
          <w:tcPr>
            <w:tcW w:w="2403" w:type="dxa"/>
          </w:tcPr>
          <w:p w:rsidR="0074425C" w:rsidRDefault="0027721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Обобщение </w:t>
            </w:r>
            <w:r>
              <w:rPr>
                <w:rFonts w:ascii="Times New Roman" w:eastAsia="Calibri" w:hAnsi="Times New Roman"/>
                <w:b/>
                <w:sz w:val="20"/>
                <w:szCs w:val="20"/>
              </w:rPr>
              <w:lastRenderedPageBreak/>
              <w:t>правоприменительной практики</w:t>
            </w:r>
          </w:p>
        </w:tc>
        <w:tc>
          <w:tcPr>
            <w:tcW w:w="2911" w:type="dxa"/>
          </w:tcPr>
          <w:p w:rsidR="0074425C" w:rsidRDefault="0027721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lastRenderedPageBreak/>
              <w:t xml:space="preserve">Осуществляется посредством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сбора и анализа данных о проведенных контрольных  мероприятиях и их ре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зультатах.</w:t>
            </w:r>
          </w:p>
          <w:p w:rsidR="0074425C" w:rsidRDefault="0027721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По итогам обобщения правоприменительной практики готовится доклад, содержащий результаты обобщения правоприменительной практики по осуществлению муниципального земельного контроля, который утверждается и размещается на официальном сайте контроль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ного органа в сети «Интернет».</w:t>
            </w:r>
          </w:p>
          <w:p w:rsidR="0074425C" w:rsidRDefault="007442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6" w:type="dxa"/>
          </w:tcPr>
          <w:p w:rsidR="0074425C" w:rsidRDefault="0027721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lastRenderedPageBreak/>
              <w:t xml:space="preserve">Должностное </w:t>
            </w:r>
            <w:r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lastRenderedPageBreak/>
              <w:t>лицо контрольного органа (инспектор)</w:t>
            </w:r>
          </w:p>
        </w:tc>
        <w:tc>
          <w:tcPr>
            <w:tcW w:w="1896" w:type="dxa"/>
          </w:tcPr>
          <w:p w:rsidR="0074425C" w:rsidRDefault="0027721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lastRenderedPageBreak/>
              <w:t xml:space="preserve">до 1 июля года,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следующего за отчетным годом</w:t>
            </w:r>
          </w:p>
        </w:tc>
      </w:tr>
      <w:tr w:rsidR="0074425C">
        <w:tc>
          <w:tcPr>
            <w:tcW w:w="615" w:type="dxa"/>
            <w:gridSpan w:val="2"/>
          </w:tcPr>
          <w:p w:rsidR="0074425C" w:rsidRDefault="0027721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lastRenderedPageBreak/>
              <w:t>3.</w:t>
            </w:r>
          </w:p>
        </w:tc>
        <w:tc>
          <w:tcPr>
            <w:tcW w:w="2403" w:type="dxa"/>
          </w:tcPr>
          <w:p w:rsidR="0074425C" w:rsidRDefault="0027721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Предостережение</w:t>
            </w:r>
          </w:p>
        </w:tc>
        <w:tc>
          <w:tcPr>
            <w:tcW w:w="2911" w:type="dxa"/>
          </w:tcPr>
          <w:p w:rsidR="0074425C" w:rsidRDefault="00277213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/>
                <w:sz w:val="20"/>
                <w:szCs w:val="20"/>
              </w:rPr>
              <w:t xml:space="preserve">Контрольный орган объявляет контролируемому лицу </w:t>
            </w: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предостережение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о недопустимости нарушения обязательных требований (далее – предостережение)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</w:t>
            </w:r>
            <w:proofErr w:type="gramEnd"/>
            <w:r>
              <w:rPr>
                <w:rFonts w:ascii="Times New Roman" w:eastAsia="Calibri" w:hAnsi="Times New Roman"/>
                <w:sz w:val="20"/>
                <w:szCs w:val="20"/>
              </w:rPr>
              <w:t xml:space="preserve"> соблюдения обязательных требований.</w:t>
            </w:r>
          </w:p>
          <w:p w:rsidR="0074425C" w:rsidRDefault="00277213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Предостережение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составляется по форме, утвержденной приказом Минэкономразвития России от 31 марта 2021 года № 151 «О типовых формах документов, используемых контрольным (надзорным) органом» и направляется в адрес контролируемого лица.</w:t>
            </w:r>
          </w:p>
          <w:p w:rsidR="0074425C" w:rsidRDefault="0027721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Контролируемое лицо в течение десяти</w:t>
            </w:r>
            <w:r>
              <w:rPr>
                <w:rStyle w:val="FootnoteReference"/>
                <w:rFonts w:ascii="Times New Roman" w:eastAsia="Calibri" w:hAnsi="Times New Roman"/>
                <w:color w:val="FF0000"/>
                <w:sz w:val="22"/>
                <w:szCs w:val="22"/>
              </w:rPr>
              <w:footnoteReference w:id="1"/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рабочих дней со дня получения предостережения вправе подать в контрольный орган возражение в отношении предостережения. Контрольный орган информирует контролируемое лицо о результатах рассмотрения возражения не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позднее пяти рабочих дней со дня рассмотрени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я возражения в отношении предостережения. Повторное направление возражения по тем же основаниям не допускается.</w:t>
            </w:r>
          </w:p>
        </w:tc>
        <w:tc>
          <w:tcPr>
            <w:tcW w:w="1746" w:type="dxa"/>
          </w:tcPr>
          <w:p w:rsidR="0074425C" w:rsidRDefault="0027721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lastRenderedPageBreak/>
              <w:t>Должностное лицо контрольного органа (инспектор)</w:t>
            </w:r>
          </w:p>
        </w:tc>
        <w:tc>
          <w:tcPr>
            <w:tcW w:w="1896" w:type="dxa"/>
          </w:tcPr>
          <w:p w:rsidR="0074425C" w:rsidRDefault="0027721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По необходимости</w:t>
            </w:r>
          </w:p>
        </w:tc>
      </w:tr>
      <w:tr w:rsidR="0074425C">
        <w:tc>
          <w:tcPr>
            <w:tcW w:w="615" w:type="dxa"/>
            <w:gridSpan w:val="2"/>
          </w:tcPr>
          <w:p w:rsidR="0074425C" w:rsidRDefault="0027721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lastRenderedPageBreak/>
              <w:t>4.</w:t>
            </w:r>
          </w:p>
        </w:tc>
        <w:tc>
          <w:tcPr>
            <w:tcW w:w="2403" w:type="dxa"/>
          </w:tcPr>
          <w:p w:rsidR="0074425C" w:rsidRDefault="0027721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Консультирование</w:t>
            </w:r>
          </w:p>
        </w:tc>
        <w:tc>
          <w:tcPr>
            <w:tcW w:w="2911" w:type="dxa"/>
          </w:tcPr>
          <w:p w:rsidR="0074425C" w:rsidRDefault="00277213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Консультирование контролируемых лиц и их представителей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осуществляется инспектором, по обращениям контролируемых лиц и их представителей по вопросам, связанным с организацией и осуществлением муниципального земельного контроля.</w:t>
            </w:r>
          </w:p>
          <w:p w:rsidR="0074425C" w:rsidRDefault="0027721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Консультирование осуществляется без взимания платы.</w:t>
            </w:r>
          </w:p>
          <w:p w:rsidR="0074425C" w:rsidRDefault="0027721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Консультирование может осуществл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яться уполномоченным должностным лицом (инспектором) по телефону, посредством 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</w:rPr>
              <w:t>видео-конференц-связи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</w:rPr>
              <w:t>, на личном приеме, либо в ходе проведения профилактических мероприятий, контрольных мероприятий.</w:t>
            </w:r>
          </w:p>
          <w:p w:rsidR="0074425C" w:rsidRDefault="0027721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Время консультирования не должно превышать 15 минут.</w:t>
            </w:r>
          </w:p>
          <w:p w:rsidR="0074425C" w:rsidRDefault="0027721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6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Личный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прием граждан проводится руководителем или заместителем руководителя контрольного органа. Информация о месте приема, а также об установленных для приема днях и часах размещается на официальном сайте контрольного органа.</w:t>
            </w:r>
          </w:p>
          <w:p w:rsidR="0074425C" w:rsidRDefault="0027721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Консультирование осуществляется по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следующим вопросам:</w:t>
            </w:r>
          </w:p>
          <w:p w:rsidR="0074425C" w:rsidRDefault="0027721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1) организация и осуществление муниципального земельного  контроля;</w:t>
            </w:r>
          </w:p>
          <w:p w:rsidR="0074425C" w:rsidRDefault="0027721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2) порядок осуществления профилактических, контрольных мероприятий, установленных Положением о порядке осуществления муниципального земельного контроля на территории  м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униципального образования 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</w:rPr>
              <w:t>Таштагольсского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муниципального района;</w:t>
            </w:r>
          </w:p>
          <w:p w:rsidR="0074425C" w:rsidRDefault="0027721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3) порядок обжалования действий (бездействия) должностных лиц органа муниципального земельного контроля;</w:t>
            </w:r>
          </w:p>
          <w:p w:rsidR="0074425C" w:rsidRDefault="0027721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4) получение информации о нормативных правовых актах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br/>
            </w:r>
            <w:r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(их отдельных положениях), содер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жащих обязательные требования, оценка соблюдения которых осуществляется органом муниципального земельного контроля в рамках контрольных (надзорных) мероприятий.</w:t>
            </w:r>
          </w:p>
          <w:p w:rsidR="0074425C" w:rsidRDefault="0027721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В случае поступления в орган муниципального земельного контроля пяти и более однотипных обращен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ий контролируемых лиц и их представителей консультирование осуществляется посредством размещения на официальном сайте письменного разъяснения, подписанного руководителем (заместителем руководителя) контрольного органа.</w:t>
            </w:r>
          </w:p>
        </w:tc>
        <w:tc>
          <w:tcPr>
            <w:tcW w:w="1746" w:type="dxa"/>
          </w:tcPr>
          <w:p w:rsidR="0074425C" w:rsidRDefault="0027721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lastRenderedPageBreak/>
              <w:t xml:space="preserve">Должностное лицо контрольного органа </w:t>
            </w:r>
            <w:r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(инспектор)</w:t>
            </w:r>
          </w:p>
        </w:tc>
        <w:tc>
          <w:tcPr>
            <w:tcW w:w="1896" w:type="dxa"/>
          </w:tcPr>
          <w:p w:rsidR="0074425C" w:rsidRDefault="0027721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Постоянно</w:t>
            </w:r>
          </w:p>
        </w:tc>
      </w:tr>
      <w:tr w:rsidR="0074425C">
        <w:trPr>
          <w:trHeight w:val="300"/>
        </w:trPr>
        <w:tc>
          <w:tcPr>
            <w:tcW w:w="597" w:type="dxa"/>
          </w:tcPr>
          <w:p w:rsidR="0074425C" w:rsidRDefault="00277213">
            <w:pPr>
              <w:spacing w:after="0" w:line="240" w:lineRule="auto"/>
              <w:ind w:left="10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2421" w:type="dxa"/>
            <w:gridSpan w:val="2"/>
          </w:tcPr>
          <w:p w:rsidR="0074425C" w:rsidRDefault="00277213">
            <w:pPr>
              <w:spacing w:after="0" w:line="240" w:lineRule="auto"/>
              <w:ind w:left="10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Профилактический визит</w:t>
            </w:r>
          </w:p>
        </w:tc>
        <w:tc>
          <w:tcPr>
            <w:tcW w:w="2911" w:type="dxa"/>
          </w:tcPr>
          <w:p w:rsidR="0074425C" w:rsidRDefault="00277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видео-конференц-связи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ходе профилактического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риска.</w:t>
            </w:r>
            <w:proofErr w:type="gramEnd"/>
          </w:p>
          <w:p w:rsidR="0074425C" w:rsidRDefault="0074425C">
            <w:pPr>
              <w:spacing w:after="0" w:line="240" w:lineRule="auto"/>
              <w:ind w:left="10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6" w:type="dxa"/>
          </w:tcPr>
          <w:p w:rsidR="0074425C" w:rsidRDefault="0027721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Должностное лицо контрольного органа (инспектор)</w:t>
            </w:r>
          </w:p>
        </w:tc>
        <w:tc>
          <w:tcPr>
            <w:tcW w:w="1896" w:type="dxa"/>
          </w:tcPr>
          <w:p w:rsidR="0074425C" w:rsidRDefault="0027721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По инициативе контролируемых лиц,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либо по мере появления оснований, предусмотренных законодательством.</w:t>
            </w:r>
          </w:p>
        </w:tc>
      </w:tr>
    </w:tbl>
    <w:p w:rsidR="0074425C" w:rsidRDefault="0074425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highlight w:val="yellow"/>
        </w:rPr>
      </w:pPr>
    </w:p>
    <w:p w:rsidR="0074425C" w:rsidRDefault="0074425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highlight w:val="yellow"/>
        </w:rPr>
      </w:pPr>
    </w:p>
    <w:p w:rsidR="0074425C" w:rsidRDefault="0027721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4. Показатели результативности и эффективности программы профилактики</w:t>
      </w:r>
    </w:p>
    <w:p w:rsidR="0074425C" w:rsidRDefault="007442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418" w:type="dxa"/>
        <w:tblInd w:w="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234"/>
        <w:gridCol w:w="2555"/>
      </w:tblGrid>
      <w:tr w:rsidR="0074425C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25C" w:rsidRDefault="002772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25C" w:rsidRDefault="002772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25C" w:rsidRDefault="002772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Величина</w:t>
            </w:r>
          </w:p>
        </w:tc>
      </w:tr>
      <w:tr w:rsidR="0074425C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25C" w:rsidRDefault="002772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25C" w:rsidRDefault="0027721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Полнота информации, размещенной на официальном сайте контрольного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органа в сети «Интернет» 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25C" w:rsidRDefault="002772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100 %</w:t>
            </w:r>
          </w:p>
        </w:tc>
      </w:tr>
      <w:tr w:rsidR="0074425C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25C" w:rsidRDefault="002772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25C" w:rsidRDefault="0027721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Удовлетворенность контролируемых лиц и их представ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ителями консультированием контрольного  органа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25C" w:rsidRDefault="002772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100 % от числа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обратившихся</w:t>
            </w:r>
            <w:proofErr w:type="gramEnd"/>
          </w:p>
        </w:tc>
      </w:tr>
    </w:tbl>
    <w:p w:rsidR="0074425C" w:rsidRDefault="00277213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Сведения о достижении показателей результативности и эффективности Программы включаются контрольным органом  в состав доклада о муниципальном  земельном контроле в соответствии со </w:t>
      </w:r>
      <w:r>
        <w:rPr>
          <w:rFonts w:ascii="Times New Roman" w:eastAsia="Calibri" w:hAnsi="Times New Roman" w:cs="Times New Roman"/>
          <w:sz w:val="26"/>
          <w:szCs w:val="26"/>
        </w:rPr>
        <w:t>статьей 30 Федерального закона от 31 июля 2020 года № 248-ФЗ «О государственном контроле (надзоре) и муниципальном контроле в Российской Федерации».</w:t>
      </w:r>
    </w:p>
    <w:p w:rsidR="0074425C" w:rsidRDefault="0074425C">
      <w:pPr>
        <w:rPr>
          <w:rFonts w:ascii="Times New Roman" w:hAnsi="Times New Roman" w:cs="Times New Roman"/>
          <w:sz w:val="26"/>
          <w:szCs w:val="26"/>
        </w:rPr>
      </w:pPr>
    </w:p>
    <w:sectPr w:rsidR="0074425C" w:rsidSect="0074425C">
      <w:pgSz w:w="11906" w:h="16838"/>
      <w:pgMar w:top="426" w:right="850" w:bottom="1134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425C" w:rsidRDefault="0074425C" w:rsidP="0074425C">
      <w:pPr>
        <w:spacing w:after="0" w:line="240" w:lineRule="auto"/>
      </w:pPr>
      <w:r>
        <w:separator/>
      </w:r>
    </w:p>
  </w:endnote>
  <w:endnote w:type="continuationSeparator" w:id="0">
    <w:p w:rsidR="0074425C" w:rsidRDefault="0074425C" w:rsidP="00744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0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, sans-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425C" w:rsidRDefault="00277213">
      <w:pPr>
        <w:rPr>
          <w:sz w:val="12"/>
        </w:rPr>
      </w:pPr>
      <w:r>
        <w:separator/>
      </w:r>
    </w:p>
  </w:footnote>
  <w:footnote w:type="continuationSeparator" w:id="0">
    <w:p w:rsidR="0074425C" w:rsidRDefault="00277213">
      <w:pPr>
        <w:rPr>
          <w:sz w:val="12"/>
        </w:rPr>
      </w:pPr>
      <w:r>
        <w:continuationSeparator/>
      </w:r>
    </w:p>
  </w:footnote>
  <w:footnote w:id="1">
    <w:p w:rsidR="0074425C" w:rsidRDefault="00277213">
      <w:pPr>
        <w:pStyle w:val="FootnoteText"/>
        <w:ind w:firstLine="567"/>
        <w:jc w:val="both"/>
        <w:rPr>
          <w:color w:val="FF0000"/>
        </w:rPr>
      </w:pPr>
      <w:r>
        <w:rPr>
          <w:rStyle w:val="a4"/>
        </w:rPr>
        <w:footnoteRef/>
      </w:r>
      <w:r>
        <w:rPr>
          <w:color w:val="FF0000"/>
        </w:rPr>
        <w:t xml:space="preserve"> Рекомендуемый срок, </w:t>
      </w:r>
      <w:r>
        <w:rPr>
          <w:color w:val="FF0000"/>
        </w:rPr>
        <w:t>представительный орган муниципального образования вправе установить иной срок.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425C"/>
    <w:rsid w:val="00277213"/>
    <w:rsid w:val="00744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19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qFormat/>
    <w:rsid w:val="0009391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paragraph" w:customStyle="1" w:styleId="Heading5">
    <w:name w:val="Heading 5"/>
    <w:basedOn w:val="a"/>
    <w:next w:val="a"/>
    <w:link w:val="5"/>
    <w:qFormat/>
    <w:rsid w:val="00093918"/>
    <w:pPr>
      <w:keepNext/>
      <w:spacing w:before="120"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  <w:lang w:val="en-GB" w:eastAsia="ru-RU"/>
    </w:rPr>
  </w:style>
  <w:style w:type="character" w:styleId="a3">
    <w:name w:val="Hyperlink"/>
    <w:basedOn w:val="a0"/>
    <w:uiPriority w:val="99"/>
    <w:rsid w:val="001D6B6F"/>
    <w:rPr>
      <w:rFonts w:cs="Times New Roman"/>
      <w:color w:val="0000FF"/>
      <w:u w:val="single"/>
    </w:rPr>
  </w:style>
  <w:style w:type="character" w:customStyle="1" w:styleId="a4">
    <w:name w:val="Символ сноски"/>
    <w:link w:val="10"/>
    <w:uiPriority w:val="99"/>
    <w:qFormat/>
    <w:rsid w:val="001D6B6F"/>
    <w:rPr>
      <w:rFonts w:ascii="Calibri" w:eastAsia="Times New Roman" w:hAnsi="Calibri" w:cs="Times New Roman"/>
      <w:sz w:val="20"/>
      <w:szCs w:val="20"/>
      <w:vertAlign w:val="superscript"/>
    </w:rPr>
  </w:style>
  <w:style w:type="character" w:customStyle="1" w:styleId="FootnoteReference">
    <w:name w:val="Footnote Reference"/>
    <w:rsid w:val="0074425C"/>
    <w:rPr>
      <w:rFonts w:ascii="Calibri" w:eastAsia="Times New Roman" w:hAnsi="Calibri" w:cs="Times New Roman"/>
      <w:sz w:val="20"/>
      <w:szCs w:val="20"/>
      <w:vertAlign w:val="superscript"/>
    </w:rPr>
  </w:style>
  <w:style w:type="character" w:customStyle="1" w:styleId="a5">
    <w:name w:val="Абзац списка Знак"/>
    <w:link w:val="a6"/>
    <w:qFormat/>
    <w:locked/>
    <w:rsid w:val="001D6B6F"/>
  </w:style>
  <w:style w:type="character" w:customStyle="1" w:styleId="a7">
    <w:name w:val="Текст сноски Знак"/>
    <w:basedOn w:val="a0"/>
    <w:link w:val="FootnoteText"/>
    <w:semiHidden/>
    <w:qFormat/>
    <w:rsid w:val="001D6B6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">
    <w:name w:val="Заголовок 1 Знак"/>
    <w:basedOn w:val="a0"/>
    <w:link w:val="Heading1"/>
    <w:qFormat/>
    <w:rsid w:val="00093918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5">
    <w:name w:val="Заголовок 5 Знак"/>
    <w:basedOn w:val="a0"/>
    <w:link w:val="Heading5"/>
    <w:qFormat/>
    <w:rsid w:val="00093918"/>
    <w:rPr>
      <w:rFonts w:ascii="Times New Roman" w:eastAsia="Times New Roman" w:hAnsi="Times New Roman" w:cs="Times New Roman"/>
      <w:b/>
      <w:bCs/>
      <w:sz w:val="28"/>
      <w:szCs w:val="28"/>
      <w:lang w:val="en-GB" w:eastAsia="ru-RU"/>
    </w:rPr>
  </w:style>
  <w:style w:type="character" w:customStyle="1" w:styleId="a8">
    <w:name w:val="Основной текст Знак"/>
    <w:basedOn w:val="a0"/>
    <w:link w:val="a9"/>
    <w:qFormat/>
    <w:rsid w:val="00700821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a">
    <w:name w:val="Верхний колонтитул Знак"/>
    <w:basedOn w:val="a0"/>
    <w:link w:val="Header"/>
    <w:uiPriority w:val="99"/>
    <w:semiHidden/>
    <w:qFormat/>
    <w:rsid w:val="00012F3D"/>
  </w:style>
  <w:style w:type="character" w:customStyle="1" w:styleId="ab">
    <w:name w:val="Нижний колонтитул Знак"/>
    <w:basedOn w:val="a0"/>
    <w:link w:val="Footer"/>
    <w:uiPriority w:val="99"/>
    <w:semiHidden/>
    <w:qFormat/>
    <w:rsid w:val="00012F3D"/>
  </w:style>
  <w:style w:type="character" w:customStyle="1" w:styleId="pt-a0-000019">
    <w:name w:val="pt-a0-000019"/>
    <w:basedOn w:val="a0"/>
    <w:qFormat/>
    <w:rsid w:val="00624553"/>
  </w:style>
  <w:style w:type="character" w:customStyle="1" w:styleId="ac">
    <w:name w:val="Символ концевой сноски"/>
    <w:qFormat/>
    <w:rsid w:val="0074425C"/>
    <w:rPr>
      <w:vertAlign w:val="superscript"/>
    </w:rPr>
  </w:style>
  <w:style w:type="character" w:customStyle="1" w:styleId="EndnoteReference">
    <w:name w:val="Endnote Reference"/>
    <w:rsid w:val="0074425C"/>
    <w:rPr>
      <w:vertAlign w:val="superscript"/>
    </w:rPr>
  </w:style>
  <w:style w:type="paragraph" w:customStyle="1" w:styleId="ad">
    <w:name w:val="Заголовок"/>
    <w:basedOn w:val="a"/>
    <w:next w:val="a9"/>
    <w:qFormat/>
    <w:rsid w:val="0074425C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link w:val="a8"/>
    <w:rsid w:val="0070082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e">
    <w:name w:val="List"/>
    <w:basedOn w:val="a9"/>
    <w:rsid w:val="0074425C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74425C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">
    <w:name w:val="index heading"/>
    <w:basedOn w:val="a"/>
    <w:qFormat/>
    <w:rsid w:val="0074425C"/>
    <w:pPr>
      <w:suppressLineNumbers/>
    </w:pPr>
    <w:rPr>
      <w:rFonts w:ascii="PT Astra Serif" w:hAnsi="PT Astra Serif" w:cs="Noto Sans Devanagari"/>
    </w:rPr>
  </w:style>
  <w:style w:type="paragraph" w:styleId="a6">
    <w:name w:val="List Paragraph"/>
    <w:basedOn w:val="a"/>
    <w:link w:val="a5"/>
    <w:qFormat/>
    <w:rsid w:val="00443C3C"/>
    <w:pPr>
      <w:ind w:left="720"/>
      <w:contextualSpacing/>
    </w:pPr>
  </w:style>
  <w:style w:type="paragraph" w:styleId="af0">
    <w:name w:val="Normal (Web)"/>
    <w:basedOn w:val="a"/>
    <w:uiPriority w:val="99"/>
    <w:unhideWhenUsed/>
    <w:qFormat/>
    <w:rsid w:val="00B45E0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Знак сноски1"/>
    <w:basedOn w:val="a"/>
    <w:link w:val="a4"/>
    <w:uiPriority w:val="99"/>
    <w:qFormat/>
    <w:rsid w:val="001D6B6F"/>
    <w:rPr>
      <w:rFonts w:ascii="Calibri" w:eastAsia="Times New Roman" w:hAnsi="Calibri" w:cs="Times New Roman"/>
      <w:sz w:val="20"/>
      <w:szCs w:val="20"/>
      <w:vertAlign w:val="superscript"/>
    </w:rPr>
  </w:style>
  <w:style w:type="paragraph" w:customStyle="1" w:styleId="FootnoteText">
    <w:name w:val="Footnote Text"/>
    <w:basedOn w:val="a"/>
    <w:link w:val="a7"/>
    <w:semiHidden/>
    <w:rsid w:val="001D6B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Iauiue">
    <w:name w:val="Iau?iue"/>
    <w:qFormat/>
    <w:rsid w:val="000939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qFormat/>
    <w:rsid w:val="007B505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qFormat/>
    <w:rsid w:val="007B5058"/>
    <w:pPr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1">
    <w:name w:val="Колонтитул"/>
    <w:basedOn w:val="a"/>
    <w:qFormat/>
    <w:rsid w:val="0074425C"/>
  </w:style>
  <w:style w:type="paragraph" w:customStyle="1" w:styleId="Header">
    <w:name w:val="Header"/>
    <w:basedOn w:val="a"/>
    <w:link w:val="aa"/>
    <w:uiPriority w:val="99"/>
    <w:semiHidden/>
    <w:unhideWhenUsed/>
    <w:rsid w:val="00012F3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link w:val="ab"/>
    <w:uiPriority w:val="99"/>
    <w:semiHidden/>
    <w:unhideWhenUsed/>
    <w:rsid w:val="00012F3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Standard">
    <w:name w:val="Standard"/>
    <w:qFormat/>
    <w:rsid w:val="00624553"/>
    <w:pPr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f2">
    <w:name w:val="No Spacing"/>
    <w:qFormat/>
    <w:rsid w:val="009C4FCB"/>
    <w:pPr>
      <w:widowControl w:val="0"/>
      <w:textAlignment w:val="baseline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table" w:styleId="af3">
    <w:name w:val="Table Grid"/>
    <w:basedOn w:val="a1"/>
    <w:uiPriority w:val="59"/>
    <w:rsid w:val="00685A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tr42.ru/KYMI/akti_proverok/teksty_normativno-pravovykh_aktov.docx" TargetMode="External"/><Relationship Id="rId13" Type="http://schemas.openxmlformats.org/officeDocument/2006/relationships/hyperlink" Target="http://atr42.ru/KYMI/Zem_kont/svedenija_o_primenenii_kontrolnym-nadzornym-organo.docx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atr42.ru/KYMI/Zem_kont/rukovodstva_po_sobljudeniju_objazatelnykh_trebovan.docx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atr42.ru/PDF/kumi/proverochnye_listy.docx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atr42.ru/KYMI/Zem_kont/perechen_indikatorov_riska_narushenija_objazatelny.doc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atr42.ru/KYMI/Zem_kont/svedenija_o_porjadke_dosudebnogo_obzhalovanija_res.docx" TargetMode="External"/><Relationship Id="rId10" Type="http://schemas.openxmlformats.org/officeDocument/2006/relationships/hyperlink" Target="http://atr42.ru/KYMI/Zem_kont/informacija_o_sposobakh_i_procedure_samoobsledovan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tr42.ru/PDF/kumi/perechen_svedenij.docx" TargetMode="External"/><Relationship Id="rId14" Type="http://schemas.openxmlformats.org/officeDocument/2006/relationships/hyperlink" Target="http://atr42.ru/KYMI/Zem_kont/svedenija_o_sposobakh_poluchenija_konsultacij_po_v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C6290-5A33-4788-89E8-AEE962A1B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2851</Words>
  <Characters>16254</Characters>
  <Application>Microsoft Office Word</Application>
  <DocSecurity>0</DocSecurity>
  <Lines>135</Lines>
  <Paragraphs>38</Paragraphs>
  <ScaleCrop>false</ScaleCrop>
  <Company>Reanimator Extreme Edition</Company>
  <LinksUpToDate>false</LinksUpToDate>
  <CharactersWithSpaces>19067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sherbakova.y</dc:creator>
  <cp:lastModifiedBy>Lude</cp:lastModifiedBy>
  <cp:revision>2</cp:revision>
  <cp:lastPrinted>2024-11-26T09:09:00Z</cp:lastPrinted>
  <dcterms:created xsi:type="dcterms:W3CDTF">2024-11-28T07:57:00Z</dcterms:created>
  <dcterms:modified xsi:type="dcterms:W3CDTF">2024-11-28T07:57:00Z</dcterms:modified>
  <dc:language>ru-RU</dc:language>
</cp:coreProperties>
</file>