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9D56" w14:textId="77777777" w:rsidR="004C466A" w:rsidRDefault="004C466A" w:rsidP="004C46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759A8EFF" wp14:editId="456CCDF7">
            <wp:extent cx="688975" cy="937895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</w:t>
      </w:r>
    </w:p>
    <w:p w14:paraId="4A3A9F6B" w14:textId="77777777"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14:paraId="4602A808" w14:textId="77777777"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14:paraId="6EF524C7" w14:textId="77777777"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4D90D962" w14:textId="77777777" w:rsidR="004C466A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ОКРУГА</w:t>
      </w:r>
    </w:p>
    <w:p w14:paraId="48F05E71" w14:textId="77777777"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863E6B9" w14:textId="77777777"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3B972099" w14:textId="56FF563D" w:rsidR="004C466A" w:rsidRDefault="004C466A" w:rsidP="004C466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 xml:space="preserve">от </w:t>
      </w:r>
      <w:proofErr w:type="gramStart"/>
      <w:r w:rsidRPr="00554B3B">
        <w:rPr>
          <w:rFonts w:ascii="Times New Roman" w:hAnsi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F2CBC">
        <w:rPr>
          <w:rFonts w:ascii="Times New Roman" w:hAnsi="Times New Roman"/>
          <w:color w:val="auto"/>
          <w:sz w:val="28"/>
          <w:szCs w:val="28"/>
        </w:rPr>
        <w:t>28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» </w:t>
      </w:r>
      <w:r w:rsidR="002F2CBC">
        <w:rPr>
          <w:rFonts w:ascii="Times New Roman" w:hAnsi="Times New Roman"/>
          <w:color w:val="auto"/>
          <w:sz w:val="28"/>
          <w:szCs w:val="28"/>
        </w:rPr>
        <w:t>января</w:t>
      </w:r>
      <w:r>
        <w:rPr>
          <w:rFonts w:ascii="Times New Roman" w:hAnsi="Times New Roman"/>
          <w:color w:val="auto"/>
          <w:sz w:val="28"/>
          <w:szCs w:val="28"/>
        </w:rPr>
        <w:t xml:space="preserve">  202</w:t>
      </w:r>
      <w:r w:rsidR="00394A99" w:rsidRPr="00394A99">
        <w:rPr>
          <w:rFonts w:ascii="Times New Roman" w:hAnsi="Times New Roman"/>
          <w:color w:val="auto"/>
          <w:sz w:val="28"/>
          <w:szCs w:val="28"/>
        </w:rPr>
        <w:t>6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554B3B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F2CBC">
        <w:rPr>
          <w:rFonts w:ascii="Times New Roman" w:hAnsi="Times New Roman"/>
          <w:color w:val="auto"/>
          <w:sz w:val="28"/>
          <w:szCs w:val="28"/>
        </w:rPr>
        <w:t>107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-</w:t>
      </w:r>
      <w:r w:rsidR="002F2CBC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        </w:t>
      </w:r>
    </w:p>
    <w:p w14:paraId="2FCA5BCF" w14:textId="77777777" w:rsidR="004C466A" w:rsidRDefault="004C466A" w:rsidP="004C466A">
      <w:pPr>
        <w:pStyle w:val="ad"/>
        <w:jc w:val="center"/>
        <w:rPr>
          <w:b/>
        </w:rPr>
      </w:pPr>
    </w:p>
    <w:p w14:paraId="0130DFF5" w14:textId="77777777" w:rsidR="004C466A" w:rsidRDefault="004C466A" w:rsidP="004C466A">
      <w:pPr>
        <w:pStyle w:val="ad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14:paraId="4B0C5F9E" w14:textId="77777777" w:rsidR="006F6429" w:rsidRDefault="004C466A" w:rsidP="004C466A">
      <w:pPr>
        <w:pStyle w:val="ad"/>
        <w:jc w:val="center"/>
        <w:rPr>
          <w:b/>
        </w:rPr>
      </w:pPr>
      <w:r>
        <w:rPr>
          <w:b/>
        </w:rPr>
        <w:t xml:space="preserve"> администрации Таштагольского муниципального района</w:t>
      </w:r>
    </w:p>
    <w:p w14:paraId="34BD1148" w14:textId="77777777" w:rsidR="0014384F" w:rsidRPr="00756C2F" w:rsidRDefault="004C466A" w:rsidP="0014384F">
      <w:pPr>
        <w:pStyle w:val="ad"/>
        <w:jc w:val="center"/>
        <w:rPr>
          <w:b/>
        </w:rPr>
      </w:pPr>
      <w:r>
        <w:rPr>
          <w:b/>
        </w:rPr>
        <w:t>от 29.09.2025 № 1065-п «</w:t>
      </w:r>
      <w:r w:rsidR="00F269A3" w:rsidRPr="00756C2F">
        <w:rPr>
          <w:b/>
        </w:rPr>
        <w:t>Об утверждении муниципальной программы</w:t>
      </w:r>
      <w:r w:rsidR="0014384F" w:rsidRPr="00756C2F">
        <w:rPr>
          <w:b/>
        </w:rPr>
        <w:t xml:space="preserve"> </w:t>
      </w:r>
    </w:p>
    <w:p w14:paraId="544CD723" w14:textId="77777777" w:rsidR="0014384F" w:rsidRPr="00756C2F" w:rsidRDefault="00F269A3" w:rsidP="0014384F">
      <w:pPr>
        <w:pStyle w:val="ad"/>
        <w:jc w:val="center"/>
        <w:rPr>
          <w:b/>
        </w:rPr>
      </w:pPr>
      <w:r w:rsidRPr="00756C2F">
        <w:rPr>
          <w:b/>
          <w:bCs/>
        </w:rPr>
        <w:t>«Возрождение и развитие коренного (шорского) народа»</w:t>
      </w:r>
      <w:r w:rsidR="0014384F" w:rsidRPr="00756C2F">
        <w:rPr>
          <w:b/>
        </w:rPr>
        <w:t xml:space="preserve"> </w:t>
      </w:r>
    </w:p>
    <w:p w14:paraId="22E64DB5" w14:textId="77777777" w:rsidR="006D542D" w:rsidRDefault="00F269A3" w:rsidP="00756C2F">
      <w:pPr>
        <w:pStyle w:val="ad"/>
        <w:jc w:val="center"/>
        <w:rPr>
          <w:b/>
        </w:rPr>
      </w:pPr>
      <w:proofErr w:type="gramStart"/>
      <w:r w:rsidRPr="00756C2F">
        <w:rPr>
          <w:b/>
        </w:rPr>
        <w:t>на  202</w:t>
      </w:r>
      <w:r w:rsidR="007440AC">
        <w:rPr>
          <w:b/>
        </w:rPr>
        <w:t>6</w:t>
      </w:r>
      <w:proofErr w:type="gramEnd"/>
      <w:r w:rsidR="007440AC">
        <w:rPr>
          <w:b/>
        </w:rPr>
        <w:t>-2030</w:t>
      </w:r>
      <w:r w:rsidRPr="00756C2F">
        <w:rPr>
          <w:b/>
        </w:rPr>
        <w:t xml:space="preserve"> годы</w:t>
      </w:r>
    </w:p>
    <w:p w14:paraId="783FD31F" w14:textId="77777777" w:rsidR="00E87CF1" w:rsidRPr="004C466A" w:rsidRDefault="004C466A" w:rsidP="004C466A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43933935" w14:textId="77777777" w:rsidR="004C466A" w:rsidRDefault="007D24E2" w:rsidP="004C466A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30.04.1999 № 82-ФЗ «О гарантиях прав коренных малочисленных народов Российской Федерации», Федеральным законом от 28.06.2014 № 172-ФЗ «О стратегическом планировании в Российской Федерации», Федеральным законом от 20.07.2000 № 104-ФЗ «Об общих принципах организации общин коренных малочисленных народов Севера, Сибири и Дальнего Востока Российской Федерации», Федеральным законом от 07.05.2001 № 49-ФЗ «О территориях традиционного природопользования коренных малочисленных народов Севера, Сибири и Дальнего</w:t>
      </w:r>
      <w:r w:rsidR="004C466A">
        <w:rPr>
          <w:rFonts w:ascii="Times New Roman" w:hAnsi="Times New Roman"/>
          <w:color w:val="000000" w:themeColor="text1"/>
          <w:sz w:val="28"/>
          <w:szCs w:val="28"/>
        </w:rPr>
        <w:t xml:space="preserve"> Востока Российской Федерации»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,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Pr="0065044E"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Постановлением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статьей 179 </w:t>
      </w:r>
      <w:r w:rsidRPr="005E0A46">
        <w:rPr>
          <w:rFonts w:ascii="Times New Roman" w:hAnsi="Times New Roman"/>
          <w:color w:val="000000" w:themeColor="text1"/>
          <w:sz w:val="28"/>
          <w:szCs w:val="28"/>
        </w:rPr>
        <w:t>Бюджетного кодекса Российской Федерации,</w:t>
      </w:r>
      <w:r w:rsidR="004C466A" w:rsidRPr="005E0A46">
        <w:rPr>
          <w:rFonts w:ascii="Times New Roman" w:hAnsi="Times New Roman"/>
          <w:sz w:val="28"/>
          <w:szCs w:val="28"/>
        </w:rPr>
        <w:t xml:space="preserve">     руководствуясь </w:t>
      </w:r>
      <w:r w:rsidR="005E0A46" w:rsidRPr="005E0A46">
        <w:rPr>
          <w:rFonts w:ascii="Times New Roman" w:hAnsi="Times New Roman"/>
          <w:sz w:val="28"/>
          <w:szCs w:val="28"/>
        </w:rPr>
        <w:t xml:space="preserve">Уставом муниципального образования «Таштагольский муниципальный округ Кемеровской области – Кузбасса» </w:t>
      </w:r>
      <w:r w:rsidR="004C466A" w:rsidRPr="005E0A46">
        <w:rPr>
          <w:rFonts w:ascii="Times New Roman" w:hAnsi="Times New Roman"/>
          <w:color w:val="000000" w:themeColor="text1"/>
          <w:sz w:val="28"/>
          <w:szCs w:val="28"/>
        </w:rPr>
        <w:t xml:space="preserve">и в целях создания условий для сохранения и </w:t>
      </w:r>
      <w:r w:rsidR="004C466A" w:rsidRPr="0065044E">
        <w:rPr>
          <w:rFonts w:ascii="Times New Roman" w:hAnsi="Times New Roman"/>
          <w:color w:val="000000" w:themeColor="text1"/>
          <w:sz w:val="28"/>
          <w:szCs w:val="28"/>
        </w:rPr>
        <w:t>развития культуры и языка, повышения качества жизни коренного (шорского) народа</w:t>
      </w:r>
      <w:r w:rsidR="004C466A" w:rsidRPr="00D4191D">
        <w:rPr>
          <w:rFonts w:ascii="Times New Roman" w:hAnsi="Times New Roman"/>
          <w:sz w:val="28"/>
          <w:szCs w:val="28"/>
        </w:rPr>
        <w:t xml:space="preserve"> администрация Таштагольского муниципального </w:t>
      </w:r>
      <w:r w:rsidR="004C466A">
        <w:rPr>
          <w:rFonts w:ascii="Times New Roman" w:hAnsi="Times New Roman"/>
          <w:sz w:val="28"/>
          <w:szCs w:val="28"/>
        </w:rPr>
        <w:t>округа</w:t>
      </w:r>
      <w:r w:rsidR="004C466A" w:rsidRPr="00D4191D">
        <w:rPr>
          <w:rFonts w:ascii="Times New Roman" w:hAnsi="Times New Roman"/>
          <w:sz w:val="28"/>
          <w:szCs w:val="28"/>
        </w:rPr>
        <w:t>, постановляет:</w:t>
      </w:r>
    </w:p>
    <w:p w14:paraId="0206844B" w14:textId="77777777" w:rsidR="004C466A" w:rsidRPr="00821AE7" w:rsidRDefault="004C466A" w:rsidP="004C466A">
      <w:pPr>
        <w:pStyle w:val="ad"/>
        <w:ind w:right="420"/>
        <w:jc w:val="both"/>
      </w:pPr>
      <w:r>
        <w:tab/>
      </w:r>
      <w:r w:rsidRPr="000A362E">
        <w:t xml:space="preserve">1. </w:t>
      </w:r>
      <w:r w:rsidRPr="00821AE7">
        <w:t>Внести изменения в постановление администрации Таштагольского муниципального района от 29.09.2025 № 10</w:t>
      </w:r>
      <w:r>
        <w:t>65</w:t>
      </w:r>
      <w:r w:rsidRPr="00821AE7">
        <w:t xml:space="preserve">-п «Об утверждении муниципальной программы </w:t>
      </w:r>
      <w:r w:rsidRPr="00756C2F">
        <w:t>«Возрождение и развитие коренного (шорского) народа» на 202</w:t>
      </w:r>
      <w:r>
        <w:t>6-2030</w:t>
      </w:r>
      <w:r w:rsidRPr="00756C2F">
        <w:t xml:space="preserve"> годы»</w:t>
      </w:r>
      <w:r w:rsidRPr="00821AE7">
        <w:t>, следующие изменения:</w:t>
      </w:r>
    </w:p>
    <w:p w14:paraId="4F0DE326" w14:textId="77777777" w:rsidR="004C466A" w:rsidRDefault="004C466A" w:rsidP="004C466A">
      <w:pPr>
        <w:pStyle w:val="ad"/>
        <w:ind w:right="420"/>
        <w:jc w:val="both"/>
      </w:pPr>
      <w:r w:rsidRPr="00821AE7">
        <w:t xml:space="preserve">      </w:t>
      </w:r>
      <w:r>
        <w:t xml:space="preserve">   </w:t>
      </w:r>
      <w:r w:rsidRPr="00821AE7">
        <w:t xml:space="preserve"> 1.1</w:t>
      </w:r>
      <w:r>
        <w:t>.</w:t>
      </w:r>
      <w:r w:rsidRPr="00821AE7">
        <w:t xml:space="preserve"> В преамбуле и по тексту постановлени</w:t>
      </w:r>
      <w:r>
        <w:t>я</w:t>
      </w:r>
      <w:r w:rsidRPr="00821AE7">
        <w:t xml:space="preserve"> администрации Таштагольского муниципального района от 29.09.2025 № 10</w:t>
      </w:r>
      <w:r>
        <w:t>65</w:t>
      </w:r>
      <w:r w:rsidRPr="00821AE7">
        <w:t xml:space="preserve">-п «Об утверждении муниципальной программы </w:t>
      </w:r>
      <w:r w:rsidRPr="00756C2F">
        <w:t>«Возрождение и развитие коренного (шорского) народа» на 202</w:t>
      </w:r>
      <w:r>
        <w:t>6-2030</w:t>
      </w:r>
      <w:r w:rsidRPr="00756C2F">
        <w:t xml:space="preserve"> </w:t>
      </w:r>
      <w:r w:rsidRPr="00756C2F">
        <w:lastRenderedPageBreak/>
        <w:t>годы»</w:t>
      </w:r>
      <w:r>
        <w:t xml:space="preserve"> словосочетание «Таштагольского муниципального района» заменить на словосочетание «Таштагольского муниципального округа».</w:t>
      </w:r>
    </w:p>
    <w:p w14:paraId="62D00198" w14:textId="77777777" w:rsidR="004C466A" w:rsidRDefault="004C466A" w:rsidP="00E76B4C">
      <w:pPr>
        <w:pStyle w:val="ad"/>
        <w:ind w:right="420"/>
        <w:jc w:val="both"/>
      </w:pPr>
      <w:r>
        <w:t xml:space="preserve">          1.2. Приложение 1 к </w:t>
      </w:r>
      <w:r w:rsidRPr="00821AE7">
        <w:t>постановлени</w:t>
      </w:r>
      <w:r>
        <w:t>ю</w:t>
      </w:r>
      <w:r w:rsidRPr="00821AE7">
        <w:t xml:space="preserve"> администрации Таштагольского муниципального района </w:t>
      </w:r>
      <w:r w:rsidR="00E76B4C" w:rsidRPr="00821AE7">
        <w:t>от 29.09.2025 № 10</w:t>
      </w:r>
      <w:r w:rsidR="00E76B4C">
        <w:t>65</w:t>
      </w:r>
      <w:r w:rsidR="00E76B4C" w:rsidRPr="00821AE7">
        <w:t xml:space="preserve">-п «Об утверждении муниципальной программы </w:t>
      </w:r>
      <w:r w:rsidR="00E76B4C" w:rsidRPr="00756C2F">
        <w:t>«Возрождение и развитие коренного (шорского) народа» на 202</w:t>
      </w:r>
      <w:r w:rsidR="00E76B4C">
        <w:t>6-2030</w:t>
      </w:r>
      <w:r w:rsidR="00E76B4C" w:rsidRPr="00756C2F">
        <w:t xml:space="preserve"> годы»</w:t>
      </w:r>
      <w:r>
        <w:t xml:space="preserve"> изложить в новой редакции, согласно приложению 1 к настоящему постановлению </w:t>
      </w:r>
      <w:r w:rsidRPr="00821AE7">
        <w:t xml:space="preserve">администрации Таштагольского муниципального </w:t>
      </w:r>
      <w:r>
        <w:t>округа.</w:t>
      </w:r>
    </w:p>
    <w:p w14:paraId="60DA1E6D" w14:textId="77777777" w:rsidR="00F269A3" w:rsidRPr="00756C2F" w:rsidRDefault="00F269A3" w:rsidP="004C466A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E76B4C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Pr="00756C2F">
        <w:rPr>
          <w:rFonts w:ascii="Times New Roman" w:hAnsi="Times New Roman"/>
          <w:color w:val="auto"/>
          <w:sz w:val="28"/>
          <w:szCs w:val="28"/>
        </w:rPr>
        <w:t xml:space="preserve"> 2.</w:t>
      </w:r>
      <w:r w:rsidR="00756C2F" w:rsidRPr="00756C2F">
        <w:rPr>
          <w:rFonts w:ascii="Times New Roman" w:hAnsi="Times New Roman"/>
          <w:sz w:val="28"/>
          <w:szCs w:val="28"/>
        </w:rPr>
        <w:t xml:space="preserve"> </w:t>
      </w:r>
      <w:r w:rsidR="004C466A" w:rsidRPr="00D4191D">
        <w:rPr>
          <w:rFonts w:ascii="Times New Roman" w:hAnsi="Times New Roman"/>
          <w:sz w:val="28"/>
          <w:szCs w:val="28"/>
        </w:rPr>
        <w:t xml:space="preserve">Пресс- секретарю Главы Таштагольского муниципального </w:t>
      </w:r>
      <w:r w:rsidR="004C466A">
        <w:rPr>
          <w:rFonts w:ascii="Times New Roman" w:hAnsi="Times New Roman"/>
          <w:sz w:val="28"/>
          <w:szCs w:val="28"/>
        </w:rPr>
        <w:t>округа</w:t>
      </w:r>
      <w:r w:rsidR="004C466A" w:rsidRPr="00D4191D">
        <w:rPr>
          <w:rFonts w:ascii="Times New Roman" w:hAnsi="Times New Roman"/>
          <w:sz w:val="28"/>
          <w:szCs w:val="28"/>
        </w:rPr>
        <w:t xml:space="preserve"> (Кустова М.Л.) опубликовать настоящее постановление в газете «Красная Шория» и разместить на </w:t>
      </w:r>
      <w:r w:rsidR="004C466A">
        <w:rPr>
          <w:rFonts w:ascii="Times New Roman" w:hAnsi="Times New Roman"/>
          <w:sz w:val="28"/>
          <w:szCs w:val="28"/>
        </w:rPr>
        <w:t xml:space="preserve">официальном </w:t>
      </w:r>
      <w:r w:rsidR="004C466A" w:rsidRPr="00D4191D">
        <w:rPr>
          <w:rFonts w:ascii="Times New Roman" w:hAnsi="Times New Roman"/>
          <w:sz w:val="28"/>
          <w:szCs w:val="28"/>
        </w:rPr>
        <w:t xml:space="preserve">сайте администрации Таштагольского муниципального </w:t>
      </w:r>
      <w:r w:rsidR="004C466A">
        <w:rPr>
          <w:rFonts w:ascii="Times New Roman" w:hAnsi="Times New Roman"/>
          <w:sz w:val="28"/>
          <w:szCs w:val="28"/>
        </w:rPr>
        <w:t>округа</w:t>
      </w:r>
      <w:r w:rsidR="004C466A" w:rsidRPr="00D4191D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«Интернет».</w:t>
      </w:r>
    </w:p>
    <w:p w14:paraId="2ACE1F41" w14:textId="77777777" w:rsidR="00F269A3" w:rsidRPr="00756C2F" w:rsidRDefault="00F269A3" w:rsidP="005E0A46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E76B4C"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756C2F">
        <w:rPr>
          <w:rFonts w:ascii="Times New Roman" w:hAnsi="Times New Roman"/>
          <w:color w:val="auto"/>
          <w:sz w:val="28"/>
          <w:szCs w:val="28"/>
        </w:rPr>
        <w:t>3.</w:t>
      </w:r>
      <w:r w:rsidRPr="00756C2F">
        <w:rPr>
          <w:sz w:val="28"/>
          <w:szCs w:val="28"/>
        </w:rPr>
        <w:t xml:space="preserve"> </w:t>
      </w:r>
      <w:r w:rsidRPr="00756C2F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заместителя Главы Таштагольского муниципального </w:t>
      </w:r>
      <w:proofErr w:type="gramStart"/>
      <w:r w:rsidR="004D44A0">
        <w:rPr>
          <w:rFonts w:ascii="Times New Roman" w:hAnsi="Times New Roman"/>
          <w:sz w:val="28"/>
          <w:szCs w:val="28"/>
        </w:rPr>
        <w:t>округа</w:t>
      </w:r>
      <w:r w:rsidRPr="00756C2F">
        <w:rPr>
          <w:rFonts w:ascii="Times New Roman" w:hAnsi="Times New Roman"/>
          <w:sz w:val="28"/>
          <w:szCs w:val="28"/>
        </w:rPr>
        <w:t xml:space="preserve">  С.В.</w:t>
      </w:r>
      <w:proofErr w:type="gramEnd"/>
      <w:r w:rsidRPr="00756C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6C2F">
        <w:rPr>
          <w:rFonts w:ascii="Times New Roman" w:hAnsi="Times New Roman"/>
          <w:sz w:val="28"/>
          <w:szCs w:val="28"/>
        </w:rPr>
        <w:t>Адыякова</w:t>
      </w:r>
      <w:proofErr w:type="spellEnd"/>
      <w:r w:rsidRPr="00756C2F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4091CA6B" w14:textId="77777777" w:rsidR="006F6429" w:rsidRPr="00D4191D" w:rsidRDefault="00F269A3" w:rsidP="006F6429">
      <w:pPr>
        <w:pStyle w:val="ad"/>
        <w:ind w:right="420"/>
        <w:jc w:val="both"/>
        <w:rPr>
          <w:snapToGrid w:val="0"/>
        </w:rPr>
      </w:pPr>
      <w:r w:rsidRPr="00756C2F">
        <w:t xml:space="preserve">     </w:t>
      </w:r>
      <w:r w:rsidR="006F6429" w:rsidRPr="00D4191D">
        <w:t xml:space="preserve">    </w:t>
      </w:r>
      <w:r w:rsidR="00E76B4C">
        <w:t xml:space="preserve"> </w:t>
      </w:r>
      <w:r w:rsidR="006F6429" w:rsidRPr="00D4191D">
        <w:t xml:space="preserve"> 4.</w:t>
      </w:r>
      <w:r w:rsidR="006F6429" w:rsidRPr="00D4191D">
        <w:rPr>
          <w:snapToGrid w:val="0"/>
        </w:rPr>
        <w:t xml:space="preserve"> Настоящее постановление вступает в силу с момента</w:t>
      </w:r>
      <w:r w:rsidR="006F6429">
        <w:rPr>
          <w:snapToGrid w:val="0"/>
        </w:rPr>
        <w:t xml:space="preserve"> </w:t>
      </w:r>
      <w:proofErr w:type="gramStart"/>
      <w:r w:rsidR="006F6429">
        <w:rPr>
          <w:snapToGrid w:val="0"/>
        </w:rPr>
        <w:t>его</w:t>
      </w:r>
      <w:r w:rsidR="006F6429" w:rsidRPr="00D4191D">
        <w:rPr>
          <w:snapToGrid w:val="0"/>
        </w:rPr>
        <w:t xml:space="preserve">  официального</w:t>
      </w:r>
      <w:proofErr w:type="gramEnd"/>
      <w:r w:rsidR="006F6429" w:rsidRPr="00D4191D">
        <w:rPr>
          <w:snapToGrid w:val="0"/>
        </w:rPr>
        <w:t xml:space="preserve"> опубликования и распространяет свое действие на правоотн</w:t>
      </w:r>
      <w:r w:rsidR="006F6429">
        <w:rPr>
          <w:snapToGrid w:val="0"/>
        </w:rPr>
        <w:t>ошения, возникшие с 01.01.2026</w:t>
      </w:r>
      <w:r w:rsidR="006F6429" w:rsidRPr="00D4191D">
        <w:rPr>
          <w:snapToGrid w:val="0"/>
        </w:rPr>
        <w:t>.</w:t>
      </w:r>
    </w:p>
    <w:p w14:paraId="340F417D" w14:textId="77777777" w:rsidR="004C466A" w:rsidRPr="00D4191D" w:rsidRDefault="004C466A" w:rsidP="006F6429">
      <w:pPr>
        <w:pStyle w:val="ad"/>
        <w:ind w:right="420"/>
        <w:jc w:val="both"/>
        <w:rPr>
          <w:snapToGrid w:val="0"/>
        </w:rPr>
      </w:pPr>
    </w:p>
    <w:p w14:paraId="4850315A" w14:textId="77777777" w:rsidR="00E87CF1" w:rsidRPr="00756C2F" w:rsidRDefault="00E87CF1" w:rsidP="006F6429">
      <w:pPr>
        <w:pStyle w:val="ad"/>
        <w:jc w:val="both"/>
        <w:rPr>
          <w:snapToGrid w:val="0"/>
        </w:rPr>
      </w:pPr>
    </w:p>
    <w:p w14:paraId="47821479" w14:textId="77777777"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 </w:t>
      </w:r>
    </w:p>
    <w:p w14:paraId="64584A6F" w14:textId="77777777"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</w:t>
      </w:r>
      <w:r w:rsidR="00E76B4C">
        <w:rPr>
          <w:rFonts w:ascii="Times New Roman" w:hAnsi="Times New Roman"/>
          <w:b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А.Г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Орлов</w:t>
      </w:r>
    </w:p>
    <w:p w14:paraId="2A2C746B" w14:textId="77777777" w:rsidR="006F6429" w:rsidRPr="00D4191D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067AFC86" w14:textId="77777777"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37365761" w14:textId="77777777"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3AC2EEA5" w14:textId="77777777" w:rsidR="006F6429" w:rsidRDefault="006F6429" w:rsidP="006F6429">
      <w:pPr>
        <w:autoSpaceDE w:val="0"/>
        <w:autoSpaceDN w:val="0"/>
        <w:adjustRightInd w:val="0"/>
        <w:spacing w:before="0"/>
        <w:ind w:firstLine="0"/>
        <w:jc w:val="left"/>
      </w:pPr>
    </w:p>
    <w:p w14:paraId="6349F194" w14:textId="77777777" w:rsidR="00E87CF1" w:rsidRDefault="00E87CF1" w:rsidP="00232977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26C5991A" w14:textId="77777777" w:rsidR="00E87CF1" w:rsidRDefault="00E87CF1" w:rsidP="00232977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058F483A" w14:textId="77777777" w:rsidR="007D24E2" w:rsidRPr="00D4191D" w:rsidRDefault="007D24E2" w:rsidP="007D24E2">
      <w:pPr>
        <w:spacing w:before="0"/>
        <w:ind w:right="420" w:firstLine="0"/>
        <w:rPr>
          <w:snapToGrid w:val="0"/>
          <w:sz w:val="28"/>
          <w:szCs w:val="28"/>
        </w:rPr>
      </w:pPr>
    </w:p>
    <w:p w14:paraId="64D27B03" w14:textId="77777777" w:rsidR="007D24E2" w:rsidRDefault="007D24E2" w:rsidP="007D24E2">
      <w:pPr>
        <w:autoSpaceDE w:val="0"/>
        <w:autoSpaceDN w:val="0"/>
        <w:adjustRightInd w:val="0"/>
        <w:spacing w:before="0"/>
        <w:ind w:firstLine="0"/>
        <w:jc w:val="left"/>
      </w:pPr>
    </w:p>
    <w:p w14:paraId="79C606CA" w14:textId="77777777" w:rsidR="007D24E2" w:rsidRPr="004C1E2C" w:rsidRDefault="007D24E2" w:rsidP="007D24E2">
      <w:pPr>
        <w:autoSpaceDE w:val="0"/>
        <w:autoSpaceDN w:val="0"/>
        <w:adjustRightInd w:val="0"/>
        <w:spacing w:before="0"/>
        <w:ind w:firstLine="0"/>
        <w:jc w:val="left"/>
      </w:pPr>
    </w:p>
    <w:p w14:paraId="3CFF7862" w14:textId="77777777" w:rsidR="007D24E2" w:rsidRDefault="007D24E2" w:rsidP="007D24E2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FBA0AF7" w14:textId="77777777" w:rsidR="007D24E2" w:rsidRDefault="007D24E2" w:rsidP="007D24E2">
      <w:pPr>
        <w:rPr>
          <w:sz w:val="20"/>
        </w:rPr>
        <w:sectPr w:rsidR="007D24E2">
          <w:pgSz w:w="11910" w:h="16840"/>
          <w:pgMar w:top="280" w:right="280" w:bottom="320" w:left="720" w:header="720" w:footer="720" w:gutter="0"/>
          <w:cols w:space="720"/>
        </w:sectPr>
      </w:pPr>
    </w:p>
    <w:p w14:paraId="63476774" w14:textId="77777777" w:rsidR="002851B0" w:rsidRPr="004D44A0" w:rsidRDefault="002851B0" w:rsidP="00285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558B837" w14:textId="77777777" w:rsidR="002851B0" w:rsidRPr="00D4191D" w:rsidRDefault="002851B0" w:rsidP="00285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79FDF1B" w14:textId="77777777" w:rsidR="002851B0" w:rsidRPr="00D4191D" w:rsidRDefault="002851B0" w:rsidP="00285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4191D">
        <w:rPr>
          <w:rFonts w:ascii="Times New Roman" w:hAnsi="Times New Roman" w:cs="Times New Roman"/>
          <w:sz w:val="28"/>
          <w:szCs w:val="28"/>
        </w:rPr>
        <w:t>Таштагольского  муниципального</w:t>
      </w:r>
      <w:proofErr w:type="gramEnd"/>
      <w:r w:rsidRPr="00D41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D4191D">
        <w:rPr>
          <w:rFonts w:ascii="Times New Roman" w:hAnsi="Times New Roman" w:cs="Times New Roman"/>
          <w:sz w:val="28"/>
          <w:szCs w:val="28"/>
        </w:rPr>
        <w:t>а</w:t>
      </w:r>
    </w:p>
    <w:p w14:paraId="4B3F19CD" w14:textId="77777777" w:rsidR="002851B0" w:rsidRPr="00D4191D" w:rsidRDefault="002851B0" w:rsidP="002851B0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/>
          <w:color w:val="auto"/>
        </w:rPr>
        <w:t>от «___» ______</w:t>
      </w:r>
      <w:proofErr w:type="gramStart"/>
      <w:r w:rsidRPr="00D4191D">
        <w:rPr>
          <w:rFonts w:ascii="Times New Roman" w:hAnsi="Times New Roman"/>
          <w:color w:val="auto"/>
        </w:rPr>
        <w:t>_  202</w:t>
      </w:r>
      <w:r>
        <w:rPr>
          <w:rFonts w:ascii="Times New Roman" w:hAnsi="Times New Roman"/>
          <w:color w:val="auto"/>
        </w:rPr>
        <w:t>6</w:t>
      </w:r>
      <w:proofErr w:type="gramEnd"/>
      <w:r w:rsidRPr="00D4191D">
        <w:rPr>
          <w:rFonts w:ascii="Times New Roman" w:hAnsi="Times New Roman"/>
          <w:color w:val="auto"/>
        </w:rPr>
        <w:t xml:space="preserve">   № ____-п</w:t>
      </w:r>
    </w:p>
    <w:p w14:paraId="4ECDA537" w14:textId="77777777" w:rsidR="002851B0" w:rsidRDefault="002851B0" w:rsidP="002851B0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4247FD5B" w14:textId="77777777" w:rsidR="002851B0" w:rsidRDefault="002851B0" w:rsidP="002851B0">
      <w:pPr>
        <w:pStyle w:val="ad"/>
        <w:kinsoku w:val="0"/>
        <w:overflowPunct w:val="0"/>
        <w:spacing w:line="229" w:lineRule="exact"/>
        <w:ind w:left="1680" w:right="1721"/>
        <w:jc w:val="center"/>
      </w:pPr>
      <w:r>
        <w:t>Муниципальной программы</w:t>
      </w:r>
    </w:p>
    <w:p w14:paraId="5ECF65BF" w14:textId="77777777" w:rsidR="002851B0" w:rsidRPr="006F6429" w:rsidRDefault="002851B0" w:rsidP="002851B0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14:paraId="557F3A7C" w14:textId="77777777" w:rsidR="002851B0" w:rsidRPr="006F6429" w:rsidRDefault="002851B0" w:rsidP="002851B0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6F6429">
        <w:rPr>
          <w:rFonts w:ascii="Times New Roman" w:hAnsi="Times New Roman" w:cs="Times New Roman"/>
          <w:color w:val="auto"/>
        </w:rPr>
        <w:t>«</w:t>
      </w:r>
      <w:r w:rsidRPr="006F6429">
        <w:rPr>
          <w:rFonts w:ascii="Times New Roman" w:hAnsi="Times New Roman" w:cs="Times New Roman"/>
          <w:bCs w:val="0"/>
          <w:color w:val="auto"/>
        </w:rPr>
        <w:t>Возрождение и развитие коренного (шорского) народа</w:t>
      </w:r>
      <w:r w:rsidRPr="006F6429">
        <w:rPr>
          <w:rFonts w:ascii="Times New Roman" w:hAnsi="Times New Roman" w:cs="Times New Roman"/>
          <w:color w:val="auto"/>
        </w:rPr>
        <w:t>» на 2026-2030 годы</w:t>
      </w:r>
    </w:p>
    <w:p w14:paraId="0CF388AF" w14:textId="77777777" w:rsidR="002851B0" w:rsidRPr="006F6429" w:rsidRDefault="002851B0" w:rsidP="002851B0">
      <w:pPr>
        <w:pStyle w:val="ad"/>
        <w:kinsoku w:val="0"/>
        <w:overflowPunct w:val="0"/>
        <w:spacing w:before="2"/>
      </w:pPr>
    </w:p>
    <w:p w14:paraId="75CF48AF" w14:textId="77777777" w:rsidR="002851B0" w:rsidRPr="006F6429" w:rsidRDefault="002851B0" w:rsidP="002851B0">
      <w:pPr>
        <w:pStyle w:val="af"/>
        <w:widowControl w:val="0"/>
        <w:numPr>
          <w:ilvl w:val="0"/>
          <w:numId w:val="3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6F6429">
        <w:rPr>
          <w:rFonts w:ascii="Times New Roman" w:hAnsi="Times New Roman"/>
          <w:b/>
          <w:bCs/>
          <w:sz w:val="28"/>
          <w:szCs w:val="28"/>
        </w:rPr>
        <w:t>Основные</w:t>
      </w:r>
      <w:r w:rsidRPr="006F642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6F6429"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2C245ABC" w14:textId="77777777" w:rsidR="002851B0" w:rsidRDefault="002851B0" w:rsidP="002851B0">
      <w:pPr>
        <w:pStyle w:val="ad"/>
        <w:kinsoku w:val="0"/>
        <w:overflowPunct w:val="0"/>
        <w:spacing w:before="4"/>
        <w:rPr>
          <w:b/>
          <w:bCs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2851B0" w14:paraId="428C9351" w14:textId="77777777" w:rsidTr="008B0A6D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AD33" w14:textId="77777777" w:rsidR="002851B0" w:rsidRDefault="002851B0" w:rsidP="008B0A6D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3B45" w14:textId="77777777" w:rsidR="002851B0" w:rsidRDefault="002851B0" w:rsidP="008B0A6D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Адыяков</w:t>
            </w:r>
            <w:proofErr w:type="spellEnd"/>
            <w:r>
              <w:rPr>
                <w:sz w:val="18"/>
                <w:szCs w:val="18"/>
              </w:rPr>
              <w:t xml:space="preserve"> Сергей Владимирович</w:t>
            </w:r>
          </w:p>
        </w:tc>
      </w:tr>
      <w:tr w:rsidR="002851B0" w14:paraId="01FCF912" w14:textId="77777777" w:rsidTr="008B0A6D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6EAF" w14:textId="77777777" w:rsidR="002851B0" w:rsidRDefault="002851B0" w:rsidP="008B0A6D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E466" w14:textId="77777777" w:rsidR="002851B0" w:rsidRDefault="002851B0" w:rsidP="008B0A6D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Адыяков</w:t>
            </w:r>
            <w:proofErr w:type="spellEnd"/>
            <w:r>
              <w:rPr>
                <w:sz w:val="18"/>
                <w:szCs w:val="18"/>
              </w:rPr>
              <w:t xml:space="preserve"> Сергей Владимирович</w:t>
            </w:r>
          </w:p>
        </w:tc>
      </w:tr>
    </w:tbl>
    <w:p w14:paraId="60EBDD1C" w14:textId="77777777" w:rsidR="002851B0" w:rsidRDefault="002851B0" w:rsidP="002851B0">
      <w:pPr>
        <w:pStyle w:val="ad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2851B0" w14:paraId="11FAE0A8" w14:textId="77777777" w:rsidTr="008B0A6D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7681" w14:textId="77777777" w:rsidR="002851B0" w:rsidRDefault="002851B0" w:rsidP="008B0A6D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22F5" w14:textId="77777777" w:rsidR="002851B0" w:rsidRDefault="002851B0" w:rsidP="008B0A6D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2851B0" w:rsidRPr="005D4E1E" w14:paraId="65AA3B95" w14:textId="77777777" w:rsidTr="008B0A6D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43BA" w14:textId="77777777" w:rsidR="002851B0" w:rsidRDefault="002851B0" w:rsidP="008B0A6D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757" w14:textId="77777777" w:rsidR="002851B0" w:rsidRPr="00D36AE6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36AE6">
              <w:rPr>
                <w:color w:val="000000" w:themeColor="text1"/>
                <w:sz w:val="18"/>
                <w:szCs w:val="18"/>
                <w:lang w:val="ru-RU"/>
              </w:rPr>
              <w:t>Цель 1.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малочисленных народов – шорцев;</w:t>
            </w:r>
          </w:p>
          <w:p w14:paraId="2709F63F" w14:textId="77777777" w:rsidR="002851B0" w:rsidRPr="00D36AE6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D36AE6">
              <w:rPr>
                <w:sz w:val="18"/>
                <w:szCs w:val="18"/>
                <w:lang w:val="ru-RU"/>
              </w:rPr>
              <w:t>Цель 2. Сохранение национальной культуры традиций коренных малочисленных народов – шорцев.</w:t>
            </w:r>
          </w:p>
          <w:p w14:paraId="443886DC" w14:textId="77777777" w:rsidR="002851B0" w:rsidRPr="00D36AE6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D36AE6">
              <w:rPr>
                <w:sz w:val="18"/>
                <w:szCs w:val="18"/>
                <w:lang w:val="ru-RU"/>
              </w:rPr>
              <w:t xml:space="preserve">Цель 3. </w:t>
            </w:r>
            <w:r w:rsidRPr="00D36AE6">
              <w:rPr>
                <w:color w:val="000000" w:themeColor="text1"/>
                <w:sz w:val="18"/>
                <w:szCs w:val="18"/>
                <w:lang w:val="ru-RU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  <w:r w:rsidRPr="00D36AE6">
              <w:rPr>
                <w:sz w:val="18"/>
                <w:szCs w:val="18"/>
                <w:lang w:val="ru-RU"/>
              </w:rPr>
              <w:t>.</w:t>
            </w:r>
          </w:p>
          <w:p w14:paraId="479A73B3" w14:textId="77777777" w:rsidR="002851B0" w:rsidRPr="00D36AE6" w:rsidRDefault="002851B0" w:rsidP="008B0A6D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36AE6">
              <w:rPr>
                <w:rFonts w:ascii="Times New Roman" w:hAnsi="Times New Roman"/>
                <w:sz w:val="18"/>
                <w:szCs w:val="18"/>
              </w:rPr>
              <w:t xml:space="preserve">Цель 4. </w:t>
            </w: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развитие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  <w:p w14:paraId="0B556256" w14:textId="77777777" w:rsidR="002851B0" w:rsidRPr="00D36AE6" w:rsidRDefault="002851B0" w:rsidP="008B0A6D">
            <w:pPr>
              <w:autoSpaceDE w:val="0"/>
              <w:autoSpaceDN w:val="0"/>
              <w:adjustRightInd w:val="0"/>
              <w:spacing w:before="0"/>
              <w:ind w:firstLine="0"/>
              <w:rPr>
                <w:rFonts w:cs="Arial"/>
                <w:color w:val="auto"/>
                <w:sz w:val="18"/>
                <w:szCs w:val="18"/>
              </w:rPr>
            </w:pP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Цель 5. обеспечение проезда лиц из числа КМНС к объектам социальной защиты населения, образования, здравоохранения, транспорта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.</w:t>
            </w:r>
          </w:p>
        </w:tc>
      </w:tr>
      <w:tr w:rsidR="002851B0" w14:paraId="0DFA196D" w14:textId="77777777" w:rsidTr="008B0A6D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1C3" w14:textId="77777777" w:rsidR="002851B0" w:rsidRDefault="002851B0" w:rsidP="008B0A6D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9F7D" w14:textId="77777777" w:rsidR="002851B0" w:rsidRPr="00610D07" w:rsidRDefault="002851B0" w:rsidP="008B0A6D">
            <w:pPr>
              <w:pStyle w:val="ConsPlusNormal"/>
              <w:widowControl/>
              <w:tabs>
                <w:tab w:val="left" w:pos="3299"/>
              </w:tabs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10D07">
              <w:rPr>
                <w:rFonts w:ascii="Times New Roman" w:eastAsiaTheme="minorEastAsia" w:hAnsi="Times New Roman" w:cs="Times New Roman"/>
                <w:sz w:val="16"/>
                <w:szCs w:val="16"/>
              </w:rPr>
              <w:tab/>
            </w:r>
          </w:p>
          <w:p w14:paraId="6E715C98" w14:textId="77777777" w:rsidR="002851B0" w:rsidRPr="00610D07" w:rsidRDefault="002851B0" w:rsidP="008B0A6D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610D07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  «</w:t>
            </w:r>
            <w:proofErr w:type="gramEnd"/>
            <w:r w:rsidRPr="00610D07">
              <w:rPr>
                <w:rFonts w:ascii="Times New Roman" w:hAnsi="Times New Roman" w:cs="Times New Roman"/>
                <w:bCs/>
                <w:sz w:val="18"/>
                <w:szCs w:val="18"/>
              </w:rPr>
              <w:t>Возрождение и развитие коренного (шорского) народа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Таштагольском муниципальном округе</w:t>
            </w:r>
            <w:r w:rsidRPr="00610D07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2851B0" w14:paraId="0DCFE65A" w14:textId="77777777" w:rsidTr="008B0A6D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14C8" w14:textId="77777777" w:rsidR="002851B0" w:rsidRDefault="002851B0" w:rsidP="008B0A6D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209D" w14:textId="77777777" w:rsidR="002851B0" w:rsidRDefault="002851B0" w:rsidP="008B0A6D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7925,51001 тыс. руб.</w:t>
            </w:r>
          </w:p>
        </w:tc>
      </w:tr>
      <w:tr w:rsidR="002851B0" w14:paraId="12AF39AB" w14:textId="77777777" w:rsidTr="008B0A6D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D0D3" w14:textId="77777777" w:rsidR="002851B0" w:rsidRDefault="002851B0" w:rsidP="008B0A6D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488C2F74" w14:textId="77777777" w:rsidR="002851B0" w:rsidRDefault="002851B0" w:rsidP="008B0A6D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5845" w14:textId="77777777" w:rsidR="002851B0" w:rsidRPr="00D36AE6" w:rsidRDefault="002851B0" w:rsidP="008B0A6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Экологическое благополучие; </w:t>
            </w:r>
          </w:p>
          <w:p w14:paraId="791834D1" w14:textId="77777777" w:rsidR="002851B0" w:rsidRPr="00D36AE6" w:rsidRDefault="002851B0" w:rsidP="008B0A6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>Реализация потенциала каждого человека, развитие его талантов, воспитание патриотичной и социально ответственной личности;</w:t>
            </w:r>
          </w:p>
          <w:p w14:paraId="30AF2964" w14:textId="77777777" w:rsidR="002851B0" w:rsidRDefault="002851B0" w:rsidP="008B0A6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>Сохранение населения, укрепление здоровья и повышение благополучия людей, поддержка семьи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;</w:t>
            </w:r>
          </w:p>
          <w:p w14:paraId="4AD3B7B8" w14:textId="77777777" w:rsidR="002851B0" w:rsidRDefault="002851B0" w:rsidP="008B0A6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цифровая трансформация государственного и муниципального управления, экономики и социальной сферы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;</w:t>
            </w:r>
          </w:p>
          <w:p w14:paraId="373BF83E" w14:textId="77777777" w:rsidR="002851B0" w:rsidRPr="002C2584" w:rsidRDefault="002851B0" w:rsidP="008B0A6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C2584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Комфортная и безопасная среда для жизни.</w:t>
            </w:r>
          </w:p>
        </w:tc>
      </w:tr>
    </w:tbl>
    <w:p w14:paraId="6744121C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3977B6D5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40ADCA1E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662FB856" w14:textId="7AA0E5A7" w:rsidR="002851B0" w:rsidRDefault="002851B0" w:rsidP="002851B0">
      <w:pPr>
        <w:pStyle w:val="ad"/>
        <w:kinsoku w:val="0"/>
        <w:overflowPunct w:val="0"/>
        <w:spacing w:before="6"/>
        <w:rPr>
          <w:sz w:val="27"/>
          <w:szCs w:val="27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D11CB7" wp14:editId="04B6F9FC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0" b="0"/>
                <wp:wrapTopAndBottom/>
                <wp:docPr id="1719142725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75DF1" id="Полилиния: фигура 1" o:spid="_x0000_s1026" style="position:absolute;margin-left:28.3pt;margin-top:17.75pt;width:144.0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4FBFBA78" w14:textId="77777777" w:rsidR="002851B0" w:rsidRDefault="002851B0" w:rsidP="002851B0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096177C5" w14:textId="77777777" w:rsidR="002851B0" w:rsidRDefault="002851B0" w:rsidP="002851B0">
      <w:pPr>
        <w:pStyle w:val="ad"/>
        <w:kinsoku w:val="0"/>
        <w:overflowPunct w:val="0"/>
        <w:spacing w:before="5"/>
        <w:rPr>
          <w:sz w:val="20"/>
          <w:szCs w:val="20"/>
        </w:rPr>
      </w:pPr>
    </w:p>
    <w:p w14:paraId="7B3C82CD" w14:textId="77777777" w:rsidR="002851B0" w:rsidRDefault="002851B0" w:rsidP="002851B0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2851B0" w14:paraId="71B46E26" w14:textId="77777777" w:rsidTr="008B0A6D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E230" w14:textId="77777777" w:rsidR="002851B0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15C450B" w14:textId="77777777" w:rsidR="002851B0" w:rsidRDefault="002851B0" w:rsidP="008B0A6D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2BD1AFA2" w14:textId="77777777" w:rsidR="002851B0" w:rsidRDefault="002851B0" w:rsidP="008B0A6D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9E43" w14:textId="77777777" w:rsidR="002851B0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E0343F6" w14:textId="77777777" w:rsidR="002851B0" w:rsidRDefault="002851B0" w:rsidP="008B0A6D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1F" w14:textId="77777777" w:rsidR="002851B0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1AB6C10" w14:textId="77777777" w:rsidR="002851B0" w:rsidRDefault="002851B0" w:rsidP="008B0A6D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9DAB" w14:textId="77777777" w:rsidR="002851B0" w:rsidRDefault="002851B0" w:rsidP="008B0A6D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1A768CB4" w14:textId="77777777" w:rsidR="002851B0" w:rsidRDefault="002851B0" w:rsidP="008B0A6D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983A" w14:textId="77777777" w:rsidR="002851B0" w:rsidRDefault="002851B0" w:rsidP="008B0A6D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1EDCC3D0" w14:textId="77777777" w:rsidR="002851B0" w:rsidRDefault="002851B0" w:rsidP="008B0A6D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B4C4" w14:textId="77777777" w:rsidR="002851B0" w:rsidRDefault="002851B0" w:rsidP="008B0A6D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9181" w14:textId="77777777" w:rsidR="002851B0" w:rsidRDefault="002851B0" w:rsidP="008B0A6D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D496" w14:textId="77777777" w:rsidR="002851B0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E25465A" w14:textId="77777777" w:rsidR="002851B0" w:rsidRDefault="002851B0" w:rsidP="008B0A6D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1708A597" w14:textId="77777777" w:rsidR="002851B0" w:rsidRDefault="002851B0" w:rsidP="008B0A6D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62DA" w14:textId="77777777" w:rsidR="002851B0" w:rsidRDefault="002851B0" w:rsidP="008B0A6D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4C6E2C99" w14:textId="77777777" w:rsidR="002851B0" w:rsidRDefault="002851B0" w:rsidP="008B0A6D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B689" w14:textId="77777777" w:rsidR="002851B0" w:rsidRDefault="002851B0" w:rsidP="008B0A6D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2851B0" w14:paraId="700709B1" w14:textId="77777777" w:rsidTr="008B0A6D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937A" w14:textId="77777777" w:rsidR="002851B0" w:rsidRDefault="002851B0" w:rsidP="008B0A6D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89E9" w14:textId="77777777" w:rsidR="002851B0" w:rsidRDefault="002851B0" w:rsidP="008B0A6D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7A47" w14:textId="77777777" w:rsidR="002851B0" w:rsidRDefault="002851B0" w:rsidP="008B0A6D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A5F8" w14:textId="77777777" w:rsidR="002851B0" w:rsidRDefault="002851B0" w:rsidP="008B0A6D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136E" w14:textId="77777777" w:rsidR="002851B0" w:rsidRDefault="002851B0" w:rsidP="008B0A6D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31DD" w14:textId="77777777" w:rsidR="002851B0" w:rsidRDefault="002851B0" w:rsidP="008B0A6D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2241A907" w14:textId="77777777" w:rsidR="002851B0" w:rsidRDefault="002851B0" w:rsidP="008B0A6D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3ECB" w14:textId="77777777" w:rsidR="002851B0" w:rsidRDefault="002851B0" w:rsidP="008B0A6D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3BBD5FF" w14:textId="77777777" w:rsidR="002851B0" w:rsidRDefault="002851B0" w:rsidP="008B0A6D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931" w14:textId="77777777" w:rsidR="002851B0" w:rsidRDefault="002851B0" w:rsidP="008B0A6D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0CBAA287" w14:textId="77777777" w:rsidR="002851B0" w:rsidRDefault="002851B0" w:rsidP="008B0A6D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D195" w14:textId="77777777" w:rsidR="002851B0" w:rsidRDefault="002851B0" w:rsidP="008B0A6D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00EA3858" w14:textId="77777777" w:rsidR="002851B0" w:rsidRDefault="002851B0" w:rsidP="008B0A6D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B25" w14:textId="77777777" w:rsidR="002851B0" w:rsidRDefault="002851B0" w:rsidP="008B0A6D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3669D69B" w14:textId="77777777" w:rsidR="002851B0" w:rsidRDefault="002851B0" w:rsidP="008B0A6D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C753" w14:textId="77777777" w:rsidR="002851B0" w:rsidRDefault="002851B0" w:rsidP="008B0A6D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569D7033" w14:textId="77777777" w:rsidR="002851B0" w:rsidRDefault="002851B0" w:rsidP="008B0A6D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4571" w14:textId="77777777" w:rsidR="002851B0" w:rsidRDefault="002851B0" w:rsidP="008B0A6D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D02F5FD" w14:textId="77777777" w:rsidR="002851B0" w:rsidRDefault="002851B0" w:rsidP="008B0A6D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C128" w14:textId="77777777" w:rsidR="002851B0" w:rsidRDefault="002851B0" w:rsidP="008B0A6D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1A0" w14:textId="77777777" w:rsidR="002851B0" w:rsidRDefault="002851B0" w:rsidP="008B0A6D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ECE0" w14:textId="77777777" w:rsidR="002851B0" w:rsidRDefault="002851B0" w:rsidP="008B0A6D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2851B0" w14:paraId="5CDA3427" w14:textId="77777777" w:rsidTr="008B0A6D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AD9B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F923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87C8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FC37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ADDD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AFB5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83FB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E3C4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96CA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B341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7F5B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AF7B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F154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EFDD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F502" w14:textId="77777777" w:rsidR="002851B0" w:rsidRDefault="002851B0" w:rsidP="008B0A6D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2851B0" w14:paraId="60874911" w14:textId="77777777" w:rsidTr="008B0A6D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A19F" w14:textId="77777777" w:rsidR="002851B0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885204">
              <w:rPr>
                <w:color w:val="000000" w:themeColor="text1"/>
                <w:sz w:val="18"/>
                <w:szCs w:val="18"/>
                <w:lang w:val="ru-RU"/>
              </w:rPr>
              <w:t xml:space="preserve">1.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</w:t>
            </w:r>
          </w:p>
          <w:p w14:paraId="04B8285B" w14:textId="77777777" w:rsidR="002851B0" w:rsidRPr="00885204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885204">
              <w:rPr>
                <w:color w:val="000000" w:themeColor="text1"/>
                <w:sz w:val="18"/>
                <w:szCs w:val="18"/>
                <w:lang w:val="ru-RU"/>
              </w:rPr>
              <w:t>малочисленных народов – шорцев.</w:t>
            </w:r>
          </w:p>
          <w:p w14:paraId="27F0EB80" w14:textId="77777777" w:rsidR="002851B0" w:rsidRPr="003C086E" w:rsidRDefault="002851B0" w:rsidP="008B0A6D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2851B0" w14:paraId="6BDC1A2E" w14:textId="77777777" w:rsidTr="008B0A6D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FA86" w14:textId="77777777" w:rsidR="002851B0" w:rsidRPr="005D4E1E" w:rsidRDefault="002851B0" w:rsidP="008B0A6D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F5A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Содействие по созданию территорий традиционного природопользования местного значения общинами коренных малочисленных народов - шорцев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A663" w14:textId="77777777" w:rsidR="002851B0" w:rsidRPr="005D4E1E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5D4E1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CA7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EE59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9157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9B9C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83D0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C216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C0A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73D4" w14:textId="77777777" w:rsidR="002851B0" w:rsidRPr="005D4E1E" w:rsidRDefault="002851B0" w:rsidP="008B0A6D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D4E1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377A" w14:textId="77777777" w:rsidR="002851B0" w:rsidRPr="005D4E1E" w:rsidRDefault="002851B0" w:rsidP="008B0A6D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D4E1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0449" w14:textId="77777777" w:rsidR="002851B0" w:rsidRPr="00801181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Pr="00801181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3823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8BD4" w14:textId="77777777" w:rsidR="002851B0" w:rsidRPr="005D4E1E" w:rsidRDefault="002851B0" w:rsidP="008B0A6D">
            <w:pPr>
              <w:pStyle w:val="ConsPlusNormal"/>
              <w:spacing w:before="24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D4E1E">
              <w:rPr>
                <w:rFonts w:ascii="Times New Roman" w:hAnsi="Times New Roman" w:cs="Times New Roman"/>
                <w:sz w:val="18"/>
                <w:szCs w:val="18"/>
              </w:rPr>
      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  <w:tr w:rsidR="002851B0" w14:paraId="26B56EE4" w14:textId="77777777" w:rsidTr="008B0A6D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5290" w14:textId="77777777" w:rsidR="002851B0" w:rsidRPr="00F35CB8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</w:t>
            </w:r>
            <w:r w:rsidRPr="00F35CB8">
              <w:rPr>
                <w:sz w:val="18"/>
                <w:szCs w:val="18"/>
                <w:lang w:val="ru-RU"/>
              </w:rPr>
              <w:t xml:space="preserve">Сохранение национальной культуры традиций коренных малочисленных народов </w:t>
            </w:r>
            <w:r>
              <w:rPr>
                <w:sz w:val="18"/>
                <w:szCs w:val="18"/>
                <w:lang w:val="ru-RU"/>
              </w:rPr>
              <w:t>–</w:t>
            </w:r>
            <w:r w:rsidRPr="00F35CB8">
              <w:rPr>
                <w:sz w:val="18"/>
                <w:szCs w:val="18"/>
                <w:lang w:val="ru-RU"/>
              </w:rPr>
              <w:t xml:space="preserve"> шорцев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14:paraId="799D6841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2851B0" w14:paraId="572593B3" w14:textId="77777777" w:rsidTr="008B0A6D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DC40" w14:textId="77777777" w:rsidR="002851B0" w:rsidRDefault="002851B0" w:rsidP="008B0A6D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384C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 xml:space="preserve">Удельный вес населения, участвующий в национально-культурных, спортивных, досуговых мероприятиях, проводимых на территории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  <w:r w:rsidRPr="00F35C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AC86" w14:textId="77777777" w:rsidR="002851B0" w:rsidRPr="00F35CB8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869F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31A5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3D0B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8806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FB0F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6715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7B8C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B1C8" w14:textId="77777777" w:rsidR="002851B0" w:rsidRPr="00F35CB8" w:rsidRDefault="002851B0" w:rsidP="008B0A6D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35CB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0C4F" w14:textId="77777777" w:rsidR="002851B0" w:rsidRPr="00F35CB8" w:rsidRDefault="002851B0" w:rsidP="008B0A6D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35CB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3DEB" w14:textId="77777777" w:rsidR="002851B0" w:rsidRPr="00801181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  <w:r w:rsidRPr="00801181">
              <w:rPr>
                <w:sz w:val="18"/>
                <w:szCs w:val="18"/>
              </w:rPr>
              <w:t>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26BC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9CEA" w14:textId="77777777" w:rsidR="002851B0" w:rsidRPr="009C4D3A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2851B0" w14:paraId="340FD2D9" w14:textId="77777777" w:rsidTr="008B0A6D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19EF" w14:textId="77777777" w:rsidR="002851B0" w:rsidRPr="009C4D3A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</w:t>
            </w:r>
            <w:r w:rsidRPr="00D36AE6">
              <w:rPr>
                <w:color w:val="000000" w:themeColor="text1"/>
                <w:sz w:val="18"/>
                <w:szCs w:val="1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851B0" w14:paraId="4E8AEBB0" w14:textId="77777777" w:rsidTr="008B0A6D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8D52" w14:textId="77777777" w:rsidR="002851B0" w:rsidRDefault="002851B0" w:rsidP="008B0A6D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6F5C" w14:textId="77777777" w:rsidR="002851B0" w:rsidRPr="008B541C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B541C">
              <w:rPr>
                <w:sz w:val="18"/>
                <w:szCs w:val="18"/>
              </w:rPr>
              <w:t xml:space="preserve">Мероприятия по оплате медицинских услуг для лиц из числа </w:t>
            </w:r>
            <w:proofErr w:type="gramStart"/>
            <w:r w:rsidRPr="008B541C">
              <w:rPr>
                <w:sz w:val="18"/>
                <w:szCs w:val="18"/>
              </w:rPr>
              <w:t>коренного малочисленного народа (шорцев)</w:t>
            </w:r>
            <w:proofErr w:type="gramEnd"/>
            <w:r w:rsidRPr="008B541C">
              <w:rPr>
                <w:sz w:val="18"/>
                <w:szCs w:val="18"/>
              </w:rPr>
              <w:t xml:space="preserve"> проживающих в местах традиционного проживания и традиционной хозяйственной деятельности, не предусмотренных обязательным медицинским страхованием, в зависимости от нозологий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FDD4" w14:textId="77777777" w:rsidR="002851B0" w:rsidRPr="00F35CB8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8CF3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256F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0764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48BE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6A75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BE48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9757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AD83" w14:textId="77777777" w:rsidR="002851B0" w:rsidRPr="00F35CB8" w:rsidRDefault="002851B0" w:rsidP="008B0A6D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4A51" w14:textId="77777777" w:rsidR="002851B0" w:rsidRPr="00F35CB8" w:rsidRDefault="002851B0" w:rsidP="008B0A6D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318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  <w:r w:rsidRPr="00801181">
              <w:rPr>
                <w:sz w:val="18"/>
                <w:szCs w:val="18"/>
              </w:rPr>
              <w:t>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3601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8661" w14:textId="77777777" w:rsidR="002851B0" w:rsidRPr="008B541C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8B541C">
              <w:rPr>
                <w:sz w:val="18"/>
                <w:szCs w:val="18"/>
              </w:rPr>
              <w:t>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  <w:r>
              <w:rPr>
                <w:sz w:val="18"/>
                <w:szCs w:val="18"/>
              </w:rPr>
              <w:t>.</w:t>
            </w:r>
          </w:p>
        </w:tc>
      </w:tr>
      <w:tr w:rsidR="002851B0" w14:paraId="3931C9F7" w14:textId="77777777" w:rsidTr="008B0A6D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A9F9" w14:textId="77777777" w:rsidR="002851B0" w:rsidRPr="00D36AE6" w:rsidRDefault="002851B0" w:rsidP="008B0A6D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36A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Р</w:t>
            </w: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  <w:p w14:paraId="5D058E52" w14:textId="77777777" w:rsidR="002851B0" w:rsidRPr="009C4D3A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2851B0" w14:paraId="3DCEBCC8" w14:textId="77777777" w:rsidTr="008B0A6D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CAF8" w14:textId="77777777" w:rsidR="002851B0" w:rsidRDefault="002851B0" w:rsidP="008B0A6D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5574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F7FAD">
              <w:rPr>
                <w:sz w:val="20"/>
                <w:szCs w:val="20"/>
              </w:rPr>
              <w:t>Приобретение комплектов спутн</w:t>
            </w:r>
            <w:r>
              <w:rPr>
                <w:sz w:val="20"/>
                <w:szCs w:val="20"/>
              </w:rPr>
              <w:t>икового интернета</w:t>
            </w:r>
            <w:r w:rsidRPr="00DF7FAD">
              <w:rPr>
                <w:sz w:val="20"/>
                <w:szCs w:val="20"/>
              </w:rPr>
              <w:t xml:space="preserve"> в целях развития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EFF3" w14:textId="77777777" w:rsidR="002851B0" w:rsidRPr="00F35CB8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0896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1273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82D8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73BC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AFEB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BD2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22FF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71D2" w14:textId="77777777" w:rsidR="002851B0" w:rsidRPr="00F35CB8" w:rsidRDefault="002851B0" w:rsidP="008B0A6D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4F51" w14:textId="77777777" w:rsidR="002851B0" w:rsidRPr="00F35CB8" w:rsidRDefault="002851B0" w:rsidP="008B0A6D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1F3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  <w:r w:rsidRPr="00801181">
              <w:rPr>
                <w:sz w:val="18"/>
                <w:szCs w:val="18"/>
              </w:rPr>
              <w:t>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53DB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C477" w14:textId="77777777" w:rsidR="002851B0" w:rsidRPr="00182883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82883">
              <w:rPr>
                <w:sz w:val="18"/>
                <w:szCs w:val="18"/>
              </w:rPr>
              <w:t>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"Интернет",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 процентов к 2030 году и до 99 процентов к 2036 году</w:t>
            </w:r>
          </w:p>
        </w:tc>
      </w:tr>
      <w:tr w:rsidR="002851B0" w14:paraId="40C9C1E1" w14:textId="77777777" w:rsidTr="008B0A6D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1D4C" w14:textId="77777777" w:rsidR="002851B0" w:rsidRPr="009C4D3A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О</w:t>
            </w:r>
            <w:r w:rsidRPr="00D36AE6">
              <w:rPr>
                <w:sz w:val="18"/>
                <w:szCs w:val="18"/>
              </w:rPr>
              <w:t>беспечение проезда лиц из числа КМНС к объектам социальной защиты населения, образования, здравоохранения, транспорта</w:t>
            </w:r>
          </w:p>
        </w:tc>
      </w:tr>
      <w:tr w:rsidR="002851B0" w14:paraId="7E3A917B" w14:textId="77777777" w:rsidTr="008B0A6D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A357" w14:textId="77777777" w:rsidR="002851B0" w:rsidRDefault="002851B0" w:rsidP="008B0A6D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8D6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F7FAD">
              <w:rPr>
                <w:sz w:val="20"/>
                <w:szCs w:val="20"/>
              </w:rPr>
              <w:t>Приобретение снегохода «Буран» в целях обеспечения проезда лиц из числа КМНС к объектам социальной защиты населения, образования, здравоохранения, транспорта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D77A" w14:textId="77777777" w:rsidR="002851B0" w:rsidRPr="00F35CB8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4613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302D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1021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9D67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42F8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A09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7B26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3D44" w14:textId="77777777" w:rsidR="002851B0" w:rsidRPr="00F35CB8" w:rsidRDefault="002851B0" w:rsidP="008B0A6D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3915" w14:textId="77777777" w:rsidR="002851B0" w:rsidRPr="00F35CB8" w:rsidRDefault="002851B0" w:rsidP="008B0A6D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E399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3FEB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0452" w14:textId="77777777" w:rsidR="002851B0" w:rsidRPr="002C2584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C2584">
              <w:rPr>
                <w:sz w:val="18"/>
                <w:szCs w:val="18"/>
              </w:rPr>
              <w:t>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</w:t>
            </w:r>
          </w:p>
        </w:tc>
      </w:tr>
    </w:tbl>
    <w:p w14:paraId="27EC17C4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27588C40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0B09491F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7E46E3E1" w14:textId="77777777" w:rsidR="002851B0" w:rsidRDefault="002851B0" w:rsidP="002851B0">
      <w:pPr>
        <w:pStyle w:val="ad"/>
        <w:kinsoku w:val="0"/>
        <w:overflowPunct w:val="0"/>
        <w:spacing w:before="1"/>
        <w:ind w:left="246" w:right="164" w:hanging="1"/>
        <w:sectPr w:rsidR="002851B0" w:rsidSect="002851B0">
          <w:pgSz w:w="16840" w:h="11910" w:orient="landscape"/>
          <w:pgMar w:top="720" w:right="255" w:bottom="280" w:left="320" w:header="720" w:footer="720" w:gutter="0"/>
          <w:cols w:space="720"/>
        </w:sectPr>
      </w:pPr>
    </w:p>
    <w:p w14:paraId="00A122BB" w14:textId="77777777" w:rsidR="002851B0" w:rsidRDefault="002851B0" w:rsidP="002851B0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</w:t>
      </w:r>
      <w:proofErr w:type="gramStart"/>
      <w:r>
        <w:rPr>
          <w:rFonts w:ascii="Times New Roman" w:hAnsi="Times New Roman" w:cs="Times New Roman"/>
          <w:color w:val="auto"/>
        </w:rPr>
        <w:t>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proofErr w:type="gramEnd"/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2851B0" w14:paraId="1EF36EA3" w14:textId="77777777" w:rsidTr="008B0A6D">
        <w:tc>
          <w:tcPr>
            <w:tcW w:w="416" w:type="dxa"/>
            <w:shd w:val="clear" w:color="auto" w:fill="FFFFFF"/>
          </w:tcPr>
          <w:p w14:paraId="40BE1A4E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5803E8EB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290B68B9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35BD4385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8D415A4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B4F03A1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614B032A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5C54DA2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D3FFE7E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B12FBEB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2573F8A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82D4A74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C8E1C42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2DEDAD5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A7DE277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A65B4D7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AD76C20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55C0787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1699A248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851B0" w14:paraId="570484BA" w14:textId="77777777" w:rsidTr="008B0A6D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BE82BD1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4E5F181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6EB003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5634E3D" w14:textId="77777777" w:rsidR="002851B0" w:rsidRDefault="002851B0" w:rsidP="008B0A6D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3DBD4A42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1D6A67D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2BDBB16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3BF253F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2851B0" w14:paraId="64CFA53A" w14:textId="77777777" w:rsidTr="008B0A6D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364BF2A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B06A82B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96E4167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CFE6B5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3D282E0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DF38C09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3502C1B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B8E4CC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12E298B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2FCA59F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6A7C70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348696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31C27A6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A29D3C3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1ADAC1D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EB0D14B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059EE5B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519F72C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2C0BDA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851B0" w14:paraId="0567FFEB" w14:textId="77777777" w:rsidTr="008B0A6D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D0285CE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4D3DA3F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E687562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6C09EA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3C543A0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1C0475C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7E8689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8FC2830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9E7AFF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6E1865F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4EC9631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34AD208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685CE4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6C06474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DDA96DF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5DAD5F5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4EF609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B41B5E6" w14:textId="77777777" w:rsidR="002851B0" w:rsidRDefault="002851B0" w:rsidP="008B0A6D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2EC117F" w14:textId="77777777" w:rsidR="002851B0" w:rsidRDefault="002851B0" w:rsidP="008B0A6D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2851B0" w14:paraId="42C77C4C" w14:textId="77777777" w:rsidTr="008B0A6D">
        <w:tc>
          <w:tcPr>
            <w:tcW w:w="416" w:type="dxa"/>
            <w:shd w:val="clear" w:color="auto" w:fill="FFFFFF"/>
          </w:tcPr>
          <w:p w14:paraId="01D1987E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60D3BD23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360BDDBB" w14:textId="77777777" w:rsidR="002851B0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00461CA3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CC55A8E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A2FBC0C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744E0501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022DFBC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4EE308D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0C95170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64602B8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6E2F5D4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BFDAD92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DF86E91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EB670D0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812C7FD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38EE205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B819AA1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7615F0E5" w14:textId="77777777" w:rsidR="002851B0" w:rsidRDefault="002851B0" w:rsidP="008B0A6D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79F85A3B" w14:textId="77777777" w:rsidR="002851B0" w:rsidRDefault="002851B0" w:rsidP="002851B0"/>
    <w:p w14:paraId="47AA757B" w14:textId="77777777" w:rsidR="002851B0" w:rsidRDefault="002851B0" w:rsidP="002851B0">
      <w:pPr>
        <w:pStyle w:val="ad"/>
        <w:kinsoku w:val="0"/>
        <w:overflowPunct w:val="0"/>
        <w:spacing w:before="6"/>
        <w:rPr>
          <w:sz w:val="20"/>
          <w:szCs w:val="20"/>
        </w:rPr>
      </w:pPr>
    </w:p>
    <w:p w14:paraId="7169C6D3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01FD7003" w14:textId="77777777" w:rsidR="002851B0" w:rsidRDefault="002851B0" w:rsidP="002851B0">
      <w:pPr>
        <w:pStyle w:val="1"/>
        <w:kinsoku w:val="0"/>
        <w:overflowPunct w:val="0"/>
        <w:spacing w:before="76"/>
        <w:jc w:val="center"/>
        <w:rPr>
          <w:color w:val="auto"/>
        </w:rPr>
      </w:pPr>
      <w:r w:rsidRPr="00BA2D76">
        <w:rPr>
          <w:color w:val="auto"/>
        </w:rPr>
        <w:t>3</w:t>
      </w:r>
      <w:r>
        <w:rPr>
          <w:color w:val="auto"/>
        </w:rPr>
        <w:t>.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Помесячный план достижения показателей муниципальной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p w14:paraId="72BED12B" w14:textId="77777777" w:rsidR="002851B0" w:rsidRDefault="002851B0" w:rsidP="002851B0">
      <w:pPr>
        <w:pStyle w:val="ad"/>
        <w:kinsoku w:val="0"/>
        <w:overflowPunct w:val="0"/>
        <w:spacing w:before="6"/>
        <w:rPr>
          <w:sz w:val="20"/>
          <w:szCs w:val="20"/>
        </w:rPr>
      </w:pPr>
    </w:p>
    <w:tbl>
      <w:tblPr>
        <w:tblW w:w="15488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972"/>
      </w:tblGrid>
      <w:tr w:rsidR="002851B0" w14:paraId="6D338BE7" w14:textId="77777777" w:rsidTr="008B0A6D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53AA" w14:textId="77777777" w:rsidR="002851B0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97560AC" w14:textId="77777777" w:rsidR="002851B0" w:rsidRDefault="002851B0" w:rsidP="008B0A6D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7E00" w14:textId="77777777" w:rsidR="002851B0" w:rsidRDefault="002851B0" w:rsidP="008B0A6D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1890A5D6" w14:textId="77777777" w:rsidR="002851B0" w:rsidRDefault="002851B0" w:rsidP="008B0A6D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0036C26F" w14:textId="77777777" w:rsidR="002851B0" w:rsidRDefault="002851B0" w:rsidP="008B0A6D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DEEF" w14:textId="77777777" w:rsidR="002851B0" w:rsidRDefault="002851B0" w:rsidP="008B0A6D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7EE6306" w14:textId="77777777" w:rsidR="002851B0" w:rsidRDefault="002851B0" w:rsidP="008B0A6D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AA21" w14:textId="77777777" w:rsidR="002851B0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DE0A2BC" w14:textId="77777777" w:rsidR="002851B0" w:rsidRDefault="002851B0" w:rsidP="008B0A6D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CBC2" w14:textId="77777777" w:rsidR="002851B0" w:rsidRDefault="002851B0" w:rsidP="008B0A6D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9390" w14:textId="77777777" w:rsidR="002851B0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4D1DD17" w14:textId="77777777" w:rsidR="002851B0" w:rsidRDefault="002851B0" w:rsidP="008B0A6D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321BBD22" w14:textId="77777777" w:rsidR="002851B0" w:rsidRDefault="002851B0" w:rsidP="008B0A6D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2851B0" w14:paraId="4B59C549" w14:textId="77777777" w:rsidTr="008B0A6D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12DA" w14:textId="77777777" w:rsidR="002851B0" w:rsidRDefault="002851B0" w:rsidP="008B0A6D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31CE" w14:textId="77777777" w:rsidR="002851B0" w:rsidRDefault="002851B0" w:rsidP="008B0A6D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6202" w14:textId="77777777" w:rsidR="002851B0" w:rsidRDefault="002851B0" w:rsidP="008B0A6D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CD14" w14:textId="77777777" w:rsidR="002851B0" w:rsidRDefault="002851B0" w:rsidP="008B0A6D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56C1" w14:textId="77777777" w:rsidR="002851B0" w:rsidRDefault="002851B0" w:rsidP="008B0A6D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DF76" w14:textId="77777777" w:rsidR="002851B0" w:rsidRDefault="002851B0" w:rsidP="008B0A6D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984B" w14:textId="77777777" w:rsidR="002851B0" w:rsidRDefault="002851B0" w:rsidP="008B0A6D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5AC6" w14:textId="77777777" w:rsidR="002851B0" w:rsidRDefault="002851B0" w:rsidP="008B0A6D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3C91" w14:textId="77777777" w:rsidR="002851B0" w:rsidRDefault="002851B0" w:rsidP="008B0A6D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49F5" w14:textId="77777777" w:rsidR="002851B0" w:rsidRDefault="002851B0" w:rsidP="008B0A6D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408E" w14:textId="77777777" w:rsidR="002851B0" w:rsidRDefault="002851B0" w:rsidP="008B0A6D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4780" w14:textId="77777777" w:rsidR="002851B0" w:rsidRDefault="002851B0" w:rsidP="008B0A6D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D105" w14:textId="77777777" w:rsidR="002851B0" w:rsidRDefault="002851B0" w:rsidP="008B0A6D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664A" w14:textId="77777777" w:rsidR="002851B0" w:rsidRDefault="002851B0" w:rsidP="008B0A6D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E493" w14:textId="77777777" w:rsidR="002851B0" w:rsidRDefault="002851B0" w:rsidP="008B0A6D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нояб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9E03" w14:textId="77777777" w:rsidR="002851B0" w:rsidRDefault="002851B0" w:rsidP="008B0A6D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2851B0" w14:paraId="131F57F7" w14:textId="77777777" w:rsidTr="008B0A6D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673" w14:textId="77777777" w:rsidR="002851B0" w:rsidRDefault="002851B0" w:rsidP="008B0A6D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16F4" w14:textId="77777777" w:rsidR="002851B0" w:rsidRDefault="002851B0" w:rsidP="008B0A6D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6BEE" w14:textId="77777777" w:rsidR="002851B0" w:rsidRDefault="002851B0" w:rsidP="008B0A6D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4268" w14:textId="77777777" w:rsidR="002851B0" w:rsidRDefault="002851B0" w:rsidP="008B0A6D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B6B" w14:textId="77777777" w:rsidR="002851B0" w:rsidRDefault="002851B0" w:rsidP="008B0A6D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C754" w14:textId="77777777" w:rsidR="002851B0" w:rsidRDefault="002851B0" w:rsidP="008B0A6D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CB17" w14:textId="77777777" w:rsidR="002851B0" w:rsidRDefault="002851B0" w:rsidP="008B0A6D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0892" w14:textId="77777777" w:rsidR="002851B0" w:rsidRDefault="002851B0" w:rsidP="008B0A6D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B35C" w14:textId="77777777" w:rsidR="002851B0" w:rsidRDefault="002851B0" w:rsidP="008B0A6D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C6F5" w14:textId="77777777" w:rsidR="002851B0" w:rsidRDefault="002851B0" w:rsidP="008B0A6D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8CA2" w14:textId="77777777" w:rsidR="002851B0" w:rsidRDefault="002851B0" w:rsidP="008B0A6D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DE57" w14:textId="77777777" w:rsidR="002851B0" w:rsidRDefault="002851B0" w:rsidP="008B0A6D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B85A" w14:textId="77777777" w:rsidR="002851B0" w:rsidRDefault="002851B0" w:rsidP="008B0A6D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1B35" w14:textId="77777777" w:rsidR="002851B0" w:rsidRDefault="002851B0" w:rsidP="008B0A6D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70CE" w14:textId="77777777" w:rsidR="002851B0" w:rsidRDefault="002851B0" w:rsidP="008B0A6D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83A7" w14:textId="77777777" w:rsidR="002851B0" w:rsidRDefault="002851B0" w:rsidP="008B0A6D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851B0" w14:paraId="7A1687FC" w14:textId="77777777" w:rsidTr="008B0A6D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5E59" w14:textId="77777777" w:rsidR="002851B0" w:rsidRDefault="002851B0" w:rsidP="008B0A6D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4657" w14:textId="77777777" w:rsidR="002851B0" w:rsidRPr="00DE1DD3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 xml:space="preserve">Цель </w:t>
            </w:r>
            <w:proofErr w:type="gramStart"/>
            <w:r w:rsidRPr="00DE1DD3">
              <w:rPr>
                <w:i/>
                <w:iCs/>
                <w:sz w:val="18"/>
                <w:szCs w:val="18"/>
                <w:lang w:val="ru-RU"/>
              </w:rPr>
              <w:t>муниципальной  программы</w:t>
            </w:r>
            <w:proofErr w:type="gramEnd"/>
            <w:r w:rsidRPr="00DE1DD3">
              <w:rPr>
                <w:i/>
                <w:iCs/>
                <w:sz w:val="18"/>
                <w:szCs w:val="18"/>
                <w:lang w:val="ru-RU"/>
              </w:rPr>
              <w:t xml:space="preserve"> «</w:t>
            </w:r>
            <w:r w:rsidRPr="00DE1DD3">
              <w:rPr>
                <w:color w:val="000000" w:themeColor="text1"/>
                <w:sz w:val="18"/>
                <w:szCs w:val="18"/>
                <w:lang w:val="ru-RU"/>
              </w:rPr>
              <w:t xml:space="preserve">Создание территорий традиционного природопользования местного значения для сохранения исконной среды обитания и ведения традиционного образа </w:t>
            </w:r>
          </w:p>
          <w:p w14:paraId="78F56AFE" w14:textId="77777777" w:rsidR="002851B0" w:rsidRPr="00DE1DD3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color w:val="000000" w:themeColor="text1"/>
                <w:sz w:val="18"/>
                <w:szCs w:val="18"/>
                <w:lang w:val="ru-RU"/>
              </w:rPr>
              <w:t>жизни коренных малочисленных народов – шорцев</w:t>
            </w:r>
            <w:r w:rsidRPr="00DE1DD3">
              <w:rPr>
                <w:rFonts w:eastAsia="Times New Roman"/>
                <w:sz w:val="18"/>
                <w:szCs w:val="18"/>
                <w:lang w:val="ru-RU"/>
              </w:rPr>
              <w:t>»</w:t>
            </w:r>
          </w:p>
        </w:tc>
      </w:tr>
      <w:tr w:rsidR="002851B0" w14:paraId="0272B8BE" w14:textId="77777777" w:rsidTr="008B0A6D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B62C" w14:textId="77777777" w:rsidR="002851B0" w:rsidRDefault="002851B0" w:rsidP="008B0A6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97EB" w14:textId="77777777" w:rsidR="002851B0" w:rsidRPr="00DE1DD3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sz w:val="18"/>
                <w:szCs w:val="18"/>
              </w:rPr>
              <w:t>Содействие по созданию территорий традиционного природопользования местного значения общинами коренных малочисленных народов - шорцев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D55B" w14:textId="77777777" w:rsidR="002851B0" w:rsidRPr="00DE1DD3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ECBC" w14:textId="77777777" w:rsidR="002851B0" w:rsidRPr="00DE1DD3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B8B1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5AAF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B322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E4BC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E1C7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7546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BA12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34DC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9A1D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1B3C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9853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8597" w14:textId="77777777" w:rsidR="002851B0" w:rsidRPr="00DE1DD3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DE1DD3">
              <w:rPr>
                <w:sz w:val="18"/>
                <w:szCs w:val="18"/>
              </w:rPr>
              <w:t>100</w:t>
            </w:r>
          </w:p>
        </w:tc>
      </w:tr>
      <w:tr w:rsidR="002851B0" w14:paraId="45BE7D19" w14:textId="77777777" w:rsidTr="008B0A6D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FE0F" w14:textId="77777777" w:rsidR="002851B0" w:rsidRDefault="002851B0" w:rsidP="008B0A6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9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3F4B" w14:textId="77777777" w:rsidR="002851B0" w:rsidRPr="00DE1DD3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 xml:space="preserve">Цель </w:t>
            </w:r>
            <w:proofErr w:type="gramStart"/>
            <w:r w:rsidRPr="00DE1DD3">
              <w:rPr>
                <w:i/>
                <w:iCs/>
                <w:sz w:val="18"/>
                <w:szCs w:val="18"/>
                <w:lang w:val="ru-RU"/>
              </w:rPr>
              <w:t>муниципальной  программы</w:t>
            </w:r>
            <w:proofErr w:type="gramEnd"/>
            <w:r w:rsidRPr="00DE1DD3"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«</w:t>
            </w:r>
            <w:r w:rsidRPr="00DE1DD3">
              <w:rPr>
                <w:sz w:val="18"/>
                <w:szCs w:val="18"/>
                <w:lang w:val="ru-RU"/>
              </w:rPr>
              <w:t>Сохранение национальной культуры традиций коренных малочисленных народов – шорцев</w:t>
            </w:r>
            <w:r w:rsidRPr="00DE1DD3">
              <w:rPr>
                <w:i/>
                <w:iCs/>
                <w:sz w:val="18"/>
                <w:szCs w:val="18"/>
                <w:lang w:val="ru-RU"/>
              </w:rPr>
              <w:t>»</w:t>
            </w:r>
          </w:p>
          <w:p w14:paraId="0AD919C6" w14:textId="77777777" w:rsidR="002851B0" w:rsidRPr="00DE1DD3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2851B0" w14:paraId="6656C6AC" w14:textId="77777777" w:rsidTr="008B0A6D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FC74" w14:textId="77777777" w:rsidR="002851B0" w:rsidRDefault="002851B0" w:rsidP="008B0A6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B5DA" w14:textId="77777777" w:rsidR="002851B0" w:rsidRPr="005D4E1E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 xml:space="preserve">Удельный вес населения, участвующий в национально-культурных, спортивных, досуговых мероприятиях, проводимых на территории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1927" w14:textId="77777777" w:rsidR="002851B0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C669" w14:textId="77777777" w:rsidR="002851B0" w:rsidRDefault="002851B0" w:rsidP="008B0A6D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6A6F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F851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2D05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DA62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929C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1634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B72F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6E4C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4CDA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089C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121A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4995" w14:textId="77777777" w:rsidR="002851B0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851B0" w14:paraId="5B66F2D6" w14:textId="77777777" w:rsidTr="008B0A6D">
        <w:trPr>
          <w:trHeight w:val="371"/>
        </w:trPr>
        <w:tc>
          <w:tcPr>
            <w:tcW w:w="15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A3C1" w14:textId="77777777" w:rsidR="002851B0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</w:t>
            </w:r>
            <w:r w:rsidRPr="00D36AE6">
              <w:rPr>
                <w:color w:val="000000" w:themeColor="text1"/>
                <w:sz w:val="18"/>
                <w:szCs w:val="1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851B0" w14:paraId="594FFBB0" w14:textId="77777777" w:rsidTr="008B0A6D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DFC6" w14:textId="77777777" w:rsidR="002851B0" w:rsidRPr="00F66CA4" w:rsidRDefault="002851B0" w:rsidP="008B0A6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7536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B541C">
              <w:rPr>
                <w:sz w:val="18"/>
                <w:szCs w:val="18"/>
              </w:rPr>
              <w:t xml:space="preserve">Мероприятия по оплате медицинских услуг для лиц из числа </w:t>
            </w:r>
            <w:proofErr w:type="gramStart"/>
            <w:r w:rsidRPr="008B541C">
              <w:rPr>
                <w:sz w:val="18"/>
                <w:szCs w:val="18"/>
              </w:rPr>
              <w:t>коренного малочисленного народа (шорцев)</w:t>
            </w:r>
            <w:proofErr w:type="gramEnd"/>
            <w:r w:rsidRPr="008B541C">
              <w:rPr>
                <w:sz w:val="18"/>
                <w:szCs w:val="18"/>
              </w:rPr>
              <w:t xml:space="preserve"> проживающих в местах традиционного проживания и традиционной хозяйственной деятельности, не предусмотренных обязательным медицинским страхованием, в зависимости от нозологий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80FE" w14:textId="77777777" w:rsidR="002851B0" w:rsidRPr="00DE1DD3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6B2A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EA65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111D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5902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6289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268B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773E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49B5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89D5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8B7E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35D2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2FB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0224" w14:textId="77777777" w:rsidR="002851B0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851B0" w14:paraId="36ED47D8" w14:textId="77777777" w:rsidTr="008B0A6D">
        <w:trPr>
          <w:trHeight w:val="371"/>
        </w:trPr>
        <w:tc>
          <w:tcPr>
            <w:tcW w:w="15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7C41" w14:textId="77777777" w:rsidR="002851B0" w:rsidRPr="00D36AE6" w:rsidRDefault="002851B0" w:rsidP="008B0A6D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36A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Р</w:t>
            </w: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  <w:p w14:paraId="3EE6CA57" w14:textId="77777777" w:rsidR="002851B0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2851B0" w14:paraId="66614EFF" w14:textId="77777777" w:rsidTr="008B0A6D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F3F3" w14:textId="77777777" w:rsidR="002851B0" w:rsidRDefault="002851B0" w:rsidP="008B0A6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79E1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F7FAD">
              <w:rPr>
                <w:sz w:val="20"/>
                <w:szCs w:val="20"/>
              </w:rPr>
              <w:t>Приобретение комплектов спутн</w:t>
            </w:r>
            <w:r>
              <w:rPr>
                <w:sz w:val="20"/>
                <w:szCs w:val="20"/>
              </w:rPr>
              <w:t>икового интернета</w:t>
            </w:r>
            <w:r w:rsidRPr="00DF7FAD">
              <w:rPr>
                <w:sz w:val="20"/>
                <w:szCs w:val="20"/>
              </w:rPr>
              <w:t xml:space="preserve"> в целях развития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AD51" w14:textId="77777777" w:rsidR="002851B0" w:rsidRPr="00DE1DD3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A93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548D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7553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AB4B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5AA7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7CA1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CA9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C6DE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2CEF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115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BEAE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C9FE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D244" w14:textId="77777777" w:rsidR="002851B0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851B0" w14:paraId="7E04F119" w14:textId="77777777" w:rsidTr="008B0A6D">
        <w:trPr>
          <w:trHeight w:val="371"/>
        </w:trPr>
        <w:tc>
          <w:tcPr>
            <w:tcW w:w="15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73BD" w14:textId="77777777" w:rsidR="002851B0" w:rsidRDefault="002851B0" w:rsidP="008B0A6D">
            <w:pPr>
              <w:pStyle w:val="TableParagraph"/>
              <w:kinsoku w:val="0"/>
              <w:overflowPunct w:val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5. О</w:t>
            </w:r>
            <w:r w:rsidRPr="00D36AE6">
              <w:rPr>
                <w:sz w:val="18"/>
                <w:szCs w:val="18"/>
              </w:rPr>
              <w:t>беспечение проезда лиц из числа КМНС к объектам социальной защиты населения, образования, здравоохранения, транспорта</w:t>
            </w:r>
          </w:p>
        </w:tc>
      </w:tr>
      <w:tr w:rsidR="002851B0" w14:paraId="2836EA47" w14:textId="77777777" w:rsidTr="008B0A6D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4B50" w14:textId="77777777" w:rsidR="002851B0" w:rsidRDefault="002851B0" w:rsidP="008B0A6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0006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F7FAD">
              <w:rPr>
                <w:sz w:val="20"/>
                <w:szCs w:val="20"/>
              </w:rPr>
              <w:t>Приобретение снегохода «Буран» в целях обеспечения проезда лиц из числа КМНС к объектам социальной защиты населения, образования, здравоохранения, транспорта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B65A" w14:textId="77777777" w:rsidR="002851B0" w:rsidRPr="00DE1DD3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822C" w14:textId="77777777" w:rsidR="002851B0" w:rsidRPr="00F35CB8" w:rsidRDefault="002851B0" w:rsidP="008B0A6D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A5FB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596A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F913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FEE7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DC2D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98B7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93AD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1C9A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2819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0CFE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31CF" w14:textId="77777777" w:rsidR="002851B0" w:rsidRPr="00DE1DD3" w:rsidRDefault="002851B0" w:rsidP="008B0A6D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9B41" w14:textId="77777777" w:rsidR="002851B0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5DC65B37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1DA63A61" w14:textId="77777777" w:rsidR="002851B0" w:rsidRDefault="002851B0" w:rsidP="002851B0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7070" w:firstLine="0"/>
        <w:jc w:val="left"/>
        <w:rPr>
          <w:rFonts w:ascii="Times New Roman" w:hAnsi="Times New Roman" w:cs="Times New Roman"/>
          <w:color w:val="auto"/>
        </w:rPr>
      </w:pPr>
      <w:r w:rsidRPr="0043566D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.Структура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</w:p>
    <w:p w14:paraId="0D1A5636" w14:textId="77777777" w:rsidR="002851B0" w:rsidRDefault="002851B0" w:rsidP="002851B0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3716"/>
      </w:tblGrid>
      <w:tr w:rsidR="002851B0" w14:paraId="20877791" w14:textId="77777777" w:rsidTr="008B0A6D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0738" w14:textId="77777777" w:rsidR="002851B0" w:rsidRDefault="002851B0" w:rsidP="008B0A6D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D29F" w14:textId="77777777" w:rsidR="002851B0" w:rsidRDefault="002851B0" w:rsidP="008B0A6D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1173" w14:textId="77777777" w:rsidR="002851B0" w:rsidRDefault="002851B0" w:rsidP="008B0A6D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5400" w14:textId="77777777" w:rsidR="002851B0" w:rsidRDefault="002851B0" w:rsidP="008B0A6D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14:paraId="0FD95B12" w14:textId="77777777" w:rsidR="002851B0" w:rsidRDefault="002851B0" w:rsidP="008B0A6D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2851B0" w14:paraId="1EFF1C87" w14:textId="77777777" w:rsidTr="008B0A6D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A7BB" w14:textId="77777777" w:rsidR="002851B0" w:rsidRDefault="002851B0" w:rsidP="008B0A6D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714B" w14:textId="77777777" w:rsidR="002851B0" w:rsidRDefault="002851B0" w:rsidP="008B0A6D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4B92" w14:textId="77777777" w:rsidR="002851B0" w:rsidRDefault="002851B0" w:rsidP="008B0A6D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0D83" w14:textId="77777777" w:rsidR="002851B0" w:rsidRDefault="002851B0" w:rsidP="008B0A6D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2851B0" w14:paraId="14B14112" w14:textId="77777777" w:rsidTr="008B0A6D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3AE3" w14:textId="77777777" w:rsidR="002851B0" w:rsidRDefault="002851B0" w:rsidP="008B0A6D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FA1E" w14:textId="77777777" w:rsidR="002851B0" w:rsidRPr="009C4D3A" w:rsidRDefault="002851B0" w:rsidP="008B0A6D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 w:rsidRPr="009C4D3A">
              <w:rPr>
                <w:sz w:val="18"/>
                <w:szCs w:val="18"/>
              </w:rPr>
              <w:t>Подпрограмма</w:t>
            </w:r>
            <w:r w:rsidRPr="009C4D3A">
              <w:rPr>
                <w:spacing w:val="-5"/>
                <w:sz w:val="18"/>
                <w:szCs w:val="18"/>
              </w:rPr>
              <w:t xml:space="preserve"> </w:t>
            </w:r>
            <w:r w:rsidRPr="009C4D3A">
              <w:rPr>
                <w:sz w:val="18"/>
                <w:szCs w:val="18"/>
              </w:rPr>
              <w:t>«</w:t>
            </w:r>
            <w:r w:rsidRPr="009C4D3A">
              <w:rPr>
                <w:bCs/>
                <w:sz w:val="18"/>
                <w:szCs w:val="18"/>
              </w:rPr>
              <w:t>Возрождение и развитие коренного (шорского) народа</w:t>
            </w:r>
            <w:r>
              <w:rPr>
                <w:bCs/>
                <w:sz w:val="18"/>
                <w:szCs w:val="18"/>
              </w:rPr>
              <w:t xml:space="preserve"> в Таштагольском муниципальном округе</w:t>
            </w:r>
            <w:r w:rsidRPr="009C4D3A">
              <w:rPr>
                <w:sz w:val="18"/>
                <w:szCs w:val="18"/>
              </w:rPr>
              <w:t>»</w:t>
            </w:r>
            <w:r w:rsidRPr="009C4D3A">
              <w:rPr>
                <w:sz w:val="18"/>
                <w:szCs w:val="18"/>
                <w:vertAlign w:val="superscript"/>
              </w:rPr>
              <w:t>28</w:t>
            </w:r>
          </w:p>
        </w:tc>
      </w:tr>
      <w:tr w:rsidR="002851B0" w14:paraId="75D14229" w14:textId="77777777" w:rsidTr="008B0A6D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FFDE" w14:textId="77777777" w:rsidR="002851B0" w:rsidRDefault="002851B0" w:rsidP="008B0A6D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C78E" w14:textId="77777777" w:rsidR="002851B0" w:rsidRPr="009C4D3A" w:rsidRDefault="002851B0" w:rsidP="008B0A6D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Муниципальная программа «</w:t>
            </w:r>
            <w:r w:rsidRPr="009C4D3A">
              <w:rPr>
                <w:bCs/>
                <w:sz w:val="18"/>
                <w:szCs w:val="18"/>
              </w:rPr>
              <w:t>Возрождение и развитие коренного (шорского) народа</w:t>
            </w:r>
            <w:r w:rsidRPr="009C4D3A">
              <w:rPr>
                <w:sz w:val="18"/>
                <w:szCs w:val="18"/>
              </w:rPr>
              <w:t xml:space="preserve">» </w:t>
            </w:r>
          </w:p>
          <w:p w14:paraId="01E97F9C" w14:textId="77777777" w:rsidR="002851B0" w:rsidRPr="009C4D3A" w:rsidRDefault="002851B0" w:rsidP="008B0A6D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r w:rsidRPr="009C4D3A">
              <w:rPr>
                <w:sz w:val="18"/>
                <w:szCs w:val="18"/>
              </w:rPr>
              <w:t>Адыяков</w:t>
            </w:r>
            <w:proofErr w:type="spellEnd"/>
            <w:r w:rsidRPr="009C4D3A">
              <w:rPr>
                <w:sz w:val="18"/>
                <w:szCs w:val="18"/>
              </w:rPr>
              <w:t xml:space="preserve"> Сергей Владимирович</w:t>
            </w:r>
            <w:r w:rsidRPr="009C4D3A">
              <w:rPr>
                <w:spacing w:val="-37"/>
                <w:sz w:val="18"/>
                <w:szCs w:val="18"/>
              </w:rPr>
              <w:t xml:space="preserve"> </w:t>
            </w:r>
          </w:p>
        </w:tc>
      </w:tr>
      <w:tr w:rsidR="002851B0" w14:paraId="11E22646" w14:textId="77777777" w:rsidTr="008B0A6D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0B77" w14:textId="77777777" w:rsidR="002851B0" w:rsidRDefault="002851B0" w:rsidP="008B0A6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CCA5" w14:textId="77777777" w:rsidR="002851B0" w:rsidRDefault="002851B0" w:rsidP="008B0A6D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(Отдел по национальным вопросам администрации Таштагольского муниципального округа)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8586" w14:textId="77777777" w:rsidR="002851B0" w:rsidRDefault="002851B0" w:rsidP="008B0A6D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2851B0" w14:paraId="2820A205" w14:textId="77777777" w:rsidTr="008B0A6D">
        <w:trPr>
          <w:trHeight w:val="12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593" w14:textId="77777777" w:rsidR="002851B0" w:rsidRPr="00610CC9" w:rsidRDefault="002851B0" w:rsidP="008B0A6D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B072" w14:textId="77777777" w:rsidR="002851B0" w:rsidRPr="00610CC9" w:rsidRDefault="002851B0" w:rsidP="008B0A6D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Содействие по созданию территорий традиционного природопользования местного значения общинами коренных малочисленных народов – шорцев.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C94C" w14:textId="77777777" w:rsidR="002851B0" w:rsidRPr="00085614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610CC9">
              <w:rPr>
                <w:sz w:val="18"/>
                <w:szCs w:val="18"/>
                <w:lang w:val="ru-RU"/>
              </w:rPr>
              <w:t xml:space="preserve">Создание условий для общин коренных малочисленных народов </w:t>
            </w:r>
            <w:r>
              <w:rPr>
                <w:sz w:val="18"/>
                <w:szCs w:val="18"/>
                <w:lang w:val="ru-RU"/>
              </w:rPr>
              <w:t>–</w:t>
            </w:r>
            <w:r w:rsidRPr="00610CC9">
              <w:rPr>
                <w:sz w:val="18"/>
                <w:szCs w:val="18"/>
                <w:lang w:val="ru-RU"/>
              </w:rPr>
              <w:t xml:space="preserve"> шорцев по сохранению исконной среды обитания шорского народа.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582E" w14:textId="77777777" w:rsidR="002851B0" w:rsidRPr="00085614" w:rsidRDefault="002851B0" w:rsidP="008B0A6D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610CC9">
              <w:rPr>
                <w:color w:val="000000" w:themeColor="text1"/>
                <w:sz w:val="18"/>
                <w:szCs w:val="18"/>
              </w:rPr>
              <w:t xml:space="preserve">Создание территорий традиционного </w:t>
            </w:r>
            <w:r>
              <w:rPr>
                <w:color w:val="000000" w:themeColor="text1"/>
                <w:sz w:val="18"/>
                <w:szCs w:val="18"/>
              </w:rPr>
              <w:t xml:space="preserve">природопользования местного значения для </w:t>
            </w:r>
            <w:r w:rsidRPr="00610CC9">
              <w:rPr>
                <w:color w:val="000000" w:themeColor="text1"/>
                <w:sz w:val="18"/>
                <w:szCs w:val="18"/>
              </w:rPr>
              <w:t xml:space="preserve">ведения традиционного образа жизни коренных малочисленных народов – шорцев, в целях защиты исконной среды обитания шорского народа. </w:t>
            </w:r>
          </w:p>
        </w:tc>
      </w:tr>
      <w:tr w:rsidR="002851B0" w14:paraId="6D1CA4EA" w14:textId="77777777" w:rsidTr="008B0A6D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7455" w14:textId="77777777" w:rsidR="002851B0" w:rsidRPr="00610CC9" w:rsidRDefault="002851B0" w:rsidP="008B0A6D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A489" w14:textId="77777777" w:rsidR="002851B0" w:rsidRPr="00610CC9" w:rsidRDefault="002851B0" w:rsidP="008B0A6D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 xml:space="preserve">Сохранение национальной культуры традиций коренных малочисленных народов – шорцев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1CCC" w14:textId="77777777" w:rsidR="002851B0" w:rsidRPr="00610CC9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610CC9">
              <w:rPr>
                <w:sz w:val="18"/>
                <w:szCs w:val="18"/>
                <w:lang w:val="ru-RU"/>
              </w:rPr>
              <w:t>Организация и проведение культурных, спортивных национальных праздников с направленных на сохранение традиций и обычаев шорского народа.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8FDB" w14:textId="77777777" w:rsidR="002851B0" w:rsidRPr="00610CC9" w:rsidRDefault="002851B0" w:rsidP="008B0A6D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610CC9"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  <w:t>Укрепление единства российской нации и этнокультурное развитие народов России, развитие потенциала молодежи и его использование в интересах социально-культурного развития страны, упрочения межнационального мира и согласия при реализации государственной национальной политики.</w:t>
            </w:r>
          </w:p>
        </w:tc>
      </w:tr>
      <w:tr w:rsidR="002851B0" w14:paraId="00D4F864" w14:textId="77777777" w:rsidTr="008B0A6D">
        <w:trPr>
          <w:trHeight w:val="115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9579" w14:textId="77777777" w:rsidR="002851B0" w:rsidRPr="00610CC9" w:rsidRDefault="002851B0" w:rsidP="008B0A6D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3586" w14:textId="77777777" w:rsidR="002851B0" w:rsidRPr="00610CC9" w:rsidRDefault="002851B0" w:rsidP="008B0A6D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D36AE6">
              <w:rPr>
                <w:color w:val="000000" w:themeColor="text1"/>
                <w:sz w:val="18"/>
                <w:szCs w:val="1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252E" w14:textId="77777777" w:rsidR="002851B0" w:rsidRPr="00BC32F9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BC32F9">
              <w:rPr>
                <w:sz w:val="18"/>
                <w:szCs w:val="18"/>
                <w:lang w:val="ru-RU"/>
              </w:rPr>
              <w:t>Бесплатное протезирование зубов коренным жителям – шорцам проживающих в местах традиционного проживания и традиционной хозяйственной деятельности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24D5" w14:textId="77777777" w:rsidR="002851B0" w:rsidRPr="00BC32F9" w:rsidRDefault="002851B0" w:rsidP="008B0A6D">
            <w:pPr>
              <w:pStyle w:val="TableParagraph"/>
              <w:kinsoku w:val="0"/>
              <w:overflowPunct w:val="0"/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</w:pPr>
            <w:r w:rsidRPr="00BC32F9"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  <w:t xml:space="preserve">Укрепление здоровья </w:t>
            </w:r>
            <w:r w:rsidRPr="00BC32F9">
              <w:rPr>
                <w:sz w:val="18"/>
                <w:szCs w:val="18"/>
              </w:rPr>
              <w:t xml:space="preserve">коренных жителей – </w:t>
            </w:r>
            <w:proofErr w:type="gramStart"/>
            <w:r w:rsidRPr="00BC32F9">
              <w:rPr>
                <w:sz w:val="18"/>
                <w:szCs w:val="18"/>
              </w:rPr>
              <w:t>шорцев</w:t>
            </w:r>
            <w:proofErr w:type="gramEnd"/>
            <w:r w:rsidRPr="00BC32F9">
              <w:rPr>
                <w:sz w:val="18"/>
                <w:szCs w:val="18"/>
              </w:rPr>
              <w:t xml:space="preserve"> проживающих в местах традиционного проживания и традиционной хозяйственной деятельности</w:t>
            </w:r>
          </w:p>
        </w:tc>
      </w:tr>
      <w:tr w:rsidR="002851B0" w14:paraId="5819FEF8" w14:textId="77777777" w:rsidTr="008B0A6D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D54B" w14:textId="77777777" w:rsidR="002851B0" w:rsidRDefault="002851B0" w:rsidP="008B0A6D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643A" w14:textId="77777777" w:rsidR="002851B0" w:rsidRPr="00D36AE6" w:rsidRDefault="002851B0" w:rsidP="008B0A6D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развитие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  <w:p w14:paraId="177A036F" w14:textId="77777777" w:rsidR="002851B0" w:rsidRPr="00D36AE6" w:rsidRDefault="002851B0" w:rsidP="008B0A6D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8560" w14:textId="77777777" w:rsidR="002851B0" w:rsidRPr="00BC32F9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BC32F9">
              <w:rPr>
                <w:sz w:val="18"/>
                <w:szCs w:val="18"/>
                <w:lang w:val="ru-RU"/>
              </w:rPr>
              <w:t xml:space="preserve">Подключение </w:t>
            </w:r>
            <w:proofErr w:type="gramStart"/>
            <w:r w:rsidRPr="00BC32F9">
              <w:rPr>
                <w:sz w:val="18"/>
                <w:szCs w:val="18"/>
                <w:lang w:val="ru-RU"/>
              </w:rPr>
              <w:t>отдаленных  поселков</w:t>
            </w:r>
            <w:proofErr w:type="gramEnd"/>
            <w:r w:rsidRPr="00BC32F9">
              <w:rPr>
                <w:sz w:val="18"/>
                <w:szCs w:val="18"/>
                <w:lang w:val="ru-RU"/>
              </w:rPr>
              <w:t xml:space="preserve"> Таштагольского муниципального округа относящиеся к местам традиционного проживания коренного малочисленного народа Шорцев к  спутниковому интернету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9BBB" w14:textId="77777777" w:rsidR="002851B0" w:rsidRPr="00610CC9" w:rsidRDefault="002851B0" w:rsidP="008B0A6D">
            <w:pPr>
              <w:pStyle w:val="TableParagraph"/>
              <w:kinsoku w:val="0"/>
              <w:overflowPunct w:val="0"/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У</w:t>
            </w:r>
            <w:r w:rsidRPr="00182883">
              <w:rPr>
                <w:sz w:val="18"/>
                <w:szCs w:val="18"/>
              </w:rPr>
              <w:t>величение доли домохозяйств,</w:t>
            </w:r>
            <w:r>
              <w:rPr>
                <w:sz w:val="18"/>
                <w:szCs w:val="18"/>
              </w:rPr>
              <w:t xml:space="preserve"> которым обеспечена возможность </w:t>
            </w:r>
            <w:r w:rsidRPr="00182883">
              <w:rPr>
                <w:sz w:val="18"/>
                <w:szCs w:val="18"/>
              </w:rPr>
              <w:t>доступа к информаци</w:t>
            </w:r>
            <w:r>
              <w:rPr>
                <w:sz w:val="18"/>
                <w:szCs w:val="18"/>
              </w:rPr>
              <w:t>онно-телекоммуникационной сети «</w:t>
            </w:r>
            <w:r w:rsidRPr="00182883">
              <w:rPr>
                <w:sz w:val="18"/>
                <w:szCs w:val="18"/>
              </w:rPr>
              <w:t>Интернет</w:t>
            </w:r>
            <w:r>
              <w:rPr>
                <w:sz w:val="18"/>
                <w:szCs w:val="18"/>
              </w:rPr>
              <w:t xml:space="preserve">» </w:t>
            </w:r>
            <w:r w:rsidRPr="00BC32F9">
              <w:rPr>
                <w:sz w:val="18"/>
                <w:szCs w:val="18"/>
              </w:rPr>
              <w:t>в местах традиционного проживания и традиционной хозяйственной деятельности</w:t>
            </w:r>
            <w:r>
              <w:rPr>
                <w:sz w:val="18"/>
                <w:szCs w:val="18"/>
              </w:rPr>
              <w:t xml:space="preserve"> коренных малочисленных народов шорцев.</w:t>
            </w:r>
          </w:p>
        </w:tc>
      </w:tr>
      <w:tr w:rsidR="002851B0" w14:paraId="37F255E4" w14:textId="77777777" w:rsidTr="008B0A6D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461C" w14:textId="77777777" w:rsidR="002851B0" w:rsidRDefault="002851B0" w:rsidP="008B0A6D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8E17" w14:textId="77777777" w:rsidR="002851B0" w:rsidRPr="00D36AE6" w:rsidRDefault="002851B0" w:rsidP="008B0A6D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обеспечение проезда лиц из числа КМНС к объектам социальной защиты населения, образования, здравоохранения, транспорта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F42E" w14:textId="77777777" w:rsidR="002851B0" w:rsidRPr="00BC32F9" w:rsidRDefault="002851B0" w:rsidP="008B0A6D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Транспортная доступность </w:t>
            </w:r>
            <w:r w:rsidRPr="00BC32F9">
              <w:rPr>
                <w:sz w:val="18"/>
                <w:szCs w:val="18"/>
                <w:lang w:val="ru-RU"/>
              </w:rPr>
              <w:t>в местах традиционного проживания и традиционной хозяйственной деятельности коренных малочисленных народов шорцев.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4ACC" w14:textId="77777777" w:rsidR="002851B0" w:rsidRPr="00610CC9" w:rsidRDefault="002851B0" w:rsidP="008B0A6D">
            <w:pPr>
              <w:pStyle w:val="TableParagraph"/>
              <w:kinsoku w:val="0"/>
              <w:overflowPunct w:val="0"/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  <w:t xml:space="preserve">Беспрепятственный выезд </w:t>
            </w:r>
            <w:proofErr w:type="gramStart"/>
            <w:r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  <w:t>коренных жителей с отдаленных труднодоступных поселков</w:t>
            </w:r>
            <w:proofErr w:type="gramEnd"/>
            <w:r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  <w:t xml:space="preserve"> проживающих в </w:t>
            </w:r>
            <w:r w:rsidRPr="00BC32F9">
              <w:rPr>
                <w:sz w:val="18"/>
                <w:szCs w:val="18"/>
              </w:rPr>
              <w:t>местах традиционного проживания и традиционной хозяйственной деятельности коренных малочисленных народов шорцев</w:t>
            </w:r>
            <w:r>
              <w:rPr>
                <w:sz w:val="18"/>
                <w:szCs w:val="18"/>
              </w:rPr>
              <w:t xml:space="preserve"> к учреждениям здравоохранения, образования, социальной защиты </w:t>
            </w:r>
            <w:proofErr w:type="spellStart"/>
            <w:r>
              <w:rPr>
                <w:sz w:val="18"/>
                <w:szCs w:val="18"/>
              </w:rPr>
              <w:t>и.т.д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66D5E73D" w14:textId="77777777" w:rsidR="002851B0" w:rsidRDefault="002851B0" w:rsidP="002851B0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</w:rPr>
      </w:pPr>
    </w:p>
    <w:p w14:paraId="37150014" w14:textId="77777777" w:rsidR="002851B0" w:rsidRDefault="002851B0" w:rsidP="002851B0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5. Финансовое</w:t>
      </w:r>
      <w:r>
        <w:rPr>
          <w:rFonts w:ascii="Times New Roman" w:hAnsi="Times New Roman" w:cs="Times New Roman"/>
          <w:color w:val="auto"/>
          <w:spacing w:val="-6"/>
        </w:rPr>
        <w:t xml:space="preserve"> </w:t>
      </w:r>
      <w:r>
        <w:rPr>
          <w:rFonts w:ascii="Times New Roman" w:hAnsi="Times New Roman" w:cs="Times New Roman"/>
          <w:color w:val="auto"/>
        </w:rPr>
        <w:t>обеспечение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vertAlign w:val="superscript"/>
        </w:rPr>
        <w:t>33</w:t>
      </w:r>
    </w:p>
    <w:p w14:paraId="3BB0CED7" w14:textId="77777777" w:rsidR="002851B0" w:rsidRDefault="002851B0" w:rsidP="002851B0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08FBE434" w14:textId="77777777" w:rsidR="002851B0" w:rsidRDefault="002851B0" w:rsidP="002851B0">
      <w:pPr>
        <w:pStyle w:val="ad"/>
        <w:kinsoku w:val="0"/>
        <w:overflowPunct w:val="0"/>
        <w:jc w:val="right"/>
        <w:rPr>
          <w:sz w:val="20"/>
          <w:szCs w:val="20"/>
        </w:rPr>
      </w:pPr>
    </w:p>
    <w:p w14:paraId="426E470D" w14:textId="77777777" w:rsidR="002851B0" w:rsidRDefault="002851B0" w:rsidP="002851B0">
      <w:pPr>
        <w:pStyle w:val="ad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4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2851B0" w:rsidRPr="00CF3229" w14:paraId="2C24F8D2" w14:textId="77777777" w:rsidTr="008B0A6D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A55A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 w:rsidRPr="00CF3229">
              <w:rPr>
                <w:sz w:val="16"/>
                <w:szCs w:val="16"/>
              </w:rPr>
              <w:t>Наименование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муниципальной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программы,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структурного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элемента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/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источник</w:t>
            </w:r>
            <w:r w:rsidRPr="00CF3229">
              <w:rPr>
                <w:spacing w:val="-3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2931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Объем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годам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реализации,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тыс.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рублей</w:t>
            </w:r>
          </w:p>
        </w:tc>
      </w:tr>
      <w:tr w:rsidR="002851B0" w:rsidRPr="00CF3229" w14:paraId="5711FDE6" w14:textId="77777777" w:rsidTr="008B0A6D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56B9" w14:textId="77777777" w:rsidR="002851B0" w:rsidRPr="00CF3229" w:rsidRDefault="002851B0" w:rsidP="008B0A6D">
            <w:pPr>
              <w:pStyle w:val="ad"/>
              <w:kinsoku w:val="0"/>
              <w:overflowPunct w:val="0"/>
              <w:spacing w:before="10" w:after="1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C729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1C1A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F1BA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5611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C0CA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CD8A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Всего</w:t>
            </w:r>
          </w:p>
        </w:tc>
      </w:tr>
      <w:tr w:rsidR="002851B0" w:rsidRPr="00CF3229" w14:paraId="7E83629F" w14:textId="77777777" w:rsidTr="008B0A6D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476E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2FDC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F027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CAEE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E03A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141E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B743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7</w:t>
            </w:r>
          </w:p>
        </w:tc>
      </w:tr>
      <w:tr w:rsidR="002851B0" w:rsidRPr="00CF3229" w14:paraId="1DC59BC0" w14:textId="77777777" w:rsidTr="008B0A6D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370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iCs/>
                <w:sz w:val="16"/>
                <w:szCs w:val="16"/>
              </w:rPr>
              <w:t>Муниципальная программа «</w:t>
            </w:r>
            <w:r w:rsidRPr="00CF3229">
              <w:rPr>
                <w:b/>
                <w:bCs/>
                <w:i/>
                <w:sz w:val="16"/>
                <w:szCs w:val="16"/>
              </w:rPr>
              <w:t>Возрождение и развитие коренного (шорского) народа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z w:val="16"/>
                <w:szCs w:val="16"/>
              </w:rPr>
              <w:t>,</w:t>
            </w:r>
            <w:r w:rsidRPr="00CF3229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44F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3925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70D4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383A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E04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3AD7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40A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</w:p>
          <w:p w14:paraId="60A7BB3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7925</w:t>
            </w:r>
            <w:r w:rsidRPr="00CF3229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51001</w:t>
            </w:r>
          </w:p>
        </w:tc>
      </w:tr>
      <w:tr w:rsidR="002851B0" w:rsidRPr="00CF3229" w14:paraId="0BC98167" w14:textId="77777777" w:rsidTr="008B0A6D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0C5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DC01" w14:textId="77777777" w:rsidR="002851B0" w:rsidRPr="00347A40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347A40">
              <w:rPr>
                <w:rFonts w:ascii="Times New Roman" w:hAnsi="Times New Roman"/>
                <w:sz w:val="16"/>
                <w:szCs w:val="16"/>
              </w:rPr>
              <w:t>3925,510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BBF3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2BDA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041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B60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478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7925</w:t>
            </w:r>
            <w:r w:rsidRPr="00CF3229">
              <w:rPr>
                <w:bCs/>
                <w:i/>
                <w:iCs/>
                <w:sz w:val="16"/>
                <w:szCs w:val="16"/>
              </w:rPr>
              <w:t>,</w:t>
            </w:r>
            <w:r>
              <w:rPr>
                <w:bCs/>
                <w:i/>
                <w:iCs/>
                <w:sz w:val="16"/>
                <w:szCs w:val="16"/>
              </w:rPr>
              <w:t>51001</w:t>
            </w:r>
          </w:p>
        </w:tc>
      </w:tr>
      <w:tr w:rsidR="002851B0" w:rsidRPr="00CF3229" w14:paraId="63472D39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F601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56EF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EF1C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84E" w14:textId="77777777" w:rsidR="002851B0" w:rsidRPr="00CF3229" w:rsidRDefault="002851B0" w:rsidP="008B0A6D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4EF4" w14:textId="77777777" w:rsidR="002851B0" w:rsidRPr="00CF3229" w:rsidRDefault="002851B0" w:rsidP="008B0A6D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8870" w14:textId="77777777" w:rsidR="002851B0" w:rsidRPr="00CF3229" w:rsidRDefault="002851B0" w:rsidP="008B0A6D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E117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2851B0" w:rsidRPr="00CF3229" w14:paraId="5B555DE6" w14:textId="77777777" w:rsidTr="008B0A6D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DAC5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8318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2925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0D27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7E6A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7BE8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2D20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072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2851B0" w:rsidRPr="00CF3229" w14:paraId="051FE3EF" w14:textId="77777777" w:rsidTr="008B0A6D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2E9F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8373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85A7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3E5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A3C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214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55D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6EA03DA2" w14:textId="77777777" w:rsidTr="008B0A6D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F35C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D85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DCEC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169C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467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7349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7257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2851B0" w:rsidRPr="00CF3229" w14:paraId="69E79A61" w14:textId="77777777" w:rsidTr="008B0A6D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66E1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sz w:val="16"/>
                <w:szCs w:val="16"/>
              </w:rPr>
              <w:t>1.Подпрограмма «</w:t>
            </w:r>
            <w:r w:rsidRPr="00CF3229">
              <w:rPr>
                <w:b/>
                <w:bCs/>
                <w:i/>
                <w:sz w:val="16"/>
                <w:szCs w:val="16"/>
              </w:rPr>
              <w:t>Возрождение и развитие коренного (шорского) народа</w:t>
            </w:r>
            <w:r>
              <w:rPr>
                <w:b/>
                <w:bCs/>
                <w:i/>
                <w:sz w:val="16"/>
                <w:szCs w:val="16"/>
              </w:rPr>
              <w:t xml:space="preserve"> в Таштагольском муниципальном округе</w:t>
            </w:r>
            <w:proofErr w:type="gramStart"/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z w:val="16"/>
                <w:szCs w:val="16"/>
              </w:rPr>
              <w:t>,</w:t>
            </w:r>
            <w:r w:rsidRPr="00CF3229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(</w:t>
            </w:r>
            <w:proofErr w:type="gramEnd"/>
            <w:r w:rsidRPr="00CF3229">
              <w:rPr>
                <w:b/>
                <w:i/>
                <w:iCs/>
                <w:sz w:val="16"/>
                <w:szCs w:val="16"/>
              </w:rPr>
              <w:t>всего),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7AB7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3925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8211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99D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D5BB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38FB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CB0D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</w:p>
          <w:p w14:paraId="62C991B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7925,51001</w:t>
            </w:r>
          </w:p>
        </w:tc>
      </w:tr>
      <w:tr w:rsidR="002851B0" w:rsidRPr="00CF3229" w14:paraId="062F8BFE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5BF8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260B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3925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2BAB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176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09C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146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340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</w:p>
          <w:p w14:paraId="4C0F68AD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7925,51001</w:t>
            </w:r>
          </w:p>
        </w:tc>
      </w:tr>
      <w:tr w:rsidR="002851B0" w:rsidRPr="00CF3229" w14:paraId="0FB03A30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4C43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A100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3DBE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531B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E551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FD5F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1CC4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2851B0" w:rsidRPr="00CF3229" w14:paraId="6FE366E3" w14:textId="77777777" w:rsidTr="008B0A6D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F2A4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680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2925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98E8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E27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7F9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CE2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53AA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2851B0" w:rsidRPr="00CF3229" w14:paraId="4843E841" w14:textId="77777777" w:rsidTr="008B0A6D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1345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FAD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A323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337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DCC1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BC5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3D57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74C62778" w14:textId="77777777" w:rsidTr="008B0A6D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E18C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B331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380A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BE4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CA83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F54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AD8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851B0" w:rsidRPr="00CF3229" w14:paraId="6C5DBB24" w14:textId="77777777" w:rsidTr="008B0A6D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1F3A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83"/>
              <w:ind w:left="107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 xml:space="preserve">1.1. </w:t>
            </w:r>
            <w:r>
              <w:rPr>
                <w:sz w:val="16"/>
                <w:szCs w:val="16"/>
              </w:rPr>
              <w:t>Национальные праздники, окружные</w:t>
            </w:r>
            <w:r w:rsidRPr="00CF3229">
              <w:rPr>
                <w:sz w:val="16"/>
                <w:szCs w:val="16"/>
              </w:rPr>
              <w:t xml:space="preserve"> фестивали, областные конкурсы, пошив национальной одежды, приобретение музыкальных инструментов, содержание объектов шорского культурного наследия, обустройство культовых обрядовых мест), мероприятия МБУ ДО «Центр развития творчества детей и юношества»,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DEFF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209,15516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97E8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6CC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214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4941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FC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715DA2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18 09,15516</w:t>
            </w:r>
          </w:p>
        </w:tc>
      </w:tr>
      <w:tr w:rsidR="002851B0" w:rsidRPr="00CF3229" w14:paraId="487CCBE4" w14:textId="77777777" w:rsidTr="008B0A6D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32C9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39A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209,15516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FC48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168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C747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DC43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DEA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8510D6D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18 09,15516</w:t>
            </w:r>
          </w:p>
        </w:tc>
      </w:tr>
      <w:tr w:rsidR="002851B0" w:rsidRPr="00CF3229" w14:paraId="68931D30" w14:textId="77777777" w:rsidTr="008B0A6D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B3A1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2477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E889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9A9F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B135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2A5F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82D6" w14:textId="77777777" w:rsidR="002851B0" w:rsidRPr="00CF3229" w:rsidRDefault="002851B0" w:rsidP="008B0A6D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2851B0" w:rsidRPr="00CF3229" w14:paraId="15D9D8AF" w14:textId="77777777" w:rsidTr="008B0A6D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A548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BC1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48E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96E3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505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02B3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6D9D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2851B0" w:rsidRPr="00CF3229" w14:paraId="6D1441DC" w14:textId="77777777" w:rsidTr="008B0A6D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7156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E02F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532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BE1B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01D4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EAB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8FD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00DA056C" w14:textId="77777777" w:rsidTr="008B0A6D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8072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621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F90D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1726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0C2F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473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97D1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851B0" w:rsidRPr="00CF3229" w14:paraId="17F95954" w14:textId="77777777" w:rsidTr="008B0A6D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A134" w14:textId="77777777" w:rsidR="002851B0" w:rsidRPr="00CF3229" w:rsidRDefault="002851B0" w:rsidP="008B0A6D">
            <w:pPr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Спортивные мероприятия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CF3229">
              <w:rPr>
                <w:sz w:val="16"/>
                <w:szCs w:val="16"/>
              </w:rPr>
              <w:t xml:space="preserve"> </w:t>
            </w:r>
            <w:r w:rsidRPr="007D6B12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1EBD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170,64516,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E53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584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BD6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5DA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65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1983A1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970,64516</w:t>
            </w:r>
          </w:p>
        </w:tc>
      </w:tr>
      <w:tr w:rsidR="002851B0" w:rsidRPr="00CF3229" w14:paraId="2BA61831" w14:textId="77777777" w:rsidTr="008B0A6D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9E3E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893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170,64516,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C56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A488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E461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1117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6D81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724D90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970,64516</w:t>
            </w:r>
          </w:p>
        </w:tc>
      </w:tr>
      <w:tr w:rsidR="002851B0" w:rsidRPr="00CF3229" w14:paraId="50049517" w14:textId="77777777" w:rsidTr="008B0A6D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9F3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0F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1AE3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6609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2C9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044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01D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41AA3183" w14:textId="77777777" w:rsidTr="008B0A6D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7399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ADD1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00B8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6BD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A8AB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887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A0CA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56DD5A45" w14:textId="77777777" w:rsidTr="008B0A6D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370C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93A4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A9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E6B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84E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288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5727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12652ECB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E083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B41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C087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3A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A4C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08D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8BD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851B0" w:rsidRPr="00CF3229" w14:paraId="634859D9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CF14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1.3.</w:t>
            </w:r>
            <w:r w:rsidRPr="00CF3229">
              <w:rPr>
                <w:i/>
                <w:iCs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 xml:space="preserve">Приобретение и </w:t>
            </w:r>
            <w:proofErr w:type="gramStart"/>
            <w:r w:rsidRPr="00CF3229">
              <w:rPr>
                <w:sz w:val="16"/>
                <w:szCs w:val="16"/>
              </w:rPr>
              <w:t>завоз  угля</w:t>
            </w:r>
            <w:proofErr w:type="gramEnd"/>
            <w:r w:rsidRPr="00CF3229">
              <w:rPr>
                <w:sz w:val="16"/>
                <w:szCs w:val="16"/>
              </w:rPr>
              <w:t xml:space="preserve"> в бюджетные учреждения в отдаленные поселки</w:t>
            </w:r>
            <w:r>
              <w:rPr>
                <w:sz w:val="16"/>
                <w:szCs w:val="16"/>
              </w:rPr>
              <w:t>,</w:t>
            </w:r>
            <w:r w:rsidRPr="00CF3229"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07F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2097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3D1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54F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873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9E2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408DE6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2 000,0</w:t>
            </w:r>
          </w:p>
        </w:tc>
      </w:tr>
      <w:tr w:rsidR="002851B0" w:rsidRPr="00CF3229" w14:paraId="5E66B2CC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CA86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57B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C39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ABF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8968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257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E38F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bCs/>
                <w:i/>
                <w:iCs/>
                <w:sz w:val="16"/>
                <w:szCs w:val="16"/>
              </w:rPr>
              <w:t>2000,0</w:t>
            </w:r>
          </w:p>
        </w:tc>
      </w:tr>
      <w:tr w:rsidR="002851B0" w:rsidRPr="00CF3229" w14:paraId="0DD071AF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31C0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4CF9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A51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BC93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1CF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B143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165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53741FD4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0B23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F8E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C926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B41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7E71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95C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069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123CFDA9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F8B6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18C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97A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4AE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26C7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6B0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962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3B34845B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E561" w14:textId="77777777" w:rsidR="002851B0" w:rsidRPr="00FC35B3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  <w:r w:rsidRPr="00FC35B3">
              <w:rPr>
                <w:iCs/>
                <w:sz w:val="16"/>
                <w:szCs w:val="16"/>
              </w:rPr>
              <w:t>.</w:t>
            </w:r>
            <w:r>
              <w:rPr>
                <w:iCs/>
                <w:sz w:val="16"/>
                <w:szCs w:val="16"/>
              </w:rPr>
              <w:t>4.</w:t>
            </w:r>
            <w:r w:rsidRPr="00FC35B3">
              <w:rPr>
                <w:iCs/>
                <w:sz w:val="16"/>
                <w:szCs w:val="16"/>
              </w:rPr>
              <w:t xml:space="preserve"> 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(этнокультурные мероприятия с участием коренных малочисленных народов, проживающих в Кемеровской области – </w:t>
            </w:r>
            <w:proofErr w:type="gramStart"/>
            <w:r w:rsidRPr="00FC35B3">
              <w:rPr>
                <w:iCs/>
                <w:sz w:val="16"/>
                <w:szCs w:val="16"/>
              </w:rPr>
              <w:t>Кузбассе)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 xml:space="preserve"> в</w:t>
            </w:r>
            <w:proofErr w:type="gramEnd"/>
            <w:r w:rsidRPr="00CF3229">
              <w:rPr>
                <w:sz w:val="16"/>
                <w:szCs w:val="16"/>
              </w:rPr>
              <w:t xml:space="preserve">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A1CA" w14:textId="77777777" w:rsidR="002851B0" w:rsidRPr="00F331A7" w:rsidRDefault="002851B0" w:rsidP="008B0A6D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758,0645</w:t>
            </w:r>
            <w:r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9D4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4691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1519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33A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6F4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3888F2EF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6C40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C13F" w14:textId="77777777" w:rsidR="002851B0" w:rsidRPr="00F331A7" w:rsidRDefault="002851B0" w:rsidP="008B0A6D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758,0645</w:t>
            </w:r>
            <w:r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5A3E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B38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DB99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2DD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450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3FA7D274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7DCF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6E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9FC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44F3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E5D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082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954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330AD877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7EF0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8C0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705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2C3B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7E8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78C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2B1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F8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53074613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1B15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C3E7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558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EE8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D75B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87B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02A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2973D0D9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374B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1.5. </w:t>
            </w:r>
            <w:r w:rsidRPr="00A42D4E">
              <w:rPr>
                <w:iCs/>
                <w:sz w:val="16"/>
                <w:szCs w:val="16"/>
              </w:rPr>
              <w:t>Проведение мероприятий,</w:t>
            </w:r>
            <w:r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– </w:t>
            </w:r>
            <w:proofErr w:type="gramStart"/>
            <w:r>
              <w:rPr>
                <w:iCs/>
                <w:sz w:val="16"/>
                <w:szCs w:val="16"/>
              </w:rPr>
              <w:t xml:space="preserve">Кузбассе) </w:t>
            </w:r>
            <w:r w:rsidRPr="00CF3229">
              <w:rPr>
                <w:sz w:val="16"/>
                <w:szCs w:val="16"/>
              </w:rPr>
              <w:t xml:space="preserve"> в</w:t>
            </w:r>
            <w:proofErr w:type="gramEnd"/>
            <w:r w:rsidRPr="00CF3229">
              <w:rPr>
                <w:sz w:val="16"/>
                <w:szCs w:val="16"/>
              </w:rPr>
              <w:t xml:space="preserve">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23C5" w14:textId="77777777" w:rsidR="002851B0" w:rsidRPr="00F331A7" w:rsidRDefault="002851B0" w:rsidP="008B0A6D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290,32258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092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9C5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B5E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7BE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894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3613C753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DD10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8C8C" w14:textId="77777777" w:rsidR="002851B0" w:rsidRPr="00F331A7" w:rsidRDefault="002851B0" w:rsidP="008B0A6D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290,32258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B99E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A57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6926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301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5327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463AEA53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91EC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CB4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18C9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BC3F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A5F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B523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EE76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7546833E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5A9A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A7B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270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65F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3F1A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980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CDE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322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3B6ADEE5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E9BF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008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1BF4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4DB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1271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2BED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09BF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030EB6C2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D05C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1.6. </w:t>
            </w:r>
            <w:r w:rsidRPr="00A42D4E">
              <w:rPr>
                <w:iCs/>
                <w:sz w:val="16"/>
                <w:szCs w:val="16"/>
              </w:rPr>
              <w:t>Проведение мероприятий,</w:t>
            </w:r>
            <w:r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(медицинское обслуживание коренных малочисленных народов, проживающих в Кемеровской области – </w:t>
            </w:r>
            <w:proofErr w:type="gramStart"/>
            <w:r>
              <w:rPr>
                <w:iCs/>
                <w:sz w:val="16"/>
                <w:szCs w:val="16"/>
              </w:rPr>
              <w:t xml:space="preserve">Кузбассе) </w:t>
            </w:r>
            <w:r w:rsidRPr="00CF3229">
              <w:rPr>
                <w:sz w:val="16"/>
                <w:szCs w:val="16"/>
              </w:rPr>
              <w:t xml:space="preserve"> в</w:t>
            </w:r>
            <w:proofErr w:type="gramEnd"/>
            <w:r w:rsidRPr="00CF3229">
              <w:rPr>
                <w:sz w:val="16"/>
                <w:szCs w:val="16"/>
              </w:rPr>
              <w:t xml:space="preserve">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12BE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1430,65592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DB2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BEEF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9BE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FF4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30A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0BCC5952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E646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F54E" w14:textId="77777777" w:rsidR="002851B0" w:rsidRPr="00AF6B85" w:rsidRDefault="002851B0" w:rsidP="008B0A6D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AF6B85">
              <w:rPr>
                <w:iCs/>
                <w:sz w:val="16"/>
                <w:szCs w:val="16"/>
              </w:rPr>
              <w:t>1430,65592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9510" w14:textId="77777777" w:rsidR="002851B0" w:rsidRPr="00AF6B85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7DF3" w14:textId="77777777" w:rsidR="002851B0" w:rsidRPr="00AF6B85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A5C7" w14:textId="77777777" w:rsidR="002851B0" w:rsidRPr="00AF6B85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763F" w14:textId="77777777" w:rsidR="002851B0" w:rsidRPr="00AF6B85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1625" w14:textId="77777777" w:rsidR="002851B0" w:rsidRPr="00AF6B85" w:rsidRDefault="002851B0" w:rsidP="008B0A6D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AF6B85">
              <w:rPr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611E9198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4407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A4F3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C10A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7067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FC1C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65B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38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7B2931F2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39A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1D8D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1330,510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859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A8E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5341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93F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6323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270B2BCE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07E6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ED7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42F3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583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29A3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4A4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52A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033C213D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4996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1.7. </w:t>
            </w:r>
            <w:r w:rsidRPr="00A42D4E">
              <w:rPr>
                <w:iCs/>
                <w:sz w:val="16"/>
                <w:szCs w:val="16"/>
              </w:rPr>
              <w:t>Проведение мероприятий,</w:t>
            </w:r>
            <w:r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(развитие традиционных видов спорта коренных малочисленных народов, проживающих в Кемеровской области – </w:t>
            </w:r>
            <w:proofErr w:type="gramStart"/>
            <w:r>
              <w:rPr>
                <w:iCs/>
                <w:sz w:val="16"/>
                <w:szCs w:val="16"/>
              </w:rPr>
              <w:t xml:space="preserve">Кузбассе) </w:t>
            </w:r>
            <w:r w:rsidRPr="00CF3229">
              <w:rPr>
                <w:sz w:val="16"/>
                <w:szCs w:val="16"/>
              </w:rPr>
              <w:t xml:space="preserve"> в</w:t>
            </w:r>
            <w:proofErr w:type="gramEnd"/>
            <w:r w:rsidRPr="00CF3229">
              <w:rPr>
                <w:sz w:val="16"/>
                <w:szCs w:val="16"/>
              </w:rPr>
              <w:t xml:space="preserve">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F1D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419,35484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596A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F3AD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0838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140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0A0A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18262A9D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E186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ACA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419,35484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140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15F4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2CA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A63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5CC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402823C3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7C11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4009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8B6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20F1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E9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9C96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F40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0BC77678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BA8B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4401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390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CE95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D30B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0738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B37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B72F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73BC3D8B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9EC0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1EB1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385B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BC8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1742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14F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423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3E07E067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558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1.8. </w:t>
            </w:r>
            <w:r w:rsidRPr="00A42D4E">
              <w:rPr>
                <w:iCs/>
                <w:sz w:val="16"/>
                <w:szCs w:val="16"/>
              </w:rPr>
              <w:t>Проведение мероприятий,</w:t>
            </w:r>
            <w:r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</w:t>
            </w:r>
            <w:proofErr w:type="gramStart"/>
            <w:r>
              <w:rPr>
                <w:iCs/>
                <w:sz w:val="16"/>
                <w:szCs w:val="16"/>
              </w:rPr>
              <w:t>( развитие</w:t>
            </w:r>
            <w:proofErr w:type="gramEnd"/>
            <w:r>
              <w:rPr>
                <w:iCs/>
                <w:sz w:val="16"/>
                <w:szCs w:val="16"/>
              </w:rPr>
              <w:t xml:space="preserve"> национальной экономики коренных малочисленных народов, проживающих в Кемеровской области – Кузбассе) </w:t>
            </w:r>
            <w:r w:rsidRPr="00CF3229">
              <w:rPr>
                <w:sz w:val="16"/>
                <w:szCs w:val="16"/>
              </w:rPr>
              <w:t xml:space="preserve">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C09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247,31183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F62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66AC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92AD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C78C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1163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851B0" w:rsidRPr="00CF3229" w14:paraId="4BE6425E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964D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DB5E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247,31183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855A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D696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34E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DFBA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9260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2F1A953E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F3A7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2FE6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696A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DFB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A7D9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1728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45E1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1515CA3B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3076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D68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230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4466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D5FF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626A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60FD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3A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47E2895C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F021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12C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5E31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3CD0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EE8C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5BC9" w14:textId="77777777" w:rsidR="002851B0" w:rsidRPr="00CF3229" w:rsidRDefault="002851B0" w:rsidP="008B0A6D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E949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124FE922" w14:textId="77777777" w:rsidTr="008B0A6D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6137" w14:textId="77777777" w:rsidR="002851B0" w:rsidRPr="00CF3229" w:rsidRDefault="002851B0" w:rsidP="008B0A6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 налоговых расходов муниципального образования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702B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FEC2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29DA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4DB6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1DD4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845" w14:textId="77777777" w:rsidR="002851B0" w:rsidRPr="00CF3229" w:rsidRDefault="002851B0" w:rsidP="008B0A6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1EAF7D91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4D70F0B4" w14:textId="77777777" w:rsidR="002851B0" w:rsidRDefault="002851B0" w:rsidP="002851B0">
      <w:pPr>
        <w:ind w:firstLine="0"/>
        <w:sectPr w:rsidR="002851B0" w:rsidSect="002851B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0CEF8BE" w14:textId="77777777" w:rsidR="002851B0" w:rsidRDefault="002851B0" w:rsidP="002851B0">
      <w:pPr>
        <w:pStyle w:val="11"/>
        <w:numPr>
          <w:ilvl w:val="0"/>
          <w:numId w:val="4"/>
        </w:numPr>
        <w:jc w:val="center"/>
        <w:rPr>
          <w:b/>
        </w:rPr>
      </w:pPr>
      <w:r>
        <w:rPr>
          <w:b/>
        </w:rPr>
        <w:t>Оценка текущего состояния</w:t>
      </w:r>
    </w:p>
    <w:p w14:paraId="1F295237" w14:textId="77777777" w:rsidR="002851B0" w:rsidRDefault="002851B0" w:rsidP="002851B0">
      <w:pPr>
        <w:pStyle w:val="11"/>
        <w:ind w:left="360"/>
        <w:rPr>
          <w:b/>
        </w:rPr>
      </w:pPr>
    </w:p>
    <w:p w14:paraId="0F43BC82" w14:textId="77777777" w:rsidR="002851B0" w:rsidRPr="00BF3DD7" w:rsidRDefault="002851B0" w:rsidP="002851B0">
      <w:pPr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>Муниципальная программа «</w:t>
      </w:r>
      <w:r w:rsidRPr="00BF3DD7">
        <w:rPr>
          <w:rFonts w:ascii="Times New Roman" w:hAnsi="Times New Roman"/>
          <w:bCs/>
          <w:color w:val="auto"/>
          <w:szCs w:val="24"/>
        </w:rPr>
        <w:t>Возрождение и развитие коренного (шорского) народа»</w:t>
      </w:r>
      <w:r w:rsidRPr="00BF3DD7">
        <w:rPr>
          <w:rFonts w:ascii="Times New Roman" w:hAnsi="Times New Roman"/>
          <w:szCs w:val="24"/>
        </w:rPr>
        <w:t xml:space="preserve"> (далее - Муниципальная программа) определяет </w:t>
      </w:r>
      <w:r w:rsidRPr="00BF3DD7">
        <w:rPr>
          <w:rFonts w:ascii="Times New Roman" w:hAnsi="Times New Roman"/>
          <w:color w:val="auto"/>
          <w:szCs w:val="24"/>
        </w:rPr>
        <w:t xml:space="preserve">создание условий для </w:t>
      </w:r>
      <w:r w:rsidRPr="00BF3DD7">
        <w:rPr>
          <w:rFonts w:ascii="Times New Roman" w:hAnsi="Times New Roman"/>
          <w:color w:val="000000" w:themeColor="text1"/>
          <w:szCs w:val="24"/>
        </w:rPr>
        <w:t>сохранения и развития культуры и языка, повышения качества жизни коренного (шорского) народа</w:t>
      </w:r>
      <w:r w:rsidRPr="00BF3DD7">
        <w:rPr>
          <w:rFonts w:ascii="Times New Roman" w:hAnsi="Times New Roman"/>
          <w:szCs w:val="24"/>
        </w:rPr>
        <w:t>.</w:t>
      </w:r>
    </w:p>
    <w:p w14:paraId="34A392DE" w14:textId="77777777" w:rsidR="002851B0" w:rsidRPr="00BF3DD7" w:rsidRDefault="002851B0" w:rsidP="002851B0">
      <w:pPr>
        <w:pStyle w:val="ConsPlusNormal"/>
        <w:widowControl/>
        <w:shd w:val="clear" w:color="auto" w:fill="FFFFFF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Распоряжением Правительства Российской Федерации от 08.05.2009 г. № 631 закреплен перечень мест традиционного проживания и традиционной хозяйственной деятельности коренных малочисленных </w:t>
      </w:r>
      <w:proofErr w:type="gram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народов  Российской</w:t>
      </w:r>
      <w:proofErr w:type="gram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Федерации. Таштагольский муниципальный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является</w:t>
      </w:r>
      <w:proofErr w:type="gram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местом компактного проживания коренных малочисленных народов (шорцев).  Всего на территории Таштагольского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проживает 4879 шорцев, из которых 2049 шорцев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проживает на селе 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2830 шорцев проживает в городских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населенных пунктах.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середины 70-ых годов прошлого века наметилась тенденция переселения коренных жителей с деревень в города и жизнь в сельских поселениях стала угасать. Многие села прекратили свое существование. Причиной миграции коренного населения стало отсутствие работы на селе, а также отсутствие постоянного электроснабжения. За последние десятилетия наметилась тенденция по возвращению городских шорцев на земли своих предков, данная тенденция ещё не носит массовый характер, но многие желают вернуться и заняться традиционным образом жизни, развивать подсобное хозяйство, огородничество, обеспечивая тем самым свои </w:t>
      </w:r>
      <w:proofErr w:type="gram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семьи  экологически</w:t>
      </w:r>
      <w:proofErr w:type="gram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чистыми продуктами, а излишки реализовывать на рынках городов нашей области. С возвращением жителей на село, возвращается духовная и культурная жизнь. Чтобы увеличить поток городских жителей на постоянное место жительства в отдаленные поселки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а, необходимо создать условия для проживания. </w:t>
      </w:r>
    </w:p>
    <w:p w14:paraId="0246235C" w14:textId="77777777" w:rsidR="002851B0" w:rsidRPr="00BF3DD7" w:rsidRDefault="002851B0" w:rsidP="002851B0">
      <w:pPr>
        <w:pStyle w:val="ConsPlusNormal"/>
        <w:widowControl/>
        <w:shd w:val="clear" w:color="auto" w:fill="FFFFFF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Интересы коренных малочисленных народов Таштагольского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представляют Кемеровская региональная общественная организация «Ассоциация шорского народа» «Шория», </w:t>
      </w:r>
      <w:r w:rsidRPr="00610D07">
        <w:rPr>
          <w:rFonts w:ascii="Times New Roman" w:hAnsi="Times New Roman" w:cs="Times New Roman"/>
          <w:color w:val="262627"/>
          <w:sz w:val="24"/>
          <w:szCs w:val="24"/>
          <w:shd w:val="clear" w:color="auto" w:fill="FFFFFF"/>
        </w:rPr>
        <w:t>Региональная общественная организация «Шорская национально-культурная автономия Кемеровской области»,</w:t>
      </w: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Таглыг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Шор»  (</w:t>
      </w:r>
      <w:proofErr w:type="gram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Горная Шория). Эти организации и администрация Таштагольского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, как правило, ставят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своей задачей сохранение родного </w:t>
      </w:r>
      <w:proofErr w:type="gram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языка,  национальной</w:t>
      </w:r>
      <w:proofErr w:type="gram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культуры, традиций и обычаев шорцев. При их участии проводятся фольклорные экспедиции по изучению истории своего народа, культурно-массовые и спортивные мероприятия, что повышает уровень образования шорцев, решаются вопросы вовлечения коренного населения к трудовой занятости и решаются социально-экономические вопросы отдаленных поселков.  </w:t>
      </w:r>
    </w:p>
    <w:p w14:paraId="57C72DF1" w14:textId="77777777" w:rsidR="002851B0" w:rsidRPr="00BF3DD7" w:rsidRDefault="002851B0" w:rsidP="002851B0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Жители отдаленных поселков Горной Шории также нуждаются в дополнительном обеспечении жизненно важными лекарственными средствами, изделиями медицинского назначения, прохождении медицинского обследования.</w:t>
      </w:r>
    </w:p>
    <w:p w14:paraId="0F3A4A83" w14:textId="77777777" w:rsidR="002851B0" w:rsidRPr="00BF3DD7" w:rsidRDefault="002851B0" w:rsidP="002851B0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Таштагольском муниципальном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идет поиск путей развития культурно-национальной самобытности шорцев. Накапливается положительный опыт взаимодействия органов исполнительной власти Таштагольского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национальных общественных объединений. Мероприятия по работе с национальными общественными объединениями будут способствовать укреплению межнационального культурного сотрудничества на территории Таштагольского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494F1E" w14:textId="77777777" w:rsidR="002851B0" w:rsidRPr="00BF3DD7" w:rsidRDefault="002851B0" w:rsidP="002851B0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6D0F55" w14:textId="77777777" w:rsidR="002851B0" w:rsidRPr="00BF3DD7" w:rsidRDefault="002851B0" w:rsidP="002851B0">
      <w:pPr>
        <w:pStyle w:val="ConsPlusTitle"/>
        <w:numPr>
          <w:ilvl w:val="0"/>
          <w:numId w:val="4"/>
        </w:numPr>
        <w:ind w:left="0"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F3DD7"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14:paraId="67F21D1F" w14:textId="77777777" w:rsidR="002851B0" w:rsidRPr="00BF3DD7" w:rsidRDefault="002851B0" w:rsidP="002851B0">
      <w:pPr>
        <w:pStyle w:val="ConsPlusTitle"/>
        <w:tabs>
          <w:tab w:val="left" w:pos="720"/>
        </w:tabs>
        <w:ind w:firstLine="397"/>
        <w:rPr>
          <w:rFonts w:ascii="Times New Roman" w:hAnsi="Times New Roman" w:cs="Times New Roman"/>
          <w:sz w:val="24"/>
          <w:szCs w:val="24"/>
        </w:rPr>
      </w:pPr>
    </w:p>
    <w:p w14:paraId="4E54282B" w14:textId="77777777" w:rsidR="002851B0" w:rsidRPr="00BF3DD7" w:rsidRDefault="002851B0" w:rsidP="002851B0">
      <w:pPr>
        <w:spacing w:before="0"/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0D95E7C5" w14:textId="77777777" w:rsidR="002851B0" w:rsidRPr="00BF3DD7" w:rsidRDefault="002851B0" w:rsidP="002851B0">
      <w:pPr>
        <w:spacing w:before="0"/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 xml:space="preserve">К приоритетам программы относится </w:t>
      </w:r>
      <w:r w:rsidRPr="00BF3DD7">
        <w:rPr>
          <w:rFonts w:ascii="Times New Roman" w:hAnsi="Times New Roman"/>
          <w:color w:val="auto"/>
          <w:szCs w:val="24"/>
        </w:rPr>
        <w:t xml:space="preserve">создание условий для </w:t>
      </w:r>
      <w:r>
        <w:rPr>
          <w:rFonts w:ascii="Times New Roman" w:hAnsi="Times New Roman"/>
          <w:color w:val="000000" w:themeColor="text1"/>
          <w:szCs w:val="24"/>
        </w:rPr>
        <w:t>создания</w:t>
      </w:r>
      <w:r w:rsidRPr="00BF3DD7">
        <w:rPr>
          <w:rFonts w:ascii="Times New Roman" w:hAnsi="Times New Roman"/>
          <w:color w:val="000000" w:themeColor="text1"/>
          <w:szCs w:val="24"/>
        </w:rPr>
        <w:t xml:space="preserve"> территорий традиционного природоп</w:t>
      </w:r>
      <w:r>
        <w:rPr>
          <w:rFonts w:ascii="Times New Roman" w:hAnsi="Times New Roman"/>
          <w:color w:val="000000" w:themeColor="text1"/>
          <w:szCs w:val="24"/>
        </w:rPr>
        <w:t>ользования местного значения в целях</w:t>
      </w:r>
      <w:r w:rsidRPr="00BF3DD7">
        <w:rPr>
          <w:rFonts w:ascii="Times New Roman" w:hAnsi="Times New Roman"/>
          <w:color w:val="000000" w:themeColor="text1"/>
          <w:szCs w:val="24"/>
        </w:rPr>
        <w:t xml:space="preserve"> сохранения исконной среды обитания и ведения традиционного образа жизни коренных малочисленных народов – шорцев</w:t>
      </w:r>
      <w:r w:rsidRPr="00BF3DD7">
        <w:rPr>
          <w:rFonts w:ascii="Times New Roman" w:hAnsi="Times New Roman"/>
          <w:szCs w:val="24"/>
        </w:rPr>
        <w:t xml:space="preserve"> на территории муниципального образования «Таштагольский муниципальный </w:t>
      </w:r>
      <w:r>
        <w:rPr>
          <w:rFonts w:ascii="Times New Roman" w:hAnsi="Times New Roman"/>
          <w:szCs w:val="24"/>
        </w:rPr>
        <w:t>округ</w:t>
      </w:r>
      <w:r w:rsidRPr="00BF3DD7">
        <w:rPr>
          <w:rFonts w:ascii="Times New Roman" w:hAnsi="Times New Roman"/>
          <w:szCs w:val="24"/>
        </w:rPr>
        <w:t>». Сохранение национальной культуры традиций коренных малочисленных народов – шорцев.</w:t>
      </w:r>
    </w:p>
    <w:p w14:paraId="4AE9247E" w14:textId="77777777" w:rsidR="002851B0" w:rsidRPr="00EB3C6B" w:rsidRDefault="002851B0" w:rsidP="002851B0">
      <w:pPr>
        <w:pStyle w:val="af0"/>
        <w:widowControl w:val="0"/>
        <w:autoSpaceDE w:val="0"/>
        <w:autoSpaceDN w:val="0"/>
        <w:adjustRightInd w:val="0"/>
        <w:spacing w:beforeAutospacing="0" w:afterAutospacing="0"/>
        <w:jc w:val="both"/>
        <w:rPr>
          <w:lang w:val="ru-RU"/>
        </w:rPr>
      </w:pPr>
      <w:r w:rsidRPr="00EB3C6B">
        <w:rPr>
          <w:color w:val="000000" w:themeColor="text1"/>
          <w:lang w:val="ru-RU"/>
        </w:rPr>
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</w:r>
      <w:r w:rsidRPr="00EB3C6B">
        <w:rPr>
          <w:lang w:val="ru-RU"/>
        </w:rPr>
        <w:t>.</w:t>
      </w:r>
      <w:r>
        <w:rPr>
          <w:lang w:val="ru-RU"/>
        </w:rPr>
        <w:t xml:space="preserve"> Р</w:t>
      </w:r>
      <w:r w:rsidRPr="00EB3C6B">
        <w:rPr>
          <w:lang w:val="ru-RU"/>
        </w:rPr>
        <w:t>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</w:r>
      <w:r>
        <w:rPr>
          <w:lang w:val="ru-RU"/>
        </w:rPr>
        <w:t>. О</w:t>
      </w:r>
      <w:r w:rsidRPr="00EB3C6B">
        <w:rPr>
          <w:lang w:val="ru-RU"/>
        </w:rPr>
        <w:t>беспечение проезда лиц из числа КМНС к объектам социальной защиты населения, образования, здравоохранения, транспорта</w:t>
      </w:r>
      <w:r>
        <w:rPr>
          <w:lang w:val="ru-RU"/>
        </w:rPr>
        <w:t>.</w:t>
      </w:r>
    </w:p>
    <w:p w14:paraId="6D29CAE4" w14:textId="77777777" w:rsidR="002851B0" w:rsidRDefault="002851B0" w:rsidP="002851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75973DA" w14:textId="77777777" w:rsidR="002851B0" w:rsidRDefault="002851B0" w:rsidP="002851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14:paraId="3DBE691B" w14:textId="77777777" w:rsidR="002851B0" w:rsidRDefault="002851B0" w:rsidP="002851B0">
      <w:pPr>
        <w:pStyle w:val="1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14:paraId="4CD314D6" w14:textId="77777777" w:rsidR="002851B0" w:rsidRDefault="002851B0" w:rsidP="002851B0">
      <w:pPr>
        <w:pStyle w:val="11"/>
        <w:jc w:val="center"/>
        <w:rPr>
          <w:b/>
        </w:rPr>
      </w:pPr>
    </w:p>
    <w:p w14:paraId="58D34263" w14:textId="77777777" w:rsidR="002851B0" w:rsidRDefault="002851B0" w:rsidP="002851B0">
      <w:pPr>
        <w:pStyle w:val="11"/>
        <w:ind w:firstLine="708"/>
      </w:pPr>
      <w: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</w:t>
      </w:r>
      <w:r w:rsidRPr="004A119E">
        <w:t>Экологическое благополучие</w:t>
      </w:r>
      <w:r>
        <w:t>»,</w:t>
      </w:r>
      <w:r w:rsidRPr="004A119E">
        <w:t xml:space="preserve"> </w:t>
      </w:r>
      <w:r>
        <w:t>«Р</w:t>
      </w:r>
      <w:r w:rsidRPr="004A119E">
        <w:t>еализация потенциала каждого человека, развитие его талантов, воспитание патриотичной и социально ответственной личности</w:t>
      </w:r>
      <w:r>
        <w:t>», «</w:t>
      </w:r>
      <w:r w:rsidRPr="00EB3C6B">
        <w:t>Сохранение населения, укрепление здоровья и повышение благополучия людей, поддержка семьи</w:t>
      </w:r>
      <w:r>
        <w:t>», «Ц</w:t>
      </w:r>
      <w:r w:rsidRPr="00EB3C6B">
        <w:t>ифровая трансформация государственного и муниципального управления, экономики и социальной сферы</w:t>
      </w:r>
      <w:r>
        <w:t>», «</w:t>
      </w:r>
      <w:r w:rsidRPr="00EB3C6B">
        <w:t>Комфортная и безопасная среда для жизни</w:t>
      </w:r>
      <w:r>
        <w:t xml:space="preserve">», 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года», в том числе на целевые показатели, характеризующие достижение национальный целей: </w:t>
      </w:r>
    </w:p>
    <w:p w14:paraId="3BA6B857" w14:textId="77777777" w:rsidR="002851B0" w:rsidRPr="004A119E" w:rsidRDefault="002851B0" w:rsidP="002851B0">
      <w:pPr>
        <w:pStyle w:val="11"/>
        <w:ind w:firstLine="708"/>
      </w:pPr>
      <w:r w:rsidRPr="004A119E">
        <w:t>-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парках;</w:t>
      </w:r>
    </w:p>
    <w:p w14:paraId="05FABC6C" w14:textId="77777777" w:rsidR="002851B0" w:rsidRDefault="002851B0" w:rsidP="002851B0">
      <w:pPr>
        <w:pStyle w:val="11"/>
        <w:ind w:firstLine="708"/>
      </w:pPr>
      <w:r>
        <w:t>-</w:t>
      </w:r>
      <w:r w:rsidRPr="004A119E">
        <w:t xml:space="preserve">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14:paraId="7F1B3467" w14:textId="77777777" w:rsidR="002851B0" w:rsidRPr="00396C6C" w:rsidRDefault="002851B0" w:rsidP="002851B0">
      <w:pPr>
        <w:pStyle w:val="11"/>
        <w:ind w:firstLine="708"/>
      </w:pPr>
      <w:r w:rsidRPr="00396C6C">
        <w:t>-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</w:r>
    </w:p>
    <w:p w14:paraId="51B643F6" w14:textId="77777777" w:rsidR="002851B0" w:rsidRPr="00396C6C" w:rsidRDefault="002851B0" w:rsidP="002851B0">
      <w:pPr>
        <w:pStyle w:val="11"/>
        <w:ind w:firstLine="708"/>
      </w:pPr>
      <w:r w:rsidRPr="00396C6C">
        <w:t>- Увеличение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"Интернет",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 процентов к 2030 году и до 99 процентов к 2036 году.</w:t>
      </w:r>
    </w:p>
    <w:p w14:paraId="585A079D" w14:textId="77777777" w:rsidR="002851B0" w:rsidRPr="00396C6C" w:rsidRDefault="002851B0" w:rsidP="002851B0">
      <w:pPr>
        <w:pStyle w:val="11"/>
        <w:ind w:firstLine="708"/>
      </w:pPr>
      <w:r w:rsidRPr="00396C6C">
        <w:t>Увеличение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процентов.</w:t>
      </w:r>
    </w:p>
    <w:p w14:paraId="10E2E44F" w14:textId="77777777" w:rsidR="002851B0" w:rsidRPr="00085614" w:rsidRDefault="002851B0" w:rsidP="002851B0">
      <w:pPr>
        <w:pStyle w:val="11"/>
        <w:ind w:firstLine="708"/>
        <w:rPr>
          <w:b/>
        </w:rPr>
      </w:pPr>
      <w:r w:rsidRPr="00085614">
        <w:t>Достижение целей</w:t>
      </w:r>
      <w:r>
        <w:t xml:space="preserve"> и решение задач м</w:t>
      </w:r>
      <w:r w:rsidRPr="00085614">
        <w:t>униципальной программы будет осуществляться на основе содействия общинам корен</w:t>
      </w:r>
      <w:r>
        <w:t>ных малочисленных народов – шор</w:t>
      </w:r>
      <w:r w:rsidRPr="00085614">
        <w:t xml:space="preserve">цев в </w:t>
      </w:r>
      <w:r w:rsidRPr="00085614">
        <w:rPr>
          <w:color w:val="000000" w:themeColor="text1"/>
        </w:rPr>
        <w:t>создании территорий традиционного природопользования местного значения для ведения традиционного образа жизни коренных малочисленных народов – шорцев, в целях защиты исконной среды обитания шорского народа</w:t>
      </w:r>
      <w:r>
        <w:rPr>
          <w:color w:val="000000" w:themeColor="text1"/>
        </w:rPr>
        <w:t xml:space="preserve"> и</w:t>
      </w:r>
      <w:r w:rsidRPr="00085614">
        <w:t xml:space="preserve"> сохранение национальной культуры традиций коренных малочисленных народов – шорцев с учетом особенностей развития территории муниципального образования «Таштагольский муниципальный </w:t>
      </w:r>
      <w:r>
        <w:t>округ</w:t>
      </w:r>
      <w:r w:rsidRPr="00085614">
        <w:t>».</w:t>
      </w:r>
    </w:p>
    <w:p w14:paraId="6B5D6F1B" w14:textId="77777777" w:rsidR="002851B0" w:rsidRPr="00085614" w:rsidRDefault="002851B0" w:rsidP="002851B0">
      <w:pPr>
        <w:pStyle w:val="11"/>
        <w:jc w:val="center"/>
        <w:rPr>
          <w:b/>
        </w:rPr>
      </w:pPr>
    </w:p>
    <w:p w14:paraId="7A7C58CA" w14:textId="77777777" w:rsidR="002851B0" w:rsidRDefault="002851B0" w:rsidP="002851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реализации  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</w:p>
    <w:p w14:paraId="0F673280" w14:textId="77777777" w:rsidR="002851B0" w:rsidRDefault="002851B0" w:rsidP="0028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90862" w14:textId="77777777" w:rsidR="002851B0" w:rsidRPr="00085614" w:rsidRDefault="002851B0" w:rsidP="002851B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5614"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14:paraId="46934DB3" w14:textId="77777777" w:rsidR="002851B0" w:rsidRPr="00085614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085614">
        <w:rPr>
          <w:rFonts w:ascii="Times New Roman" w:hAnsi="Times New Roman"/>
          <w:szCs w:val="24"/>
        </w:rPr>
        <w:t>- Содействие по созданию территорий традиционного природопользования местного значения общинами коренных малочисленных народов – шорцев;</w:t>
      </w:r>
    </w:p>
    <w:p w14:paraId="1C18AB6A" w14:textId="77777777" w:rsidR="002851B0" w:rsidRPr="00085614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085614">
        <w:rPr>
          <w:rFonts w:ascii="Times New Roman" w:hAnsi="Times New Roman"/>
          <w:szCs w:val="24"/>
        </w:rPr>
        <w:t xml:space="preserve">- Удельный вес населения, участвующий в национально-культурных, спортивных, досуговых мероприятиях, проводимых на территории Таштагольского муниципального </w:t>
      </w:r>
      <w:r>
        <w:rPr>
          <w:rFonts w:ascii="Times New Roman" w:hAnsi="Times New Roman"/>
          <w:szCs w:val="24"/>
        </w:rPr>
        <w:t>округа;</w:t>
      </w:r>
    </w:p>
    <w:p w14:paraId="7974BDBF" w14:textId="77777777" w:rsidR="002851B0" w:rsidRPr="00396C6C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396C6C">
        <w:rPr>
          <w:rFonts w:ascii="Times New Roman" w:hAnsi="Times New Roman"/>
          <w:szCs w:val="24"/>
        </w:rPr>
        <w:t xml:space="preserve">-Мероприятия по оплате медицинских услуг для лиц из числа </w:t>
      </w:r>
      <w:proofErr w:type="gramStart"/>
      <w:r w:rsidRPr="00396C6C">
        <w:rPr>
          <w:rFonts w:ascii="Times New Roman" w:hAnsi="Times New Roman"/>
          <w:szCs w:val="24"/>
        </w:rPr>
        <w:t>коренного малочисленного народа (шорцев)</w:t>
      </w:r>
      <w:proofErr w:type="gramEnd"/>
      <w:r w:rsidRPr="00396C6C">
        <w:rPr>
          <w:rFonts w:ascii="Times New Roman" w:hAnsi="Times New Roman"/>
          <w:szCs w:val="24"/>
        </w:rPr>
        <w:t xml:space="preserve"> проживающих в местах традиционного проживания и традиционной хозяйственной деятельности, не предусмотренных обязательным медицинским страхованием, в зависимости от нозологий;</w:t>
      </w:r>
    </w:p>
    <w:p w14:paraId="0EA04A17" w14:textId="77777777" w:rsidR="002851B0" w:rsidRPr="00396C6C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396C6C">
        <w:rPr>
          <w:rFonts w:ascii="Times New Roman" w:hAnsi="Times New Roman"/>
          <w:szCs w:val="24"/>
        </w:rPr>
        <w:t>- Приобретение комплектов спутникового интернета в целях развития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КМНС;</w:t>
      </w:r>
    </w:p>
    <w:p w14:paraId="36471804" w14:textId="77777777" w:rsidR="002851B0" w:rsidRPr="00396C6C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396C6C">
        <w:rPr>
          <w:rFonts w:ascii="Times New Roman" w:hAnsi="Times New Roman"/>
          <w:szCs w:val="24"/>
        </w:rPr>
        <w:t>- Приобретение снегохода «Буран» в целях обеспечения проезда лиц из числа КМНС к объектам социальной защиты населения, образования, здравоохранения, транспорта</w:t>
      </w:r>
    </w:p>
    <w:p w14:paraId="60712C1D" w14:textId="77777777" w:rsidR="002851B0" w:rsidRPr="00396C6C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</w:p>
    <w:p w14:paraId="0B5C78FF" w14:textId="77777777" w:rsidR="00396C6C" w:rsidRPr="00396C6C" w:rsidRDefault="00396C6C" w:rsidP="002851B0">
      <w:pPr>
        <w:pStyle w:val="ConsPlusNormal"/>
        <w:jc w:val="right"/>
        <w:rPr>
          <w:rFonts w:ascii="Times New Roman" w:hAnsi="Times New Roman"/>
          <w:szCs w:val="24"/>
        </w:rPr>
      </w:pPr>
    </w:p>
    <w:sectPr w:rsidR="00396C6C" w:rsidRPr="00396C6C" w:rsidSect="002851B0"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A4F0" w14:textId="77777777" w:rsidR="000663AB" w:rsidRDefault="000663AB">
      <w:r>
        <w:separator/>
      </w:r>
    </w:p>
  </w:endnote>
  <w:endnote w:type="continuationSeparator" w:id="0">
    <w:p w14:paraId="3F91C0FD" w14:textId="77777777" w:rsidR="000663AB" w:rsidRDefault="0006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BAC6" w14:textId="77777777" w:rsidR="000663AB" w:rsidRDefault="000663AB">
      <w:r>
        <w:separator/>
      </w:r>
    </w:p>
  </w:footnote>
  <w:footnote w:type="continuationSeparator" w:id="0">
    <w:p w14:paraId="0271EA2B" w14:textId="77777777" w:rsidR="000663AB" w:rsidRDefault="0006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DA91195"/>
    <w:multiLevelType w:val="hybridMultilevel"/>
    <w:tmpl w:val="A2AC4574"/>
    <w:lvl w:ilvl="0" w:tplc="F31065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A5D6139"/>
    <w:multiLevelType w:val="multilevel"/>
    <w:tmpl w:val="322AF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3D0080"/>
    <w:multiLevelType w:val="hybridMultilevel"/>
    <w:tmpl w:val="4AE00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E44BE8"/>
    <w:multiLevelType w:val="multilevel"/>
    <w:tmpl w:val="5D18E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DB17A4"/>
    <w:multiLevelType w:val="multilevel"/>
    <w:tmpl w:val="D6BC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41647224">
    <w:abstractNumId w:val="7"/>
  </w:num>
  <w:num w:numId="2" w16cid:durableId="284391458">
    <w:abstractNumId w:val="1"/>
  </w:num>
  <w:num w:numId="3" w16cid:durableId="1869757541">
    <w:abstractNumId w:val="0"/>
  </w:num>
  <w:num w:numId="4" w16cid:durableId="1488328117">
    <w:abstractNumId w:val="6"/>
  </w:num>
  <w:num w:numId="5" w16cid:durableId="60641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9590181">
    <w:abstractNumId w:val="4"/>
  </w:num>
  <w:num w:numId="7" w16cid:durableId="1980842822">
    <w:abstractNumId w:val="2"/>
  </w:num>
  <w:num w:numId="8" w16cid:durableId="992836296">
    <w:abstractNumId w:val="8"/>
  </w:num>
  <w:num w:numId="9" w16cid:durableId="479004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663AB"/>
    <w:rsid w:val="000711B9"/>
    <w:rsid w:val="000722D5"/>
    <w:rsid w:val="000730E2"/>
    <w:rsid w:val="000739CA"/>
    <w:rsid w:val="000761AC"/>
    <w:rsid w:val="00080380"/>
    <w:rsid w:val="000811D8"/>
    <w:rsid w:val="0008184D"/>
    <w:rsid w:val="00081B83"/>
    <w:rsid w:val="00085614"/>
    <w:rsid w:val="00085F89"/>
    <w:rsid w:val="00091721"/>
    <w:rsid w:val="0009244E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701"/>
    <w:rsid w:val="0010485C"/>
    <w:rsid w:val="00106FDB"/>
    <w:rsid w:val="00112BCE"/>
    <w:rsid w:val="00113962"/>
    <w:rsid w:val="00113CBC"/>
    <w:rsid w:val="001145B3"/>
    <w:rsid w:val="00114D6B"/>
    <w:rsid w:val="00114F96"/>
    <w:rsid w:val="00117E88"/>
    <w:rsid w:val="0012343C"/>
    <w:rsid w:val="00127451"/>
    <w:rsid w:val="00127BD3"/>
    <w:rsid w:val="00132802"/>
    <w:rsid w:val="001337E3"/>
    <w:rsid w:val="0013437E"/>
    <w:rsid w:val="00135503"/>
    <w:rsid w:val="001356BB"/>
    <w:rsid w:val="00140B79"/>
    <w:rsid w:val="00140C44"/>
    <w:rsid w:val="0014384F"/>
    <w:rsid w:val="00144457"/>
    <w:rsid w:val="00145551"/>
    <w:rsid w:val="00150DF6"/>
    <w:rsid w:val="0015192E"/>
    <w:rsid w:val="0015755F"/>
    <w:rsid w:val="001606D0"/>
    <w:rsid w:val="00160A32"/>
    <w:rsid w:val="001624D6"/>
    <w:rsid w:val="00162B8E"/>
    <w:rsid w:val="0016334D"/>
    <w:rsid w:val="001636AE"/>
    <w:rsid w:val="00164FBC"/>
    <w:rsid w:val="001679D5"/>
    <w:rsid w:val="001711D6"/>
    <w:rsid w:val="00172C12"/>
    <w:rsid w:val="0017456C"/>
    <w:rsid w:val="00175F14"/>
    <w:rsid w:val="00182883"/>
    <w:rsid w:val="00183682"/>
    <w:rsid w:val="00184C07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3148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FD9"/>
    <w:rsid w:val="0027172D"/>
    <w:rsid w:val="0027254B"/>
    <w:rsid w:val="0027400A"/>
    <w:rsid w:val="00277B64"/>
    <w:rsid w:val="00283A92"/>
    <w:rsid w:val="00283EB0"/>
    <w:rsid w:val="00284997"/>
    <w:rsid w:val="00284C1A"/>
    <w:rsid w:val="002851B0"/>
    <w:rsid w:val="002860B0"/>
    <w:rsid w:val="00287D7F"/>
    <w:rsid w:val="002A1290"/>
    <w:rsid w:val="002A2001"/>
    <w:rsid w:val="002A20AB"/>
    <w:rsid w:val="002A2D52"/>
    <w:rsid w:val="002A4970"/>
    <w:rsid w:val="002A541E"/>
    <w:rsid w:val="002A72E7"/>
    <w:rsid w:val="002B11D0"/>
    <w:rsid w:val="002B1DD8"/>
    <w:rsid w:val="002B49F1"/>
    <w:rsid w:val="002C1B03"/>
    <w:rsid w:val="002C200C"/>
    <w:rsid w:val="002C2584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74EE"/>
    <w:rsid w:val="002F01D9"/>
    <w:rsid w:val="002F1786"/>
    <w:rsid w:val="002F1C3A"/>
    <w:rsid w:val="002F2CBC"/>
    <w:rsid w:val="002F3C3F"/>
    <w:rsid w:val="002F4409"/>
    <w:rsid w:val="002F5545"/>
    <w:rsid w:val="002F6C44"/>
    <w:rsid w:val="002F7510"/>
    <w:rsid w:val="0030117A"/>
    <w:rsid w:val="0030231C"/>
    <w:rsid w:val="003023A4"/>
    <w:rsid w:val="003040DC"/>
    <w:rsid w:val="00304A2B"/>
    <w:rsid w:val="0031033F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A40"/>
    <w:rsid w:val="00347BFF"/>
    <w:rsid w:val="00352C3D"/>
    <w:rsid w:val="00356421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2E91"/>
    <w:rsid w:val="0038488E"/>
    <w:rsid w:val="003855B2"/>
    <w:rsid w:val="00386B68"/>
    <w:rsid w:val="00386B92"/>
    <w:rsid w:val="00394A99"/>
    <w:rsid w:val="00396388"/>
    <w:rsid w:val="00396C6C"/>
    <w:rsid w:val="003973F7"/>
    <w:rsid w:val="003A3B59"/>
    <w:rsid w:val="003A46C4"/>
    <w:rsid w:val="003A4C89"/>
    <w:rsid w:val="003B0DBE"/>
    <w:rsid w:val="003B2A75"/>
    <w:rsid w:val="003B2DED"/>
    <w:rsid w:val="003B31E1"/>
    <w:rsid w:val="003B34DA"/>
    <w:rsid w:val="003B3512"/>
    <w:rsid w:val="003B77CE"/>
    <w:rsid w:val="003B7E25"/>
    <w:rsid w:val="003C2487"/>
    <w:rsid w:val="003C2882"/>
    <w:rsid w:val="003C2A57"/>
    <w:rsid w:val="003D0B17"/>
    <w:rsid w:val="003D36C5"/>
    <w:rsid w:val="003D571B"/>
    <w:rsid w:val="003E2121"/>
    <w:rsid w:val="003E2CE2"/>
    <w:rsid w:val="003E2F1D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227F"/>
    <w:rsid w:val="004251D7"/>
    <w:rsid w:val="00425BFD"/>
    <w:rsid w:val="00430087"/>
    <w:rsid w:val="004308E4"/>
    <w:rsid w:val="00431774"/>
    <w:rsid w:val="00432CC7"/>
    <w:rsid w:val="00432D26"/>
    <w:rsid w:val="00434212"/>
    <w:rsid w:val="0043566D"/>
    <w:rsid w:val="00440280"/>
    <w:rsid w:val="004420F6"/>
    <w:rsid w:val="00446FD3"/>
    <w:rsid w:val="00447D15"/>
    <w:rsid w:val="00447FB1"/>
    <w:rsid w:val="00450016"/>
    <w:rsid w:val="0045168F"/>
    <w:rsid w:val="004550A4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77C9"/>
    <w:rsid w:val="00494A18"/>
    <w:rsid w:val="00497385"/>
    <w:rsid w:val="004A119E"/>
    <w:rsid w:val="004A16EB"/>
    <w:rsid w:val="004A2649"/>
    <w:rsid w:val="004A6098"/>
    <w:rsid w:val="004B09E0"/>
    <w:rsid w:val="004B3D06"/>
    <w:rsid w:val="004B478D"/>
    <w:rsid w:val="004C003E"/>
    <w:rsid w:val="004C0D3E"/>
    <w:rsid w:val="004C1E2C"/>
    <w:rsid w:val="004C3A20"/>
    <w:rsid w:val="004C418D"/>
    <w:rsid w:val="004C466A"/>
    <w:rsid w:val="004C5890"/>
    <w:rsid w:val="004C5917"/>
    <w:rsid w:val="004C59E6"/>
    <w:rsid w:val="004D3A50"/>
    <w:rsid w:val="004D44A0"/>
    <w:rsid w:val="004D4B2C"/>
    <w:rsid w:val="004D5A46"/>
    <w:rsid w:val="004D5FB3"/>
    <w:rsid w:val="004E0278"/>
    <w:rsid w:val="004E1B71"/>
    <w:rsid w:val="004E3CE4"/>
    <w:rsid w:val="004E3EA3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1F6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97528"/>
    <w:rsid w:val="005A0CA3"/>
    <w:rsid w:val="005A0DE2"/>
    <w:rsid w:val="005A1794"/>
    <w:rsid w:val="005A2D1B"/>
    <w:rsid w:val="005A32C0"/>
    <w:rsid w:val="005B0299"/>
    <w:rsid w:val="005B20E9"/>
    <w:rsid w:val="005B3138"/>
    <w:rsid w:val="005B395B"/>
    <w:rsid w:val="005C0261"/>
    <w:rsid w:val="005C0A36"/>
    <w:rsid w:val="005C0F72"/>
    <w:rsid w:val="005C1341"/>
    <w:rsid w:val="005C2C2A"/>
    <w:rsid w:val="005C389E"/>
    <w:rsid w:val="005C4BFB"/>
    <w:rsid w:val="005D1551"/>
    <w:rsid w:val="005D4E1E"/>
    <w:rsid w:val="005E0A46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0CC9"/>
    <w:rsid w:val="00610D07"/>
    <w:rsid w:val="00612D2B"/>
    <w:rsid w:val="00613530"/>
    <w:rsid w:val="006166FA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188B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1DEF"/>
    <w:rsid w:val="006A3899"/>
    <w:rsid w:val="006A3975"/>
    <w:rsid w:val="006B19EF"/>
    <w:rsid w:val="006B244E"/>
    <w:rsid w:val="006B3CDC"/>
    <w:rsid w:val="006B69A1"/>
    <w:rsid w:val="006B6D71"/>
    <w:rsid w:val="006B7228"/>
    <w:rsid w:val="006B74B0"/>
    <w:rsid w:val="006C1426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6F6429"/>
    <w:rsid w:val="0070336B"/>
    <w:rsid w:val="007107EF"/>
    <w:rsid w:val="00712219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A6D"/>
    <w:rsid w:val="00731EB8"/>
    <w:rsid w:val="00732559"/>
    <w:rsid w:val="00732E22"/>
    <w:rsid w:val="007440AC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459A"/>
    <w:rsid w:val="007770B4"/>
    <w:rsid w:val="007776A0"/>
    <w:rsid w:val="00783B19"/>
    <w:rsid w:val="00783F95"/>
    <w:rsid w:val="00785C59"/>
    <w:rsid w:val="00786288"/>
    <w:rsid w:val="0078744D"/>
    <w:rsid w:val="00787FCF"/>
    <w:rsid w:val="007912E7"/>
    <w:rsid w:val="00794EE6"/>
    <w:rsid w:val="00794F4E"/>
    <w:rsid w:val="007952D2"/>
    <w:rsid w:val="007973BA"/>
    <w:rsid w:val="007A2AB4"/>
    <w:rsid w:val="007A31CC"/>
    <w:rsid w:val="007A3981"/>
    <w:rsid w:val="007B2586"/>
    <w:rsid w:val="007B2B57"/>
    <w:rsid w:val="007B491E"/>
    <w:rsid w:val="007B5E08"/>
    <w:rsid w:val="007C07B2"/>
    <w:rsid w:val="007C30CD"/>
    <w:rsid w:val="007C3E70"/>
    <w:rsid w:val="007C75EE"/>
    <w:rsid w:val="007C76FF"/>
    <w:rsid w:val="007D1482"/>
    <w:rsid w:val="007D2453"/>
    <w:rsid w:val="007D24E2"/>
    <w:rsid w:val="007D368B"/>
    <w:rsid w:val="007D5741"/>
    <w:rsid w:val="007D5E82"/>
    <w:rsid w:val="007D61EE"/>
    <w:rsid w:val="007D666E"/>
    <w:rsid w:val="007D6B12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181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411D9"/>
    <w:rsid w:val="008414DB"/>
    <w:rsid w:val="00852DDB"/>
    <w:rsid w:val="00852F24"/>
    <w:rsid w:val="00852F8D"/>
    <w:rsid w:val="008557F9"/>
    <w:rsid w:val="00860D10"/>
    <w:rsid w:val="00867A85"/>
    <w:rsid w:val="00872F77"/>
    <w:rsid w:val="008737EF"/>
    <w:rsid w:val="0088178E"/>
    <w:rsid w:val="0088243C"/>
    <w:rsid w:val="00885204"/>
    <w:rsid w:val="00887103"/>
    <w:rsid w:val="00891B92"/>
    <w:rsid w:val="00892113"/>
    <w:rsid w:val="00893A84"/>
    <w:rsid w:val="00895C87"/>
    <w:rsid w:val="00896732"/>
    <w:rsid w:val="008A053E"/>
    <w:rsid w:val="008A1194"/>
    <w:rsid w:val="008A5A1A"/>
    <w:rsid w:val="008B1AD0"/>
    <w:rsid w:val="008B541C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3A6F"/>
    <w:rsid w:val="0094605A"/>
    <w:rsid w:val="00947F46"/>
    <w:rsid w:val="00951E8E"/>
    <w:rsid w:val="0095425C"/>
    <w:rsid w:val="009547D1"/>
    <w:rsid w:val="0095591D"/>
    <w:rsid w:val="0095657E"/>
    <w:rsid w:val="009603EA"/>
    <w:rsid w:val="00961737"/>
    <w:rsid w:val="009639AB"/>
    <w:rsid w:val="00964DFA"/>
    <w:rsid w:val="00965D2A"/>
    <w:rsid w:val="009679B2"/>
    <w:rsid w:val="00970811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4D3A"/>
    <w:rsid w:val="009C654C"/>
    <w:rsid w:val="009C73E7"/>
    <w:rsid w:val="009D2555"/>
    <w:rsid w:val="009D3830"/>
    <w:rsid w:val="009D4226"/>
    <w:rsid w:val="009D724D"/>
    <w:rsid w:val="009D7F38"/>
    <w:rsid w:val="009E094E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648F"/>
    <w:rsid w:val="00A310DC"/>
    <w:rsid w:val="00A32032"/>
    <w:rsid w:val="00A327E5"/>
    <w:rsid w:val="00A4256B"/>
    <w:rsid w:val="00A42D4E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195C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3B6B"/>
    <w:rsid w:val="00AA5C47"/>
    <w:rsid w:val="00AA700F"/>
    <w:rsid w:val="00AB238C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AF6B85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67F50"/>
    <w:rsid w:val="00B72154"/>
    <w:rsid w:val="00B7249B"/>
    <w:rsid w:val="00B7426A"/>
    <w:rsid w:val="00B8367F"/>
    <w:rsid w:val="00B837BC"/>
    <w:rsid w:val="00B86D4D"/>
    <w:rsid w:val="00B90527"/>
    <w:rsid w:val="00B90C9C"/>
    <w:rsid w:val="00B91200"/>
    <w:rsid w:val="00B91DFF"/>
    <w:rsid w:val="00BA2D76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32F9"/>
    <w:rsid w:val="00BC4031"/>
    <w:rsid w:val="00BC4E60"/>
    <w:rsid w:val="00BD1FAC"/>
    <w:rsid w:val="00BD5B96"/>
    <w:rsid w:val="00BE58F0"/>
    <w:rsid w:val="00BE5CDF"/>
    <w:rsid w:val="00BE6469"/>
    <w:rsid w:val="00BF02E5"/>
    <w:rsid w:val="00BF3DD7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612A"/>
    <w:rsid w:val="00C37EB2"/>
    <w:rsid w:val="00C4030D"/>
    <w:rsid w:val="00C43678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6673"/>
    <w:rsid w:val="00CA75F0"/>
    <w:rsid w:val="00CB1D83"/>
    <w:rsid w:val="00CB21E1"/>
    <w:rsid w:val="00CB3495"/>
    <w:rsid w:val="00CB413B"/>
    <w:rsid w:val="00CB4A13"/>
    <w:rsid w:val="00CB72BE"/>
    <w:rsid w:val="00CC365F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E7994"/>
    <w:rsid w:val="00CF3229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3467"/>
    <w:rsid w:val="00D36AE6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3B67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E1DD3"/>
    <w:rsid w:val="00DE6C51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408CD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76B4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1D39"/>
    <w:rsid w:val="00EA2D60"/>
    <w:rsid w:val="00EA5DCA"/>
    <w:rsid w:val="00EB2EEB"/>
    <w:rsid w:val="00EB3C6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68FA"/>
    <w:rsid w:val="00ED76A4"/>
    <w:rsid w:val="00EE000B"/>
    <w:rsid w:val="00EE05C2"/>
    <w:rsid w:val="00EE1047"/>
    <w:rsid w:val="00EE36B1"/>
    <w:rsid w:val="00EE3A34"/>
    <w:rsid w:val="00EE4331"/>
    <w:rsid w:val="00EE5DDE"/>
    <w:rsid w:val="00EE61E3"/>
    <w:rsid w:val="00EF0043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731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1A7"/>
    <w:rsid w:val="00F337C5"/>
    <w:rsid w:val="00F35CB8"/>
    <w:rsid w:val="00F364BC"/>
    <w:rsid w:val="00F371A1"/>
    <w:rsid w:val="00F405DA"/>
    <w:rsid w:val="00F4150A"/>
    <w:rsid w:val="00F42A1A"/>
    <w:rsid w:val="00F437E5"/>
    <w:rsid w:val="00F4634B"/>
    <w:rsid w:val="00F474F8"/>
    <w:rsid w:val="00F52026"/>
    <w:rsid w:val="00F54C4E"/>
    <w:rsid w:val="00F54FD0"/>
    <w:rsid w:val="00F564E2"/>
    <w:rsid w:val="00F608F5"/>
    <w:rsid w:val="00F62B7B"/>
    <w:rsid w:val="00F62E92"/>
    <w:rsid w:val="00F6423D"/>
    <w:rsid w:val="00F66CA4"/>
    <w:rsid w:val="00F67AB0"/>
    <w:rsid w:val="00F70604"/>
    <w:rsid w:val="00F71146"/>
    <w:rsid w:val="00F72237"/>
    <w:rsid w:val="00F7263D"/>
    <w:rsid w:val="00F75B36"/>
    <w:rsid w:val="00F75C64"/>
    <w:rsid w:val="00F76586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35B3"/>
    <w:rsid w:val="00FC52E3"/>
    <w:rsid w:val="00FC5716"/>
    <w:rsid w:val="00FC62CF"/>
    <w:rsid w:val="00FC6B5D"/>
    <w:rsid w:val="00FD05CB"/>
    <w:rsid w:val="00FD0AEB"/>
    <w:rsid w:val="00FD0B51"/>
    <w:rsid w:val="00FD1485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D26032"/>
  <w15:docId w15:val="{8D49E70F-9529-4724-8CD7-7843094F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7D24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1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7D2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rmal (Web)"/>
    <w:uiPriority w:val="99"/>
    <w:unhideWhenUsed/>
    <w:qFormat/>
    <w:rsid w:val="007D24E2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ConsPlusTitle">
    <w:name w:val="ConsPlusTitle"/>
    <w:qFormat/>
    <w:rsid w:val="007D24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7D24E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11">
    <w:name w:val="Обычный1"/>
    <w:qFormat/>
    <w:rsid w:val="007D24E2"/>
    <w:pPr>
      <w:jc w:val="both"/>
    </w:pPr>
    <w:rPr>
      <w:rFonts w:eastAsia="SimSu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67FD9"/>
    <w:rPr>
      <w:color w:val="0000FF" w:themeColor="hyperlink"/>
      <w:u w:val="single"/>
    </w:rPr>
  </w:style>
  <w:style w:type="paragraph" w:customStyle="1" w:styleId="ConsPlusTitlePage">
    <w:name w:val="ConsPlusTitlePage"/>
    <w:rsid w:val="00267F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67FD9"/>
    <w:pPr>
      <w:tabs>
        <w:tab w:val="center" w:pos="4677"/>
        <w:tab w:val="right" w:pos="9355"/>
      </w:tabs>
      <w:spacing w:before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67FD9"/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67FD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67F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86E69-8407-45E1-AA23-8C22EF9D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3793</Words>
  <Characters>27410</Characters>
  <Application>Microsoft Office Word</Application>
  <DocSecurity>0</DocSecurity>
  <Lines>228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Пользователь</cp:lastModifiedBy>
  <cp:revision>3</cp:revision>
  <cp:lastPrinted>2026-01-21T10:06:00Z</cp:lastPrinted>
  <dcterms:created xsi:type="dcterms:W3CDTF">2026-01-28T07:59:00Z</dcterms:created>
  <dcterms:modified xsi:type="dcterms:W3CDTF">2026-02-11T07:00:00Z</dcterms:modified>
</cp:coreProperties>
</file>