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D65E" w14:textId="77777777" w:rsidR="000533A8" w:rsidRPr="003B14AC" w:rsidRDefault="000533A8" w:rsidP="000533A8">
      <w:pPr>
        <w:autoSpaceDE w:val="0"/>
        <w:autoSpaceDN w:val="0"/>
        <w:adjustRightInd w:val="0"/>
        <w:rPr>
          <w:sz w:val="27"/>
          <w:szCs w:val="27"/>
        </w:rPr>
      </w:pPr>
      <w:r w:rsidRPr="003B14AC">
        <w:rPr>
          <w:sz w:val="27"/>
          <w:szCs w:val="27"/>
        </w:rPr>
        <w:t xml:space="preserve">                                                    </w:t>
      </w:r>
      <w:r w:rsidRPr="003B14AC">
        <w:rPr>
          <w:noProof/>
          <w:sz w:val="27"/>
          <w:szCs w:val="27"/>
        </w:rPr>
        <w:drawing>
          <wp:inline distT="0" distB="0" distL="0" distR="0" wp14:anchorId="293BAC61" wp14:editId="7150C141">
            <wp:extent cx="688975" cy="937895"/>
            <wp:effectExtent l="19050" t="0" r="0" b="0"/>
            <wp:docPr id="1" name="Рисунок 1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4AC">
        <w:rPr>
          <w:sz w:val="27"/>
          <w:szCs w:val="27"/>
        </w:rPr>
        <w:t xml:space="preserve">                                 </w:t>
      </w:r>
    </w:p>
    <w:p w14:paraId="5D1AB721" w14:textId="77777777" w:rsidR="000533A8" w:rsidRPr="003B14AC" w:rsidRDefault="000533A8" w:rsidP="000533A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7"/>
          <w:szCs w:val="27"/>
        </w:rPr>
      </w:pPr>
      <w:r w:rsidRPr="003B14AC">
        <w:rPr>
          <w:rFonts w:ascii="Times New Roman" w:hAnsi="Times New Roman"/>
          <w:b/>
          <w:color w:val="auto"/>
          <w:sz w:val="27"/>
          <w:szCs w:val="27"/>
        </w:rPr>
        <w:t>КЕМЕРОВСКАЯ ОБЛАСТЬ - КУЗБАСС</w:t>
      </w:r>
    </w:p>
    <w:p w14:paraId="64F044E1" w14:textId="77777777" w:rsidR="000533A8" w:rsidRPr="003B14AC" w:rsidRDefault="000533A8" w:rsidP="000533A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7"/>
          <w:szCs w:val="27"/>
        </w:rPr>
      </w:pPr>
      <w:r w:rsidRPr="003B14AC">
        <w:rPr>
          <w:rFonts w:ascii="Times New Roman" w:hAnsi="Times New Roman"/>
          <w:b/>
          <w:color w:val="auto"/>
          <w:sz w:val="27"/>
          <w:szCs w:val="27"/>
        </w:rPr>
        <w:t>ТАШТАГОЛЬСКИЙ МУНИЦИПАЛЬНЫЙ ОКРУГ</w:t>
      </w:r>
    </w:p>
    <w:p w14:paraId="708F480C" w14:textId="77777777" w:rsidR="000533A8" w:rsidRPr="003B14AC" w:rsidRDefault="000533A8" w:rsidP="000533A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7"/>
          <w:szCs w:val="27"/>
        </w:rPr>
      </w:pPr>
      <w:r w:rsidRPr="003B14AC">
        <w:rPr>
          <w:rFonts w:ascii="Times New Roman" w:hAnsi="Times New Roman"/>
          <w:b/>
          <w:color w:val="auto"/>
          <w:sz w:val="27"/>
          <w:szCs w:val="27"/>
        </w:rPr>
        <w:t>АДМИНИСТРАЦИЯ</w:t>
      </w:r>
    </w:p>
    <w:p w14:paraId="43CBEC2B" w14:textId="77777777" w:rsidR="000533A8" w:rsidRPr="003B14AC" w:rsidRDefault="000533A8" w:rsidP="003B14AC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7"/>
          <w:szCs w:val="27"/>
        </w:rPr>
      </w:pPr>
      <w:r w:rsidRPr="003B14AC">
        <w:rPr>
          <w:rFonts w:ascii="Times New Roman" w:hAnsi="Times New Roman"/>
          <w:b/>
          <w:color w:val="auto"/>
          <w:sz w:val="27"/>
          <w:szCs w:val="27"/>
        </w:rPr>
        <w:t>ТАШТАГОЛЬСКОГО МУНИЦИПАЛЬНОГО ОКРУГА</w:t>
      </w:r>
    </w:p>
    <w:p w14:paraId="0130188C" w14:textId="77777777" w:rsidR="000533A8" w:rsidRPr="003B14AC" w:rsidRDefault="000533A8" w:rsidP="000533A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7"/>
          <w:szCs w:val="27"/>
        </w:rPr>
      </w:pPr>
      <w:r w:rsidRPr="003B14AC">
        <w:rPr>
          <w:rFonts w:ascii="Times New Roman" w:hAnsi="Times New Roman"/>
          <w:b/>
          <w:color w:val="auto"/>
          <w:sz w:val="27"/>
          <w:szCs w:val="27"/>
        </w:rPr>
        <w:t>ПОСТАНОВЛЕНИЕ</w:t>
      </w:r>
    </w:p>
    <w:p w14:paraId="2D2A6E0E" w14:textId="77777777" w:rsidR="000533A8" w:rsidRPr="003B14AC" w:rsidRDefault="000533A8" w:rsidP="000533A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color w:val="auto"/>
          <w:sz w:val="27"/>
          <w:szCs w:val="27"/>
        </w:rPr>
      </w:pPr>
    </w:p>
    <w:p w14:paraId="4FCCD598" w14:textId="5E0F8546" w:rsidR="000533A8" w:rsidRPr="003B14AC" w:rsidRDefault="000533A8" w:rsidP="000533A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color w:val="auto"/>
          <w:sz w:val="27"/>
          <w:szCs w:val="27"/>
        </w:rPr>
      </w:pPr>
      <w:r w:rsidRPr="003B14AC">
        <w:rPr>
          <w:rFonts w:ascii="Times New Roman" w:hAnsi="Times New Roman"/>
          <w:color w:val="auto"/>
          <w:sz w:val="27"/>
          <w:szCs w:val="27"/>
        </w:rPr>
        <w:t xml:space="preserve">от « </w:t>
      </w:r>
      <w:r w:rsidR="00647F53">
        <w:rPr>
          <w:rFonts w:ascii="Times New Roman" w:hAnsi="Times New Roman"/>
          <w:color w:val="auto"/>
          <w:sz w:val="27"/>
          <w:szCs w:val="27"/>
        </w:rPr>
        <w:t xml:space="preserve">24 </w:t>
      </w:r>
      <w:r w:rsidRPr="003B14AC">
        <w:rPr>
          <w:rFonts w:ascii="Times New Roman" w:hAnsi="Times New Roman"/>
          <w:color w:val="auto"/>
          <w:sz w:val="27"/>
          <w:szCs w:val="27"/>
        </w:rPr>
        <w:t xml:space="preserve"> »</w:t>
      </w:r>
      <w:r w:rsidR="00647F53">
        <w:rPr>
          <w:rFonts w:ascii="Times New Roman" w:hAnsi="Times New Roman"/>
          <w:color w:val="auto"/>
          <w:sz w:val="27"/>
          <w:szCs w:val="27"/>
        </w:rPr>
        <w:t xml:space="preserve"> апреля</w:t>
      </w:r>
      <w:r w:rsidRPr="003B14AC">
        <w:rPr>
          <w:rFonts w:ascii="Times New Roman" w:hAnsi="Times New Roman"/>
          <w:color w:val="auto"/>
          <w:sz w:val="27"/>
          <w:szCs w:val="27"/>
        </w:rPr>
        <w:t xml:space="preserve">  202</w:t>
      </w:r>
      <w:r w:rsidR="00F16E8C" w:rsidRPr="003B14AC">
        <w:rPr>
          <w:rFonts w:ascii="Times New Roman" w:hAnsi="Times New Roman"/>
          <w:color w:val="auto"/>
          <w:sz w:val="27"/>
          <w:szCs w:val="27"/>
        </w:rPr>
        <w:t>6</w:t>
      </w:r>
      <w:r w:rsidRPr="003B14AC">
        <w:rPr>
          <w:rFonts w:ascii="Times New Roman" w:hAnsi="Times New Roman"/>
          <w:color w:val="auto"/>
          <w:sz w:val="27"/>
          <w:szCs w:val="27"/>
        </w:rPr>
        <w:t xml:space="preserve">   № </w:t>
      </w:r>
      <w:r w:rsidR="00647F53">
        <w:rPr>
          <w:rFonts w:ascii="Times New Roman" w:hAnsi="Times New Roman"/>
          <w:color w:val="auto"/>
          <w:sz w:val="27"/>
          <w:szCs w:val="27"/>
        </w:rPr>
        <w:t>642</w:t>
      </w:r>
      <w:r w:rsidRPr="003B14AC">
        <w:rPr>
          <w:rFonts w:ascii="Times New Roman" w:hAnsi="Times New Roman"/>
          <w:color w:val="auto"/>
          <w:sz w:val="27"/>
          <w:szCs w:val="27"/>
        </w:rPr>
        <w:t xml:space="preserve"> -</w:t>
      </w:r>
      <w:r w:rsidR="00647F53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3B14AC">
        <w:rPr>
          <w:rFonts w:ascii="Times New Roman" w:hAnsi="Times New Roman"/>
          <w:color w:val="auto"/>
          <w:sz w:val="27"/>
          <w:szCs w:val="27"/>
        </w:rPr>
        <w:t xml:space="preserve">п         </w:t>
      </w:r>
    </w:p>
    <w:p w14:paraId="002B0AA4" w14:textId="77777777" w:rsidR="000533A8" w:rsidRPr="003B14AC" w:rsidRDefault="000533A8" w:rsidP="000533A8">
      <w:pPr>
        <w:pStyle w:val="ad"/>
        <w:jc w:val="center"/>
        <w:rPr>
          <w:b/>
          <w:sz w:val="27"/>
          <w:szCs w:val="27"/>
        </w:rPr>
      </w:pPr>
    </w:p>
    <w:p w14:paraId="0E43EC47" w14:textId="77777777" w:rsidR="000533A8" w:rsidRPr="003B14AC" w:rsidRDefault="000533A8" w:rsidP="000533A8">
      <w:pPr>
        <w:pStyle w:val="ad"/>
        <w:jc w:val="center"/>
        <w:rPr>
          <w:b/>
          <w:sz w:val="27"/>
          <w:szCs w:val="27"/>
        </w:rPr>
      </w:pPr>
      <w:r w:rsidRPr="003B14AC">
        <w:rPr>
          <w:b/>
          <w:sz w:val="27"/>
          <w:szCs w:val="27"/>
        </w:rPr>
        <w:t>О внесении изменений в постановление</w:t>
      </w:r>
    </w:p>
    <w:p w14:paraId="5ECC2A32" w14:textId="77777777" w:rsidR="000533A8" w:rsidRPr="003B14AC" w:rsidRDefault="000533A8" w:rsidP="000533A8">
      <w:pPr>
        <w:pStyle w:val="ad"/>
        <w:jc w:val="center"/>
        <w:rPr>
          <w:b/>
          <w:sz w:val="27"/>
          <w:szCs w:val="27"/>
        </w:rPr>
      </w:pPr>
      <w:r w:rsidRPr="003B14AC">
        <w:rPr>
          <w:b/>
          <w:sz w:val="27"/>
          <w:szCs w:val="27"/>
        </w:rPr>
        <w:t xml:space="preserve"> администрации Таштагольского муниципального </w:t>
      </w:r>
      <w:r w:rsidR="003B14AC" w:rsidRPr="003B14AC">
        <w:rPr>
          <w:b/>
          <w:sz w:val="27"/>
          <w:szCs w:val="27"/>
        </w:rPr>
        <w:t>округа</w:t>
      </w:r>
    </w:p>
    <w:p w14:paraId="597BB688" w14:textId="77777777" w:rsidR="002E4DE2" w:rsidRPr="003B14AC" w:rsidRDefault="000533A8" w:rsidP="000533A8">
      <w:pPr>
        <w:pStyle w:val="ad"/>
        <w:jc w:val="center"/>
        <w:rPr>
          <w:b/>
          <w:sz w:val="27"/>
          <w:szCs w:val="27"/>
        </w:rPr>
      </w:pPr>
      <w:r w:rsidRPr="003B14AC">
        <w:rPr>
          <w:b/>
          <w:sz w:val="27"/>
          <w:szCs w:val="27"/>
        </w:rPr>
        <w:t>от 29.09.2025 № 1071-п «</w:t>
      </w:r>
      <w:r w:rsidR="002E4DE2" w:rsidRPr="003B14AC">
        <w:rPr>
          <w:b/>
          <w:sz w:val="27"/>
          <w:szCs w:val="27"/>
        </w:rPr>
        <w:t xml:space="preserve">Об утверждении муниципальной программы </w:t>
      </w:r>
    </w:p>
    <w:p w14:paraId="7A1660CF" w14:textId="77777777" w:rsidR="00910690" w:rsidRPr="003B14AC" w:rsidRDefault="002E4DE2" w:rsidP="002E4DE2">
      <w:pPr>
        <w:pStyle w:val="ad"/>
        <w:jc w:val="center"/>
        <w:rPr>
          <w:b/>
          <w:bCs/>
          <w:sz w:val="27"/>
          <w:szCs w:val="27"/>
        </w:rPr>
      </w:pPr>
      <w:r w:rsidRPr="003B14AC">
        <w:rPr>
          <w:b/>
          <w:bCs/>
          <w:sz w:val="27"/>
          <w:szCs w:val="27"/>
        </w:rPr>
        <w:t xml:space="preserve">«Охрана окружающей среды на территории </w:t>
      </w:r>
    </w:p>
    <w:p w14:paraId="478CEA7F" w14:textId="77777777" w:rsidR="002E4DE2" w:rsidRPr="003B14AC" w:rsidRDefault="002E4DE2" w:rsidP="002E4DE2">
      <w:pPr>
        <w:pStyle w:val="ad"/>
        <w:jc w:val="center"/>
        <w:rPr>
          <w:b/>
          <w:sz w:val="27"/>
          <w:szCs w:val="27"/>
        </w:rPr>
      </w:pPr>
      <w:r w:rsidRPr="003B14AC">
        <w:rPr>
          <w:b/>
          <w:bCs/>
          <w:sz w:val="27"/>
          <w:szCs w:val="27"/>
        </w:rPr>
        <w:t xml:space="preserve">Таштагольского муниципального </w:t>
      </w:r>
      <w:r w:rsidR="003B14AC" w:rsidRPr="003B14AC">
        <w:rPr>
          <w:b/>
          <w:bCs/>
          <w:sz w:val="27"/>
          <w:szCs w:val="27"/>
        </w:rPr>
        <w:t>округа</w:t>
      </w:r>
      <w:r w:rsidRPr="003B14AC">
        <w:rPr>
          <w:b/>
          <w:bCs/>
          <w:sz w:val="27"/>
          <w:szCs w:val="27"/>
        </w:rPr>
        <w:t>»</w:t>
      </w:r>
      <w:r w:rsidRPr="003B14AC">
        <w:rPr>
          <w:b/>
          <w:sz w:val="27"/>
          <w:szCs w:val="27"/>
        </w:rPr>
        <w:t xml:space="preserve"> на  2026-2030 годы</w:t>
      </w:r>
    </w:p>
    <w:p w14:paraId="040CE960" w14:textId="77777777" w:rsidR="000533A8" w:rsidRPr="003B14AC" w:rsidRDefault="000533A8" w:rsidP="002E4DE2">
      <w:pPr>
        <w:pStyle w:val="ad"/>
        <w:jc w:val="center"/>
        <w:rPr>
          <w:b/>
          <w:bCs/>
          <w:sz w:val="27"/>
          <w:szCs w:val="27"/>
        </w:rPr>
      </w:pPr>
    </w:p>
    <w:p w14:paraId="7E61B62D" w14:textId="77777777" w:rsidR="002E4DE2" w:rsidRPr="003B14AC" w:rsidRDefault="000533A8" w:rsidP="000533A8">
      <w:pPr>
        <w:autoSpaceDE w:val="0"/>
        <w:autoSpaceDN w:val="0"/>
        <w:adjustRightInd w:val="0"/>
        <w:spacing w:before="0"/>
        <w:ind w:right="420" w:firstLine="708"/>
        <w:rPr>
          <w:rFonts w:ascii="Times New Roman" w:hAnsi="Times New Roman"/>
          <w:sz w:val="27"/>
          <w:szCs w:val="27"/>
        </w:rPr>
      </w:pPr>
      <w:r w:rsidRPr="003B14AC">
        <w:rPr>
          <w:rFonts w:ascii="Times New Roman" w:hAnsi="Times New Roman"/>
          <w:sz w:val="27"/>
          <w:szCs w:val="27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3B14AC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r w:rsidRPr="003B14AC">
        <w:rPr>
          <w:rFonts w:ascii="Times New Roman" w:hAnsi="Times New Roman"/>
          <w:sz w:val="27"/>
          <w:szCs w:val="27"/>
        </w:rPr>
        <w:t>статьей 179 Бюджетног</w:t>
      </w:r>
      <w:r w:rsidR="00F16E8C" w:rsidRPr="003B14AC">
        <w:rPr>
          <w:rFonts w:ascii="Times New Roman" w:hAnsi="Times New Roman"/>
          <w:sz w:val="27"/>
          <w:szCs w:val="27"/>
        </w:rPr>
        <w:t>о кодекса Российской Федерации, Уставом муниципального образования «Таштагольский муниципальный округ Кемеровской области – Кузбасса»</w:t>
      </w:r>
      <w:r w:rsidRPr="003B14AC">
        <w:rPr>
          <w:rFonts w:ascii="Times New Roman" w:hAnsi="Times New Roman"/>
          <w:sz w:val="27"/>
          <w:szCs w:val="27"/>
        </w:rPr>
        <w:t xml:space="preserve"> </w:t>
      </w:r>
      <w:r w:rsidRPr="003B14AC">
        <w:rPr>
          <w:rFonts w:ascii="Times New Roman" w:hAnsi="Times New Roman"/>
          <w:color w:val="auto"/>
          <w:sz w:val="27"/>
          <w:szCs w:val="27"/>
        </w:rPr>
        <w:t xml:space="preserve">и в целях сохранения и восстановления природной среды, рационального использования природных ресурсов, повышения уровня экологической культуры населения, обеспечения населения информацией о состоянии окружающей среды, </w:t>
      </w:r>
      <w:r w:rsidRPr="003B14AC">
        <w:rPr>
          <w:rFonts w:ascii="Times New Roman" w:hAnsi="Times New Roman"/>
          <w:sz w:val="27"/>
          <w:szCs w:val="27"/>
        </w:rPr>
        <w:t>администрация Таштагольского муниципального округа, постановляет:</w:t>
      </w:r>
    </w:p>
    <w:p w14:paraId="0596E64B" w14:textId="77777777" w:rsidR="000533A8" w:rsidRPr="003B14AC" w:rsidRDefault="000533A8" w:rsidP="003B14AC">
      <w:pPr>
        <w:pStyle w:val="ad"/>
        <w:ind w:right="420" w:firstLine="567"/>
        <w:jc w:val="both"/>
        <w:rPr>
          <w:sz w:val="27"/>
          <w:szCs w:val="27"/>
        </w:rPr>
      </w:pPr>
      <w:r w:rsidRPr="003B14AC">
        <w:rPr>
          <w:sz w:val="27"/>
          <w:szCs w:val="27"/>
        </w:rPr>
        <w:t>1. Внести изменения в постановление администрации Таштагольского муниципального района от 29.09.2025 № 1071-п «Об утверждении муниципальной программы «</w:t>
      </w:r>
      <w:r w:rsidRPr="003B14AC">
        <w:rPr>
          <w:bCs/>
          <w:sz w:val="27"/>
          <w:szCs w:val="27"/>
        </w:rPr>
        <w:t>Охрана окружающей среды на территории Таштагольского муниципального района»</w:t>
      </w:r>
      <w:r w:rsidRPr="003B14AC">
        <w:rPr>
          <w:sz w:val="27"/>
          <w:szCs w:val="27"/>
        </w:rPr>
        <w:t xml:space="preserve"> на  2026-2030 годы», следующие изменения:</w:t>
      </w:r>
    </w:p>
    <w:p w14:paraId="090D8E29" w14:textId="77777777" w:rsidR="000533A8" w:rsidRPr="003B14AC" w:rsidRDefault="000533A8" w:rsidP="003B14AC">
      <w:pPr>
        <w:pStyle w:val="ad"/>
        <w:ind w:right="420" w:firstLine="567"/>
        <w:jc w:val="both"/>
        <w:rPr>
          <w:sz w:val="27"/>
          <w:szCs w:val="27"/>
        </w:rPr>
      </w:pPr>
      <w:r w:rsidRPr="003B14AC">
        <w:rPr>
          <w:sz w:val="27"/>
          <w:szCs w:val="27"/>
        </w:rPr>
        <w:t>1.</w:t>
      </w:r>
      <w:r w:rsidR="003B14AC" w:rsidRPr="003B14AC">
        <w:rPr>
          <w:sz w:val="27"/>
          <w:szCs w:val="27"/>
        </w:rPr>
        <w:t>1</w:t>
      </w:r>
      <w:r w:rsidRPr="003B14AC">
        <w:rPr>
          <w:sz w:val="27"/>
          <w:szCs w:val="27"/>
        </w:rPr>
        <w:t xml:space="preserve">. Приложение 1 к постановлению администрации Таштагольского муниципального </w:t>
      </w:r>
      <w:r w:rsidR="005B4242">
        <w:rPr>
          <w:sz w:val="27"/>
          <w:szCs w:val="27"/>
        </w:rPr>
        <w:t>округа</w:t>
      </w:r>
      <w:r w:rsidRPr="003B14AC">
        <w:rPr>
          <w:sz w:val="27"/>
          <w:szCs w:val="27"/>
        </w:rPr>
        <w:t xml:space="preserve"> от 29.09.2025 № 1071-п «Об утверждении муниципальной программы «</w:t>
      </w:r>
      <w:r w:rsidRPr="003B14AC">
        <w:rPr>
          <w:bCs/>
          <w:sz w:val="27"/>
          <w:szCs w:val="27"/>
        </w:rPr>
        <w:t>Охрана окружающей среды на территории Таштагольского муниципального района»</w:t>
      </w:r>
      <w:r w:rsidRPr="003B14AC">
        <w:rPr>
          <w:sz w:val="27"/>
          <w:szCs w:val="27"/>
        </w:rPr>
        <w:t xml:space="preserve"> на  2026-2030 годы» изложить в новой редакции, согласно приложению 1 к настоящему постановлению администрации Таштагольского муниципального округа.</w:t>
      </w:r>
    </w:p>
    <w:p w14:paraId="6813763C" w14:textId="77777777" w:rsidR="003B14AC" w:rsidRPr="00F9750A" w:rsidRDefault="003B14AC" w:rsidP="003B14AC">
      <w:pPr>
        <w:pStyle w:val="ad"/>
        <w:ind w:right="420" w:firstLine="567"/>
        <w:jc w:val="both"/>
      </w:pPr>
      <w:r w:rsidRPr="00756C2F">
        <w:t xml:space="preserve">2. </w:t>
      </w:r>
      <w:r w:rsidRPr="00F9750A">
        <w:t>Начальнику сельскохозяйственного отдела администрации Таштагольского муниципального округа (Зацаринный С.Н.)</w:t>
      </w:r>
      <w:r>
        <w:t xml:space="preserve"> </w:t>
      </w:r>
      <w:r w:rsidRPr="00D4191D">
        <w:t xml:space="preserve">опубликовать настоящее постановление в газете «Красная Шория» </w:t>
      </w:r>
      <w:r>
        <w:t>и</w:t>
      </w:r>
      <w:r w:rsidRPr="00F9750A">
        <w:t xml:space="preserve"> разместить</w:t>
      </w:r>
      <w:r>
        <w:t xml:space="preserve"> </w:t>
      </w:r>
      <w:r w:rsidRPr="00F9750A">
        <w:t>на сайте администрации Таштагольского муниципального округа в информационно - телекоммуникационной сети «Интернет».</w:t>
      </w:r>
    </w:p>
    <w:p w14:paraId="4DABD69B" w14:textId="77777777" w:rsidR="000533A8" w:rsidRPr="003B14AC" w:rsidRDefault="000533A8" w:rsidP="003B14AC">
      <w:pPr>
        <w:spacing w:before="0"/>
        <w:ind w:right="420" w:firstLine="567"/>
        <w:rPr>
          <w:rFonts w:ascii="Times New Roman" w:hAnsi="Times New Roman"/>
          <w:color w:val="auto"/>
          <w:sz w:val="27"/>
          <w:szCs w:val="27"/>
        </w:rPr>
      </w:pPr>
      <w:r w:rsidRPr="003B14AC">
        <w:rPr>
          <w:rFonts w:ascii="Times New Roman" w:hAnsi="Times New Roman"/>
          <w:color w:val="auto"/>
          <w:sz w:val="27"/>
          <w:szCs w:val="27"/>
        </w:rPr>
        <w:t>3.</w:t>
      </w:r>
      <w:r w:rsidR="00AF74C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3B14AC">
        <w:rPr>
          <w:rFonts w:ascii="Times New Roman" w:hAnsi="Times New Roman"/>
          <w:color w:val="auto"/>
          <w:sz w:val="27"/>
          <w:szCs w:val="27"/>
        </w:rPr>
        <w:t xml:space="preserve">Контроль за исполнением настоящего постановления возложить на заместителя Главы Таштагольского муниципального округа  Адыякова С. В. </w:t>
      </w:r>
    </w:p>
    <w:p w14:paraId="5454C6FB" w14:textId="77777777" w:rsidR="000533A8" w:rsidRPr="003B14AC" w:rsidRDefault="000533A8" w:rsidP="003B14AC">
      <w:pPr>
        <w:pStyle w:val="ad"/>
        <w:ind w:right="420" w:firstLine="567"/>
        <w:jc w:val="both"/>
        <w:rPr>
          <w:snapToGrid w:val="0"/>
          <w:sz w:val="27"/>
          <w:szCs w:val="27"/>
        </w:rPr>
      </w:pPr>
      <w:r w:rsidRPr="003B14AC">
        <w:rPr>
          <w:sz w:val="27"/>
          <w:szCs w:val="27"/>
        </w:rPr>
        <w:t>4.</w:t>
      </w:r>
      <w:r w:rsidRPr="003B14AC">
        <w:rPr>
          <w:snapToGrid w:val="0"/>
          <w:sz w:val="27"/>
          <w:szCs w:val="27"/>
        </w:rPr>
        <w:t xml:space="preserve"> Настоящее постановление вступает в силу с момента его</w:t>
      </w:r>
      <w:r w:rsidR="003B14AC">
        <w:rPr>
          <w:snapToGrid w:val="0"/>
          <w:sz w:val="27"/>
          <w:szCs w:val="27"/>
        </w:rPr>
        <w:t xml:space="preserve">  официального опубликования.</w:t>
      </w:r>
    </w:p>
    <w:p w14:paraId="536280BF" w14:textId="77777777" w:rsidR="006F6429" w:rsidRPr="003B14AC" w:rsidRDefault="006F6429" w:rsidP="000533A8">
      <w:pPr>
        <w:spacing w:before="0"/>
        <w:ind w:right="420" w:firstLine="0"/>
        <w:rPr>
          <w:snapToGrid w:val="0"/>
          <w:sz w:val="27"/>
          <w:szCs w:val="27"/>
        </w:rPr>
      </w:pPr>
    </w:p>
    <w:p w14:paraId="04F1F901" w14:textId="77777777" w:rsidR="00E87CF1" w:rsidRPr="003B14AC" w:rsidRDefault="00E87CF1" w:rsidP="006F6429">
      <w:pPr>
        <w:pStyle w:val="ad"/>
        <w:jc w:val="both"/>
        <w:rPr>
          <w:snapToGrid w:val="0"/>
          <w:sz w:val="27"/>
          <w:szCs w:val="27"/>
        </w:rPr>
      </w:pPr>
    </w:p>
    <w:p w14:paraId="51EA5821" w14:textId="77777777" w:rsidR="006F6429" w:rsidRPr="003B14AC" w:rsidRDefault="006F6429" w:rsidP="006F6429">
      <w:pPr>
        <w:autoSpaceDE w:val="0"/>
        <w:autoSpaceDN w:val="0"/>
        <w:adjustRightInd w:val="0"/>
        <w:spacing w:before="0"/>
        <w:ind w:right="420" w:firstLine="0"/>
        <w:jc w:val="left"/>
        <w:rPr>
          <w:rFonts w:ascii="Times New Roman" w:hAnsi="Times New Roman"/>
          <w:b/>
          <w:color w:val="auto"/>
          <w:sz w:val="27"/>
          <w:szCs w:val="27"/>
        </w:rPr>
      </w:pPr>
      <w:r w:rsidRPr="003B14AC">
        <w:rPr>
          <w:rFonts w:ascii="Times New Roman" w:hAnsi="Times New Roman"/>
          <w:b/>
          <w:color w:val="auto"/>
          <w:sz w:val="27"/>
          <w:szCs w:val="27"/>
        </w:rPr>
        <w:t xml:space="preserve">Глава Таштагольского  </w:t>
      </w:r>
    </w:p>
    <w:p w14:paraId="2643CFBE" w14:textId="77777777" w:rsidR="007D24E2" w:rsidRDefault="006F6429" w:rsidP="003B14AC">
      <w:pPr>
        <w:autoSpaceDE w:val="0"/>
        <w:autoSpaceDN w:val="0"/>
        <w:adjustRightInd w:val="0"/>
        <w:spacing w:before="0"/>
        <w:ind w:right="420" w:firstLine="0"/>
        <w:jc w:val="left"/>
        <w:rPr>
          <w:sz w:val="20"/>
        </w:rPr>
        <w:sectPr w:rsidR="007D24E2">
          <w:pgSz w:w="11910" w:h="16840"/>
          <w:pgMar w:top="280" w:right="280" w:bottom="320" w:left="720" w:header="720" w:footer="720" w:gutter="0"/>
          <w:cols w:space="720"/>
        </w:sectPr>
      </w:pPr>
      <w:r w:rsidRPr="003B14AC">
        <w:rPr>
          <w:rFonts w:ascii="Times New Roman" w:hAnsi="Times New Roman"/>
          <w:b/>
          <w:color w:val="auto"/>
          <w:sz w:val="27"/>
          <w:szCs w:val="27"/>
        </w:rPr>
        <w:t xml:space="preserve">муниципального </w:t>
      </w:r>
      <w:r w:rsidR="000533A8" w:rsidRPr="003B14AC">
        <w:rPr>
          <w:rFonts w:ascii="Times New Roman" w:hAnsi="Times New Roman"/>
          <w:b/>
          <w:color w:val="auto"/>
          <w:sz w:val="27"/>
          <w:szCs w:val="27"/>
        </w:rPr>
        <w:t>округа</w:t>
      </w:r>
      <w:r w:rsidRPr="003B14AC">
        <w:rPr>
          <w:rFonts w:ascii="Times New Roman" w:hAnsi="Times New Roman"/>
          <w:b/>
          <w:color w:val="auto"/>
          <w:sz w:val="27"/>
          <w:szCs w:val="27"/>
        </w:rPr>
        <w:tab/>
      </w:r>
      <w:r w:rsidRPr="003B14AC">
        <w:rPr>
          <w:rFonts w:ascii="Times New Roman" w:hAnsi="Times New Roman"/>
          <w:b/>
          <w:color w:val="auto"/>
          <w:sz w:val="27"/>
          <w:szCs w:val="27"/>
        </w:rPr>
        <w:tab/>
        <w:t xml:space="preserve">                      </w:t>
      </w:r>
      <w:r w:rsidRPr="003B14AC">
        <w:rPr>
          <w:rFonts w:ascii="Times New Roman" w:hAnsi="Times New Roman"/>
          <w:b/>
          <w:color w:val="auto"/>
          <w:sz w:val="27"/>
          <w:szCs w:val="27"/>
        </w:rPr>
        <w:tab/>
        <w:t xml:space="preserve">     </w:t>
      </w:r>
      <w:r w:rsidRPr="003B14AC">
        <w:rPr>
          <w:rFonts w:ascii="Times New Roman" w:hAnsi="Times New Roman"/>
          <w:b/>
          <w:color w:val="auto"/>
          <w:sz w:val="27"/>
          <w:szCs w:val="27"/>
        </w:rPr>
        <w:tab/>
      </w:r>
      <w:r w:rsidR="003B14AC">
        <w:rPr>
          <w:rFonts w:ascii="Times New Roman" w:hAnsi="Times New Roman"/>
          <w:b/>
          <w:color w:val="auto"/>
          <w:sz w:val="27"/>
          <w:szCs w:val="27"/>
        </w:rPr>
        <w:t xml:space="preserve">                          </w:t>
      </w:r>
      <w:r w:rsidRPr="003B14AC">
        <w:rPr>
          <w:rFonts w:ascii="Times New Roman" w:hAnsi="Times New Roman"/>
          <w:b/>
          <w:color w:val="auto"/>
          <w:sz w:val="27"/>
          <w:szCs w:val="27"/>
        </w:rPr>
        <w:t xml:space="preserve"> </w:t>
      </w:r>
      <w:r w:rsidR="003B14AC">
        <w:rPr>
          <w:rFonts w:ascii="Times New Roman" w:hAnsi="Times New Roman"/>
          <w:b/>
          <w:color w:val="auto"/>
          <w:sz w:val="27"/>
          <w:szCs w:val="27"/>
        </w:rPr>
        <w:t>В.Н. Макута</w:t>
      </w:r>
    </w:p>
    <w:p w14:paraId="12857921" w14:textId="77777777" w:rsidR="0086150C" w:rsidRDefault="0086150C" w:rsidP="003B14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58496F2" w14:textId="77777777" w:rsidR="0086150C" w:rsidRDefault="0086150C" w:rsidP="008615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6A9F7EFA" w14:textId="77777777" w:rsidR="007D24E2" w:rsidRPr="00D4191D" w:rsidRDefault="007D24E2" w:rsidP="007D24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191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03D73E73" w14:textId="77777777" w:rsidR="007D24E2" w:rsidRPr="00D4191D" w:rsidRDefault="0086150C" w:rsidP="007D24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Таштагольского  муниципального округа</w:t>
      </w:r>
    </w:p>
    <w:p w14:paraId="73837E64" w14:textId="77777777" w:rsidR="007D24E2" w:rsidRPr="00D4191D" w:rsidRDefault="009A40F8" w:rsidP="009A40F8">
      <w:pPr>
        <w:pStyle w:val="1"/>
        <w:kinsoku w:val="0"/>
        <w:overflowPunct w:val="0"/>
        <w:spacing w:before="75"/>
        <w:ind w:right="286"/>
        <w:rPr>
          <w:rFonts w:ascii="Times New Roman" w:hAnsi="Times New Roman" w:cs="Times New Roman"/>
          <w:b w:val="0"/>
          <w:color w:val="auto"/>
          <w:spacing w:val="-47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                                                                    </w:t>
      </w:r>
      <w:r w:rsidR="007D24E2" w:rsidRPr="00D4191D">
        <w:rPr>
          <w:rFonts w:ascii="Times New Roman" w:hAnsi="Times New Roman"/>
          <w:color w:val="auto"/>
        </w:rPr>
        <w:t>от «___» _______  202</w:t>
      </w:r>
      <w:r w:rsidR="00F16E8C">
        <w:rPr>
          <w:rFonts w:ascii="Times New Roman" w:hAnsi="Times New Roman"/>
          <w:color w:val="auto"/>
        </w:rPr>
        <w:t>6</w:t>
      </w:r>
      <w:r w:rsidR="007D24E2" w:rsidRPr="00D4191D">
        <w:rPr>
          <w:rFonts w:ascii="Times New Roman" w:hAnsi="Times New Roman"/>
          <w:color w:val="auto"/>
        </w:rPr>
        <w:t xml:space="preserve">   № ____-п</w:t>
      </w:r>
    </w:p>
    <w:p w14:paraId="1694C083" w14:textId="77777777" w:rsidR="009A40F8" w:rsidRDefault="009A40F8" w:rsidP="007D24E2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</w:rPr>
      </w:pPr>
    </w:p>
    <w:p w14:paraId="63AA1091" w14:textId="77777777" w:rsidR="007D24E2" w:rsidRDefault="007D24E2" w:rsidP="007D24E2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П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А С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 О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Т</w:t>
      </w:r>
      <w:r>
        <w:rPr>
          <w:rFonts w:ascii="Times New Roman" w:hAnsi="Times New Roman" w:cs="Times New Roman"/>
          <w:color w:val="auto"/>
          <w:vertAlign w:val="superscript"/>
        </w:rPr>
        <w:t>7</w:t>
      </w:r>
    </w:p>
    <w:p w14:paraId="0E4A869C" w14:textId="77777777" w:rsidR="007D24E2" w:rsidRDefault="007D24E2" w:rsidP="007D24E2">
      <w:pPr>
        <w:pStyle w:val="ad"/>
        <w:kinsoku w:val="0"/>
        <w:overflowPunct w:val="0"/>
        <w:spacing w:line="229" w:lineRule="exact"/>
        <w:ind w:left="1680" w:right="1721"/>
        <w:jc w:val="center"/>
      </w:pPr>
      <w:r>
        <w:t>Муниципальной программы</w:t>
      </w:r>
    </w:p>
    <w:p w14:paraId="5C1AD2C8" w14:textId="77777777" w:rsidR="007D24E2" w:rsidRPr="006F6429" w:rsidRDefault="007D24E2" w:rsidP="007D24E2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</w:rPr>
      </w:pPr>
    </w:p>
    <w:p w14:paraId="0C1520C5" w14:textId="77777777" w:rsidR="00F10237" w:rsidRDefault="007D24E2" w:rsidP="00F10237">
      <w:pPr>
        <w:pStyle w:val="1"/>
        <w:kinsoku w:val="0"/>
        <w:overflowPunct w:val="0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F10237">
        <w:rPr>
          <w:rFonts w:ascii="Times New Roman" w:hAnsi="Times New Roman" w:cs="Times New Roman"/>
          <w:color w:val="auto"/>
        </w:rPr>
        <w:t>«</w:t>
      </w:r>
      <w:r w:rsidR="00F10237" w:rsidRPr="00F10237">
        <w:rPr>
          <w:rFonts w:ascii="Times New Roman" w:hAnsi="Times New Roman" w:cs="Times New Roman"/>
          <w:bCs w:val="0"/>
          <w:color w:val="auto"/>
        </w:rPr>
        <w:t xml:space="preserve">Охрана окружающей среды на территории Таштагольского муниципального </w:t>
      </w:r>
      <w:r w:rsidR="0086150C">
        <w:rPr>
          <w:rFonts w:ascii="Times New Roman" w:hAnsi="Times New Roman" w:cs="Times New Roman"/>
          <w:bCs w:val="0"/>
          <w:color w:val="auto"/>
        </w:rPr>
        <w:t>округа</w:t>
      </w:r>
      <w:r w:rsidR="00F10237" w:rsidRPr="00F10237">
        <w:rPr>
          <w:rFonts w:ascii="Times New Roman" w:hAnsi="Times New Roman" w:cs="Times New Roman"/>
          <w:bCs w:val="0"/>
          <w:color w:val="auto"/>
        </w:rPr>
        <w:t>»</w:t>
      </w:r>
    </w:p>
    <w:p w14:paraId="2196DE70" w14:textId="77777777" w:rsidR="007D24E2" w:rsidRPr="00F10237" w:rsidRDefault="00F10237" w:rsidP="00F10237">
      <w:pPr>
        <w:pStyle w:val="1"/>
        <w:kinsoku w:val="0"/>
        <w:overflowPunct w:val="0"/>
        <w:spacing w:before="0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F10237">
        <w:rPr>
          <w:rFonts w:ascii="Times New Roman" w:hAnsi="Times New Roman" w:cs="Times New Roman"/>
          <w:color w:val="auto"/>
        </w:rPr>
        <w:t xml:space="preserve"> на  2026-2030 годы</w:t>
      </w:r>
    </w:p>
    <w:p w14:paraId="33E0435C" w14:textId="77777777" w:rsidR="007D24E2" w:rsidRPr="006F6429" w:rsidRDefault="007D24E2" w:rsidP="00F10237">
      <w:pPr>
        <w:pStyle w:val="ad"/>
        <w:kinsoku w:val="0"/>
        <w:overflowPunct w:val="0"/>
      </w:pPr>
    </w:p>
    <w:p w14:paraId="3D84DDA4" w14:textId="77777777" w:rsidR="007D24E2" w:rsidRPr="006F6429" w:rsidRDefault="007D24E2" w:rsidP="007D24E2">
      <w:pPr>
        <w:pStyle w:val="af"/>
        <w:widowControl w:val="0"/>
        <w:numPr>
          <w:ilvl w:val="0"/>
          <w:numId w:val="3"/>
        </w:numPr>
        <w:tabs>
          <w:tab w:val="left" w:pos="72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03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6F6429">
        <w:rPr>
          <w:rFonts w:ascii="Times New Roman" w:hAnsi="Times New Roman"/>
          <w:b/>
          <w:bCs/>
          <w:sz w:val="28"/>
          <w:szCs w:val="28"/>
        </w:rPr>
        <w:t>Основные</w:t>
      </w:r>
      <w:r w:rsidRPr="006F6429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6F6429">
        <w:rPr>
          <w:rFonts w:ascii="Times New Roman" w:hAnsi="Times New Roman"/>
          <w:b/>
          <w:bCs/>
          <w:sz w:val="28"/>
          <w:szCs w:val="28"/>
        </w:rPr>
        <w:t>положения</w:t>
      </w:r>
    </w:p>
    <w:p w14:paraId="2D379F6A" w14:textId="77777777" w:rsidR="007D24E2" w:rsidRDefault="007D24E2" w:rsidP="007D24E2">
      <w:pPr>
        <w:pStyle w:val="ad"/>
        <w:kinsoku w:val="0"/>
        <w:overflowPunct w:val="0"/>
        <w:spacing w:before="4"/>
        <w:rPr>
          <w:b/>
          <w:bCs/>
        </w:rPr>
      </w:pPr>
    </w:p>
    <w:tbl>
      <w:tblPr>
        <w:tblW w:w="14188" w:type="dxa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7294"/>
      </w:tblGrid>
      <w:tr w:rsidR="007D24E2" w14:paraId="28743571" w14:textId="77777777" w:rsidTr="009A40F8">
        <w:trPr>
          <w:trHeight w:val="47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803F" w14:textId="77777777" w:rsidR="007D24E2" w:rsidRDefault="007D24E2" w:rsidP="007440AC">
            <w:pPr>
              <w:pStyle w:val="TableParagraph"/>
              <w:kinsoku w:val="0"/>
              <w:overflowPunct w:val="0"/>
              <w:spacing w:before="129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Куратор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C973" w14:textId="77777777" w:rsidR="007D24E2" w:rsidRDefault="007D24E2" w:rsidP="007440AC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Адыяков Сергей Владимирович</w:t>
            </w:r>
          </w:p>
        </w:tc>
      </w:tr>
      <w:tr w:rsidR="007D24E2" w14:paraId="4A2F5947" w14:textId="77777777" w:rsidTr="009A40F8">
        <w:trPr>
          <w:trHeight w:val="38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02C6" w14:textId="77777777" w:rsidR="007D24E2" w:rsidRDefault="007D24E2" w:rsidP="007440AC">
            <w:pPr>
              <w:pStyle w:val="TableParagraph"/>
              <w:kinsoku w:val="0"/>
              <w:overflowPunct w:val="0"/>
              <w:spacing w:before="12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исполнитель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2DC8" w14:textId="77777777" w:rsidR="007D24E2" w:rsidRDefault="006F6429" w:rsidP="006F6429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Адыяков Сергей Владимирович</w:t>
            </w:r>
          </w:p>
        </w:tc>
      </w:tr>
    </w:tbl>
    <w:p w14:paraId="1580C9F1" w14:textId="77777777" w:rsidR="007D24E2" w:rsidRDefault="007D24E2" w:rsidP="007D24E2">
      <w:pPr>
        <w:pStyle w:val="ad"/>
        <w:kinsoku w:val="0"/>
        <w:overflowPunct w:val="0"/>
        <w:spacing w:before="1" w:after="1"/>
        <w:rPr>
          <w:sz w:val="18"/>
          <w:szCs w:val="18"/>
        </w:rPr>
      </w:pPr>
    </w:p>
    <w:tbl>
      <w:tblPr>
        <w:tblW w:w="14188" w:type="dxa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7294"/>
      </w:tblGrid>
      <w:tr w:rsidR="007D24E2" w14:paraId="1B31913F" w14:textId="77777777" w:rsidTr="009A40F8">
        <w:trPr>
          <w:trHeight w:val="5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F187" w14:textId="77777777" w:rsidR="007D24E2" w:rsidRDefault="007D24E2" w:rsidP="007440AC">
            <w:pPr>
              <w:pStyle w:val="TableParagraph"/>
              <w:kinsoku w:val="0"/>
              <w:overflowPunct w:val="0"/>
              <w:spacing w:before="153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Период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8CC1" w14:textId="77777777" w:rsidR="007D24E2" w:rsidRDefault="007D24E2" w:rsidP="007440AC">
            <w:pPr>
              <w:pStyle w:val="TableParagraph"/>
              <w:kinsoku w:val="0"/>
              <w:overflowPunct w:val="0"/>
              <w:ind w:left="110" w:right="5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2026 – 2030</w:t>
            </w:r>
            <w:r>
              <w:rPr>
                <w:spacing w:val="1"/>
                <w:sz w:val="18"/>
                <w:szCs w:val="18"/>
              </w:rPr>
              <w:t xml:space="preserve"> годы</w:t>
            </w:r>
          </w:p>
        </w:tc>
      </w:tr>
      <w:tr w:rsidR="007D24E2" w:rsidRPr="005D4E1E" w14:paraId="314E2826" w14:textId="77777777" w:rsidTr="009A40F8">
        <w:trPr>
          <w:trHeight w:val="448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DC27" w14:textId="77777777" w:rsidR="007D24E2" w:rsidRDefault="007D24E2" w:rsidP="007440AC">
            <w:pPr>
              <w:pStyle w:val="TableParagraph"/>
              <w:kinsoku w:val="0"/>
              <w:overflowPunct w:val="0"/>
              <w:spacing w:before="17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Цели 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9BD5" w14:textId="77777777" w:rsidR="00FD1485" w:rsidRPr="00BD2A18" w:rsidRDefault="005479C8" w:rsidP="002E27CA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5479C8">
              <w:rPr>
                <w:rFonts w:ascii="Times New Roman" w:hAnsi="Times New Roman"/>
                <w:sz w:val="18"/>
                <w:szCs w:val="18"/>
              </w:rPr>
              <w:t xml:space="preserve">Цель 1. </w:t>
            </w:r>
            <w:r w:rsidR="002E27CA">
              <w:rPr>
                <w:rFonts w:ascii="Times New Roman" w:hAnsi="Times New Roman"/>
                <w:sz w:val="18"/>
                <w:szCs w:val="18"/>
              </w:rPr>
              <w:t>Экологическое благополучие</w:t>
            </w:r>
            <w:r w:rsidR="00BD2A1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7D24E2" w14:paraId="115520B9" w14:textId="77777777" w:rsidTr="009A40F8">
        <w:trPr>
          <w:trHeight w:val="13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179E" w14:textId="77777777" w:rsidR="007D24E2" w:rsidRDefault="007D24E2" w:rsidP="007440AC">
            <w:pPr>
              <w:pStyle w:val="TableParagraph"/>
              <w:kinsoku w:val="0"/>
              <w:overflowPunct w:val="0"/>
              <w:spacing w:before="146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Направления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(подпрограммы)</w:t>
            </w:r>
            <w:r>
              <w:rPr>
                <w:spacing w:val="-2"/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CBC2" w14:textId="77777777" w:rsidR="007D24E2" w:rsidRPr="00610D07" w:rsidRDefault="00610D07" w:rsidP="00610D07">
            <w:pPr>
              <w:pStyle w:val="ConsPlusNormal"/>
              <w:widowControl/>
              <w:tabs>
                <w:tab w:val="left" w:pos="3299"/>
              </w:tabs>
              <w:ind w:firstLine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10D07">
              <w:rPr>
                <w:rFonts w:ascii="Times New Roman" w:eastAsiaTheme="minorEastAsia" w:hAnsi="Times New Roman" w:cs="Times New Roman"/>
                <w:sz w:val="16"/>
                <w:szCs w:val="16"/>
              </w:rPr>
              <w:tab/>
            </w:r>
          </w:p>
          <w:p w14:paraId="03F2B6A2" w14:textId="77777777" w:rsidR="007D24E2" w:rsidRPr="005479C8" w:rsidRDefault="007D24E2" w:rsidP="00C830E8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</w:rPr>
            </w:pPr>
            <w:r w:rsidRPr="005479C8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Подпрогр</w:t>
            </w:r>
            <w:r w:rsidR="00610D07" w:rsidRPr="005479C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амма  </w:t>
            </w:r>
            <w:r w:rsidRPr="005479C8">
              <w:rPr>
                <w:rFonts w:ascii="Times New Roman" w:eastAsiaTheme="minorEastAsia" w:hAnsi="Times New Roman" w:cs="Times New Roman"/>
                <w:sz w:val="18"/>
                <w:szCs w:val="18"/>
              </w:rPr>
              <w:t>«</w:t>
            </w:r>
            <w:r w:rsidR="00C830E8">
              <w:rPr>
                <w:rFonts w:ascii="Times New Roman" w:hAnsi="Times New Roman"/>
                <w:bCs/>
                <w:sz w:val="18"/>
                <w:szCs w:val="18"/>
              </w:rPr>
              <w:t>Природоохранные мероприятия</w:t>
            </w:r>
            <w:r w:rsidRPr="005479C8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</w:tc>
      </w:tr>
      <w:tr w:rsidR="007D24E2" w14:paraId="16776BF4" w14:textId="77777777" w:rsidTr="009A40F8">
        <w:trPr>
          <w:trHeight w:val="35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11B5" w14:textId="77777777" w:rsidR="007D24E2" w:rsidRDefault="007D24E2" w:rsidP="007440AC">
            <w:pPr>
              <w:pStyle w:val="TableParagraph"/>
              <w:kinsoku w:val="0"/>
              <w:overflowPunct w:val="0"/>
              <w:spacing w:before="71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Объёмы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финансового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обеспечения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весь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период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FE95" w14:textId="77777777" w:rsidR="007D24E2" w:rsidRDefault="00910690" w:rsidP="00AF74CE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1</w:t>
            </w:r>
            <w:r w:rsidR="00070AA2">
              <w:rPr>
                <w:rFonts w:ascii="Times New Roman" w:eastAsiaTheme="minorEastAsia" w:hAnsi="Times New Roman" w:cs="Times New Roman"/>
                <w:sz w:val="18"/>
                <w:szCs w:val="18"/>
              </w:rPr>
              <w:t>5 003,33358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="007D24E2">
              <w:rPr>
                <w:rFonts w:ascii="Times New Roman" w:eastAsiaTheme="minorEastAsia" w:hAnsi="Times New Roman" w:cs="Times New Roman"/>
                <w:sz w:val="18"/>
                <w:szCs w:val="18"/>
              </w:rPr>
              <w:t>тыс. руб.</w:t>
            </w:r>
          </w:p>
        </w:tc>
      </w:tr>
      <w:tr w:rsidR="007D24E2" w14:paraId="7D4E7F7F" w14:textId="77777777" w:rsidTr="009A40F8">
        <w:trPr>
          <w:trHeight w:val="41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309A" w14:textId="77777777" w:rsidR="007D24E2" w:rsidRDefault="007D24E2" w:rsidP="007440AC">
            <w:pPr>
              <w:pStyle w:val="TableParagraph"/>
              <w:kinsoku w:val="0"/>
              <w:overflowPunct w:val="0"/>
              <w:spacing w:line="202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национальными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целями развития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</w:p>
          <w:p w14:paraId="70D6704A" w14:textId="77777777" w:rsidR="007D24E2" w:rsidRDefault="007D24E2" w:rsidP="007440AC">
            <w:pPr>
              <w:pStyle w:val="TableParagraph"/>
              <w:kinsoku w:val="0"/>
              <w:overflowPunct w:val="0"/>
              <w:spacing w:line="193" w:lineRule="exact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программой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программой</w:t>
            </w:r>
            <w:r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B9E5" w14:textId="77777777" w:rsidR="007D24E2" w:rsidRPr="003C086E" w:rsidRDefault="009C4D3A" w:rsidP="005479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Э</w:t>
            </w:r>
            <w:r w:rsidRPr="009C4D3A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кологическое благополучие</w:t>
            </w:r>
            <w:r w:rsidR="005479C8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</w:tr>
    </w:tbl>
    <w:p w14:paraId="477E2E56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4EC4752E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61D03AAE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0C67FE4E" w14:textId="77777777" w:rsidR="006A1272" w:rsidRDefault="006A1272" w:rsidP="007D24E2">
      <w:pPr>
        <w:pStyle w:val="ad"/>
        <w:kinsoku w:val="0"/>
        <w:overflowPunct w:val="0"/>
        <w:spacing w:before="6"/>
        <w:rPr>
          <w:sz w:val="27"/>
          <w:szCs w:val="27"/>
          <w:lang w:val="en-US"/>
        </w:rPr>
      </w:pPr>
    </w:p>
    <w:p w14:paraId="0C93A8B1" w14:textId="77777777" w:rsidR="006A1272" w:rsidRDefault="006A1272" w:rsidP="007D24E2">
      <w:pPr>
        <w:pStyle w:val="ad"/>
        <w:kinsoku w:val="0"/>
        <w:overflowPunct w:val="0"/>
        <w:spacing w:before="6"/>
        <w:rPr>
          <w:sz w:val="27"/>
          <w:szCs w:val="27"/>
          <w:lang w:val="en-US"/>
        </w:rPr>
      </w:pPr>
    </w:p>
    <w:p w14:paraId="17BB442D" w14:textId="03C042EF" w:rsidR="007D24E2" w:rsidRDefault="00647F53" w:rsidP="007D24E2">
      <w:pPr>
        <w:pStyle w:val="ad"/>
        <w:kinsoku w:val="0"/>
        <w:overflowPunct w:val="0"/>
        <w:spacing w:before="6"/>
        <w:rPr>
          <w:sz w:val="27"/>
          <w:szCs w:val="27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212C769" wp14:editId="26A42F88">
                <wp:simplePos x="0" y="0"/>
                <wp:positionH relativeFrom="page">
                  <wp:posOffset>359410</wp:posOffset>
                </wp:positionH>
                <wp:positionV relativeFrom="paragraph">
                  <wp:posOffset>225425</wp:posOffset>
                </wp:positionV>
                <wp:extent cx="1829435" cy="12700"/>
                <wp:effectExtent l="0" t="0" r="0" b="0"/>
                <wp:wrapTopAndBottom/>
                <wp:docPr id="1759187757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64D15" id="Полилиния: фигура 1" o:spid="_x0000_s1026" style="position:absolute;margin-left:28.3pt;margin-top:17.75pt;width:144.05pt;height: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06333CD5" w14:textId="77777777" w:rsidR="007D24E2" w:rsidRDefault="007D24E2" w:rsidP="007D24E2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85"/>
        <w:jc w:val="left"/>
        <w:rPr>
          <w:color w:val="auto"/>
        </w:rPr>
      </w:pPr>
      <w:r>
        <w:rPr>
          <w:color w:val="auto"/>
        </w:rPr>
        <w:t>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p w14:paraId="76B1599E" w14:textId="77777777" w:rsidR="007D24E2" w:rsidRDefault="007D24E2" w:rsidP="007D24E2">
      <w:pPr>
        <w:pStyle w:val="ad"/>
        <w:kinsoku w:val="0"/>
        <w:overflowPunct w:val="0"/>
        <w:spacing w:before="5"/>
        <w:rPr>
          <w:sz w:val="20"/>
          <w:szCs w:val="20"/>
        </w:rPr>
      </w:pPr>
    </w:p>
    <w:tbl>
      <w:tblPr>
        <w:tblW w:w="15200" w:type="dxa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261"/>
        <w:gridCol w:w="862"/>
        <w:gridCol w:w="795"/>
        <w:gridCol w:w="907"/>
        <w:gridCol w:w="817"/>
        <w:gridCol w:w="560"/>
        <w:gridCol w:w="515"/>
        <w:gridCol w:w="526"/>
        <w:gridCol w:w="627"/>
        <w:gridCol w:w="772"/>
        <w:gridCol w:w="694"/>
        <w:gridCol w:w="1970"/>
        <w:gridCol w:w="1545"/>
        <w:gridCol w:w="1893"/>
      </w:tblGrid>
      <w:tr w:rsidR="007D24E2" w14:paraId="5AE7B905" w14:textId="77777777" w:rsidTr="009A40F8">
        <w:trPr>
          <w:trHeight w:val="4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02FB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026FEF8" w14:textId="77777777" w:rsidR="007D24E2" w:rsidRDefault="007D24E2" w:rsidP="007440AC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23105B3E" w14:textId="77777777" w:rsidR="007D24E2" w:rsidRDefault="007D24E2" w:rsidP="007440AC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29C6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A145903" w14:textId="77777777"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97E4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D7ACA76" w14:textId="77777777"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right="2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F965" w14:textId="77777777" w:rsidR="007D24E2" w:rsidRDefault="007D24E2" w:rsidP="007440AC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522D5A27" w14:textId="77777777" w:rsidR="007D24E2" w:rsidRDefault="007D24E2" w:rsidP="007440AC">
            <w:pPr>
              <w:pStyle w:val="TableParagraph"/>
              <w:kinsoku w:val="0"/>
              <w:overflowPunct w:val="0"/>
              <w:spacing w:before="1"/>
              <w:ind w:right="18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686E" w14:textId="77777777" w:rsidR="007D24E2" w:rsidRDefault="007D24E2" w:rsidP="007440AC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5EFB0AC4" w14:textId="77777777" w:rsidR="007D24E2" w:rsidRDefault="007D24E2" w:rsidP="007440AC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F3FE" w14:textId="77777777" w:rsidR="007D24E2" w:rsidRDefault="007D24E2" w:rsidP="007440AC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3B9B" w14:textId="77777777" w:rsidR="007D24E2" w:rsidRDefault="007D24E2" w:rsidP="007440AC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651A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8DF6E55" w14:textId="77777777" w:rsidR="007D24E2" w:rsidRDefault="007D24E2" w:rsidP="007440AC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2E98B58E" w14:textId="77777777" w:rsidR="007D24E2" w:rsidRDefault="007D24E2" w:rsidP="007440AC">
            <w:pPr>
              <w:pStyle w:val="TableParagraph"/>
              <w:kinsoku w:val="0"/>
              <w:overflowPunct w:val="0"/>
              <w:ind w:left="11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DA09" w14:textId="77777777" w:rsidR="007D24E2" w:rsidRDefault="007D24E2" w:rsidP="007440AC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64AE4FC1" w14:textId="77777777" w:rsidR="007D24E2" w:rsidRDefault="007D24E2" w:rsidP="007440AC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79B4" w14:textId="77777777" w:rsidR="007D24E2" w:rsidRDefault="007D24E2" w:rsidP="007440AC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национальных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</w:tr>
      <w:tr w:rsidR="007D24E2" w14:paraId="31C02A39" w14:textId="77777777" w:rsidTr="009A40F8">
        <w:trPr>
          <w:trHeight w:val="594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CB5D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5A64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A397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BC0A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797D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908B" w14:textId="77777777"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641C000E" w14:textId="77777777" w:rsidR="007D24E2" w:rsidRDefault="007D24E2" w:rsidP="007440AC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17F1" w14:textId="77777777"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73123FE1" w14:textId="77777777" w:rsidR="007D24E2" w:rsidRDefault="007D24E2" w:rsidP="007440AC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97F2" w14:textId="77777777" w:rsidR="007D24E2" w:rsidRDefault="007D24E2" w:rsidP="007440AC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14:paraId="3CB6E679" w14:textId="77777777" w:rsidR="007D24E2" w:rsidRDefault="007D24E2" w:rsidP="007440AC">
            <w:pPr>
              <w:pStyle w:val="TableParagraph"/>
              <w:kinsoku w:val="0"/>
              <w:overflowPunct w:val="0"/>
              <w:ind w:right="152"/>
              <w:jc w:val="both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2026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7557" w14:textId="77777777"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59066C16" w14:textId="77777777" w:rsidR="007D24E2" w:rsidRDefault="007D24E2" w:rsidP="007440AC">
            <w:pPr>
              <w:pStyle w:val="TableParagraph"/>
              <w:kinsoku w:val="0"/>
              <w:overflowPunct w:val="0"/>
              <w:ind w:right="1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6DE5" w14:textId="77777777"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0F1DC53C" w14:textId="77777777" w:rsidR="007D24E2" w:rsidRDefault="007D24E2" w:rsidP="007440AC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3683" w14:textId="77777777" w:rsidR="007D24E2" w:rsidRDefault="007D24E2" w:rsidP="007440AC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</w:p>
          <w:p w14:paraId="7C4BFD67" w14:textId="77777777" w:rsidR="007D24E2" w:rsidRDefault="007D24E2" w:rsidP="007440AC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5301" w14:textId="77777777"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208E0723" w14:textId="77777777" w:rsidR="007D24E2" w:rsidRDefault="007D24E2" w:rsidP="007440AC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7EEB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AF80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88D5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7D24E2" w14:paraId="1A5BAB92" w14:textId="77777777" w:rsidTr="009A40F8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9431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DA37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5595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1AA9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7D98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EC8A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2614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8CBC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B601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168F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4FC1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76DB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7DF0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1383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72B1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7D24E2" w14:paraId="19F07B94" w14:textId="77777777" w:rsidTr="009A40F8">
        <w:trPr>
          <w:trHeight w:val="355"/>
        </w:trPr>
        <w:tc>
          <w:tcPr>
            <w:tcW w:w="152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CD84" w14:textId="77777777" w:rsidR="00885204" w:rsidRPr="00BD2A18" w:rsidRDefault="00885204" w:rsidP="00885204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BD2A18">
              <w:rPr>
                <w:color w:val="000000" w:themeColor="text1"/>
                <w:sz w:val="18"/>
                <w:szCs w:val="18"/>
                <w:lang w:val="ru-RU"/>
              </w:rPr>
              <w:t xml:space="preserve">1. </w:t>
            </w:r>
            <w:r w:rsidR="002E27CA">
              <w:rPr>
                <w:color w:val="000000"/>
                <w:sz w:val="18"/>
                <w:szCs w:val="18"/>
                <w:lang w:val="ru-RU"/>
              </w:rPr>
              <w:t>Экологическое благополучие</w:t>
            </w:r>
            <w:r w:rsidRPr="00BD2A18">
              <w:rPr>
                <w:color w:val="000000" w:themeColor="text1"/>
                <w:sz w:val="18"/>
                <w:szCs w:val="18"/>
                <w:lang w:val="ru-RU"/>
              </w:rPr>
              <w:t>.</w:t>
            </w:r>
          </w:p>
          <w:p w14:paraId="10C613C1" w14:textId="77777777" w:rsidR="007D24E2" w:rsidRPr="00BD2A18" w:rsidRDefault="007D24E2" w:rsidP="007440AC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7D24E2" w14:paraId="1620826C" w14:textId="77777777" w:rsidTr="009A40F8">
        <w:trPr>
          <w:trHeight w:val="214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938A" w14:textId="77777777" w:rsidR="007D24E2" w:rsidRPr="005D4E1E" w:rsidRDefault="007D24E2" w:rsidP="00783B19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1.1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E681" w14:textId="77777777" w:rsidR="007D24E2" w:rsidRPr="00BD2A18" w:rsidRDefault="00BD2A18" w:rsidP="0065750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Выявление и проведение комплекса работ по ликвидации (рекультивации) объектов накопленного вреда окружающей среде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C6BE" w14:textId="77777777" w:rsidR="007D24E2" w:rsidRPr="00BD2A18" w:rsidRDefault="007D24E2" w:rsidP="00783B19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BD2A18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45BC" w14:textId="77777777" w:rsidR="007D24E2" w:rsidRPr="00BD2A18" w:rsidRDefault="007D24E2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078D" w14:textId="77777777" w:rsidR="007D24E2" w:rsidRPr="00BD2A18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rFonts w:eastAsia="Times New Roman"/>
                <w:color w:val="000000"/>
                <w:sz w:val="18"/>
                <w:szCs w:val="18"/>
              </w:rPr>
              <w:t>Г</w:t>
            </w:r>
            <w:r w:rsidR="00410620">
              <w:rPr>
                <w:rFonts w:eastAsia="Times New Roman"/>
                <w:color w:val="000000"/>
                <w:sz w:val="18"/>
                <w:szCs w:val="18"/>
              </w:rPr>
              <w:t>ектар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864A" w14:textId="77777777" w:rsidR="007D24E2" w:rsidRPr="00BD2A18" w:rsidRDefault="00410620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8519" w14:textId="77777777" w:rsidR="007D24E2" w:rsidRPr="00BD2A18" w:rsidRDefault="009C4D3A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2024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DD1C" w14:textId="77777777" w:rsidR="007D24E2" w:rsidRPr="00BD2A18" w:rsidRDefault="00410620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4A85" w14:textId="77777777" w:rsidR="007D24E2" w:rsidRPr="00BD2A18" w:rsidRDefault="002E27CA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B7DE" w14:textId="77777777" w:rsidR="007D24E2" w:rsidRPr="00BD2A18" w:rsidRDefault="002E27CA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9A88" w14:textId="77777777" w:rsidR="007D24E2" w:rsidRPr="00BD2A18" w:rsidRDefault="002E27CA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3,01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6046" w14:textId="77777777" w:rsidR="007D24E2" w:rsidRPr="00BD2A18" w:rsidRDefault="002E27CA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3,01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237E" w14:textId="77777777" w:rsidR="005D4E1E" w:rsidRPr="00BD2A18" w:rsidRDefault="007D24E2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</w:t>
            </w:r>
            <w:r w:rsidR="00C830E8">
              <w:rPr>
                <w:sz w:val="18"/>
                <w:szCs w:val="18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45E2" w14:textId="77777777" w:rsidR="007D24E2" w:rsidRPr="00BD2A18" w:rsidRDefault="0030117A" w:rsidP="0086150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 xml:space="preserve">Отдел по национальным вопросам администрации Таштагольского муниципального </w:t>
            </w:r>
            <w:r w:rsidR="0086150C">
              <w:rPr>
                <w:sz w:val="18"/>
                <w:szCs w:val="18"/>
              </w:rPr>
              <w:t>округа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AFEB" w14:textId="77777777" w:rsidR="007D24E2" w:rsidRPr="00BD2A18" w:rsidRDefault="00BD2A18" w:rsidP="00BD2A18">
            <w:pPr>
              <w:pStyle w:val="ConsPlusNormal"/>
              <w:spacing w:before="24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A18">
              <w:rPr>
                <w:rFonts w:ascii="Times New Roman" w:hAnsi="Times New Roman" w:cs="Times New Roman"/>
                <w:sz w:val="18"/>
                <w:szCs w:val="18"/>
              </w:rPr>
              <w:t>ликвидация до конца 2030 года не менее чем 50 опасных объектов накопленного вреда окружающей среде, утилизация и обезвреживание к 2036 году не менее чем 50 процентов общего объема отходов I и II классов опасности;</w:t>
            </w:r>
          </w:p>
        </w:tc>
      </w:tr>
      <w:tr w:rsidR="00BD2A18" w14:paraId="0FD2F095" w14:textId="77777777" w:rsidTr="009A40F8">
        <w:trPr>
          <w:trHeight w:val="140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179D" w14:textId="77777777" w:rsidR="00BD2A18" w:rsidRPr="00410620" w:rsidRDefault="00BD2A18" w:rsidP="00783B19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1.2.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CC96" w14:textId="77777777" w:rsidR="00BD2A18" w:rsidRPr="00410620" w:rsidRDefault="00070AA2" w:rsidP="0065750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</w:t>
            </w:r>
            <w:r w:rsidR="00F6156F">
              <w:rPr>
                <w:sz w:val="18"/>
                <w:szCs w:val="18"/>
              </w:rPr>
              <w:t xml:space="preserve"> работ по искусственному воспроизводству водных биоресурсов (выпуск молоди нельмы)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555B" w14:textId="77777777" w:rsidR="00BD2A18" w:rsidRPr="00410620" w:rsidRDefault="00070AA2" w:rsidP="00783B19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6D1B" w14:textId="77777777" w:rsidR="00BD2A18" w:rsidRPr="00410620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97F8" w14:textId="77777777" w:rsidR="00BD2A18" w:rsidRPr="00410620" w:rsidRDefault="00F6156F" w:rsidP="00783B19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0C43" w14:textId="77777777" w:rsidR="00BD2A18" w:rsidRPr="00410620" w:rsidRDefault="00F6156F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5A41" w14:textId="77777777" w:rsidR="00BD2A18" w:rsidRPr="00410620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2024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4961" w14:textId="77777777" w:rsidR="00BD2A18" w:rsidRPr="00410620" w:rsidRDefault="00F6156F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D8F1" w14:textId="77777777" w:rsidR="00BD2A18" w:rsidRPr="00410620" w:rsidRDefault="00F6156F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7311" w14:textId="77777777" w:rsidR="00BD2A18" w:rsidRPr="00410620" w:rsidRDefault="00F6156F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FAA9" w14:textId="77777777" w:rsidR="00BD2A18" w:rsidRPr="00410620" w:rsidRDefault="00F6156F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7331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1B09" w14:textId="77777777" w:rsidR="00BD2A18" w:rsidRPr="00410620" w:rsidRDefault="00F6156F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7331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E27D" w14:textId="77777777" w:rsidR="00BD2A18" w:rsidRPr="005D4E1E" w:rsidRDefault="00410620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</w:t>
            </w:r>
            <w:r w:rsidR="00844BF2">
              <w:rPr>
                <w:sz w:val="18"/>
                <w:szCs w:val="18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B46B" w14:textId="77777777" w:rsidR="00BD2A18" w:rsidRPr="00BD2A18" w:rsidRDefault="00104674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 xml:space="preserve">Отдел по национальным вопросам администрации Таштагольского муниципального </w:t>
            </w:r>
            <w:r w:rsidR="0086150C">
              <w:rPr>
                <w:sz w:val="18"/>
                <w:szCs w:val="18"/>
              </w:rPr>
              <w:t>округа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5300" w14:textId="77777777" w:rsidR="00BD2A18" w:rsidRPr="00BD2A18" w:rsidRDefault="00BD2A18" w:rsidP="00BD2A18">
            <w:pPr>
              <w:pStyle w:val="ConsPlusNormal"/>
              <w:spacing w:before="24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A18">
              <w:rPr>
                <w:rFonts w:ascii="Times New Roman" w:hAnsi="Times New Roman" w:cs="Times New Roman"/>
                <w:sz w:val="18"/>
                <w:szCs w:val="18"/>
              </w:rPr>
              <w:t>сохранение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парках.</w:t>
            </w:r>
          </w:p>
        </w:tc>
      </w:tr>
      <w:tr w:rsidR="00D83994" w14:paraId="1CF18471" w14:textId="77777777" w:rsidTr="009A40F8">
        <w:trPr>
          <w:trHeight w:val="140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45D8" w14:textId="77777777" w:rsidR="00D83994" w:rsidRPr="00410620" w:rsidRDefault="00D83994" w:rsidP="00783B19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2E68" w14:textId="77777777" w:rsidR="00D83994" w:rsidRDefault="00D83994" w:rsidP="0065750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лесоохранных мероприятий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3BCC" w14:textId="77777777" w:rsidR="00D83994" w:rsidRDefault="00AA1F39" w:rsidP="00783B19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F028" w14:textId="77777777" w:rsidR="00D83994" w:rsidRPr="00410620" w:rsidRDefault="00D83994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E980" w14:textId="77777777" w:rsidR="00D83994" w:rsidRDefault="00AA1F39" w:rsidP="00783B19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</w:t>
            </w:r>
            <w:r w:rsidR="005B4242">
              <w:rPr>
                <w:rFonts w:eastAsia="Times New Roman"/>
                <w:color w:val="000000"/>
                <w:sz w:val="18"/>
                <w:szCs w:val="18"/>
              </w:rPr>
              <w:t>илометр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AB78" w14:textId="77777777" w:rsidR="00D83994" w:rsidRDefault="00D83994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E2F9" w14:textId="77777777" w:rsidR="00D83994" w:rsidRPr="00410620" w:rsidRDefault="00AA1F39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5622" w14:textId="77777777" w:rsidR="00D83994" w:rsidRDefault="00AA1F39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0A80" w14:textId="77777777" w:rsidR="00D83994" w:rsidRDefault="00AA1F39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BA87" w14:textId="77777777" w:rsidR="00D83994" w:rsidRDefault="00AA1F39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8158" w14:textId="77777777" w:rsidR="00D83994" w:rsidRDefault="00AA1F39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DE92" w14:textId="77777777" w:rsidR="00D83994" w:rsidRDefault="00AA1F39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3318" w14:textId="77777777" w:rsidR="00D83994" w:rsidRPr="00BD2A18" w:rsidRDefault="00AA1F39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186E" w14:textId="77777777" w:rsidR="00D83994" w:rsidRPr="00BD2A18" w:rsidRDefault="00D83994" w:rsidP="0063749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 xml:space="preserve">Отдел по национальным вопросам администрации Таштагольского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0D0E" w14:textId="77777777" w:rsidR="00D83994" w:rsidRPr="00BD2A18" w:rsidRDefault="00D83994" w:rsidP="0063749B">
            <w:pPr>
              <w:pStyle w:val="ConsPlusNormal"/>
              <w:spacing w:before="24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A18">
              <w:rPr>
                <w:rFonts w:ascii="Times New Roman" w:hAnsi="Times New Roman" w:cs="Times New Roman"/>
                <w:sz w:val="18"/>
                <w:szCs w:val="18"/>
              </w:rPr>
              <w:t>сохранение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парках.</w:t>
            </w:r>
          </w:p>
        </w:tc>
      </w:tr>
    </w:tbl>
    <w:p w14:paraId="787298EC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5F618693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3B74A486" w14:textId="77777777" w:rsidR="007D24E2" w:rsidRDefault="007D24E2" w:rsidP="00AA1F39">
      <w:pPr>
        <w:pStyle w:val="1"/>
        <w:numPr>
          <w:ilvl w:val="0"/>
          <w:numId w:val="3"/>
        </w:numPr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Прокси-показатели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127"/>
      </w:tblGrid>
      <w:tr w:rsidR="007D24E2" w14:paraId="258CA0DB" w14:textId="77777777" w:rsidTr="009A40F8">
        <w:tc>
          <w:tcPr>
            <w:tcW w:w="416" w:type="dxa"/>
            <w:shd w:val="clear" w:color="auto" w:fill="FFFFFF"/>
          </w:tcPr>
          <w:p w14:paraId="04D86A78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7D794380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301F7166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414E1F1C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D0C52D4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CD2912B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0517E5BB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0D4F8E0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55C56DC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427CF337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4E8B5A48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531359D1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86982B7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72C86D82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0E1E1BED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42204C7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81E0A2E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53794FEA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/>
            <w:vAlign w:val="bottom"/>
          </w:tcPr>
          <w:p w14:paraId="6FFBAF9A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7D24E2" w14:paraId="1316FCE5" w14:textId="77777777" w:rsidTr="009A40F8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F03B96B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CECF8C3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A104833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DAEB401" w14:textId="77777777" w:rsidR="007D24E2" w:rsidRDefault="007D24E2" w:rsidP="007440AC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  <w:p w14:paraId="723C5E48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0F9DAC8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C4AF06A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12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1F5F078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7D24E2" w14:paraId="1E0B4BEC" w14:textId="77777777" w:rsidTr="009A40F8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3F093BD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F609C7D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86057BA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3125F33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2DAFF33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67CE893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0F306DB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65AB390" w14:textId="77777777" w:rsidR="007D24E2" w:rsidRDefault="00AA1F39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0A7510A" w14:textId="77777777" w:rsidR="007D24E2" w:rsidRDefault="00AA1F39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DDCA92D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552F433" w14:textId="77777777" w:rsidR="007D24E2" w:rsidRDefault="00AA1F39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A6F0721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07160D4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89C9376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9D1E5D1" w14:textId="77777777" w:rsidR="007D24E2" w:rsidRDefault="00AA1F39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46A557F" w14:textId="77777777" w:rsidR="007D24E2" w:rsidRDefault="00AA1F39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E5EC96C" w14:textId="77777777" w:rsidR="007D24E2" w:rsidRDefault="00AA1F39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561F75F" w14:textId="77777777" w:rsidR="007D24E2" w:rsidRDefault="00AA1F39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ек.</w:t>
            </w:r>
          </w:p>
        </w:tc>
        <w:tc>
          <w:tcPr>
            <w:tcW w:w="112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A5BC7C3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7D24E2" w14:paraId="5043D403" w14:textId="77777777" w:rsidTr="009A40F8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26C6C89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48C8868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E59BFF2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425694C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A458643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83CA9B5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A4757C7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DFF2AA8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114662A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6A05245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F80E208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E6C12E4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31D8155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DF75ED0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5FD2F99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D17D8D8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6E6D59F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09E180B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C0D2B52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7D24E2" w14:paraId="2CBE7B3C" w14:textId="77777777" w:rsidTr="009A40F8">
        <w:tc>
          <w:tcPr>
            <w:tcW w:w="416" w:type="dxa"/>
            <w:shd w:val="clear" w:color="auto" w:fill="FFFFFF"/>
          </w:tcPr>
          <w:p w14:paraId="55294E3B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2CAB10CA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39AFE9AE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2CA478F3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CC0D9B8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4D6D40B5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735849ED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D18F1B3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0FD2961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B2967C5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2E7EE23C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54B9E067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79E2A9A1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07927A01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195F3D3A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75BC8AC5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5D24AA51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62A6BDEA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/>
            <w:vAlign w:val="bottom"/>
          </w:tcPr>
          <w:p w14:paraId="31D0A7B4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</w:tbl>
    <w:p w14:paraId="228A7448" w14:textId="77777777" w:rsidR="007D24E2" w:rsidRDefault="007D24E2" w:rsidP="007D24E2">
      <w:pPr>
        <w:pStyle w:val="ad"/>
        <w:kinsoku w:val="0"/>
        <w:overflowPunct w:val="0"/>
        <w:spacing w:before="6"/>
        <w:rPr>
          <w:sz w:val="20"/>
          <w:szCs w:val="20"/>
        </w:rPr>
      </w:pPr>
    </w:p>
    <w:p w14:paraId="349BAC93" w14:textId="77777777" w:rsidR="007D24E2" w:rsidRDefault="007D24E2" w:rsidP="00AA1F39">
      <w:pPr>
        <w:pStyle w:val="1"/>
        <w:numPr>
          <w:ilvl w:val="0"/>
          <w:numId w:val="3"/>
        </w:numPr>
        <w:kinsoku w:val="0"/>
        <w:overflowPunct w:val="0"/>
        <w:spacing w:before="76"/>
        <w:jc w:val="center"/>
        <w:rPr>
          <w:color w:val="auto"/>
        </w:rPr>
      </w:pPr>
      <w:r>
        <w:rPr>
          <w:color w:val="auto"/>
        </w:rPr>
        <w:t>Помесячный план достижения показателей муниципальной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p w14:paraId="533842A4" w14:textId="77777777" w:rsidR="007D24E2" w:rsidRDefault="007D24E2" w:rsidP="007D24E2">
      <w:pPr>
        <w:pStyle w:val="ad"/>
        <w:kinsoku w:val="0"/>
        <w:overflowPunct w:val="0"/>
        <w:spacing w:before="6"/>
        <w:rPr>
          <w:sz w:val="20"/>
          <w:szCs w:val="20"/>
        </w:rPr>
      </w:pPr>
    </w:p>
    <w:tbl>
      <w:tblPr>
        <w:tblW w:w="15254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347"/>
        <w:gridCol w:w="1601"/>
        <w:gridCol w:w="1600"/>
        <w:gridCol w:w="609"/>
        <w:gridCol w:w="757"/>
        <w:gridCol w:w="570"/>
        <w:gridCol w:w="605"/>
        <w:gridCol w:w="605"/>
        <w:gridCol w:w="521"/>
        <w:gridCol w:w="689"/>
        <w:gridCol w:w="549"/>
        <w:gridCol w:w="636"/>
        <w:gridCol w:w="591"/>
        <w:gridCol w:w="976"/>
        <w:gridCol w:w="1041"/>
      </w:tblGrid>
      <w:tr w:rsidR="007D24E2" w14:paraId="71A74D97" w14:textId="77777777" w:rsidTr="00AA1F39">
        <w:trPr>
          <w:trHeight w:val="448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731B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589B15F" w14:textId="77777777"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3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45D5" w14:textId="77777777" w:rsidR="007D24E2" w:rsidRDefault="007D24E2" w:rsidP="007440AC">
            <w:pPr>
              <w:pStyle w:val="TableParagraph"/>
              <w:kinsoku w:val="0"/>
              <w:overflowPunct w:val="0"/>
              <w:ind w:right="372"/>
              <w:rPr>
                <w:sz w:val="16"/>
                <w:szCs w:val="16"/>
              </w:rPr>
            </w:pPr>
          </w:p>
          <w:p w14:paraId="2491B853" w14:textId="77777777" w:rsidR="007D24E2" w:rsidRDefault="007D24E2" w:rsidP="007440AC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Цели/показатели</w:t>
            </w:r>
          </w:p>
          <w:p w14:paraId="0559079F" w14:textId="77777777" w:rsidR="007D24E2" w:rsidRDefault="007D24E2" w:rsidP="007440AC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0C78" w14:textId="77777777" w:rsidR="007D24E2" w:rsidRDefault="007D24E2" w:rsidP="007440AC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089929CB" w14:textId="77777777" w:rsidR="007D24E2" w:rsidRDefault="007D24E2" w:rsidP="007440AC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0E2F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C5E1F2E" w14:textId="77777777"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71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F629" w14:textId="77777777" w:rsidR="007D24E2" w:rsidRDefault="007D24E2" w:rsidP="007440AC">
            <w:pPr>
              <w:pStyle w:val="TableParagraph"/>
              <w:kinsoku w:val="0"/>
              <w:overflowPunct w:val="0"/>
              <w:spacing w:before="126"/>
              <w:ind w:left="3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месяцам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638D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175FE34" w14:textId="77777777"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 xml:space="preserve">На конец </w:t>
            </w:r>
          </w:p>
          <w:p w14:paraId="16A5CC9C" w14:textId="77777777"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>2026 года</w:t>
            </w:r>
          </w:p>
        </w:tc>
      </w:tr>
      <w:tr w:rsidR="007D24E2" w14:paraId="561F6067" w14:textId="77777777" w:rsidTr="00AA1F39">
        <w:trPr>
          <w:trHeight w:val="420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A0A7" w14:textId="77777777"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F7D0" w14:textId="77777777"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DBE7" w14:textId="77777777"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F1C6" w14:textId="77777777"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365C" w14:textId="77777777" w:rsidR="007D24E2" w:rsidRDefault="007D24E2" w:rsidP="007440AC">
            <w:pPr>
              <w:spacing w:before="0"/>
              <w:ind w:firstLine="0"/>
              <w:rPr>
                <w:sz w:val="10"/>
                <w:szCs w:val="1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43F5" w14:textId="77777777" w:rsidR="007D24E2" w:rsidRDefault="00AA1F39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ев.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F45A" w14:textId="77777777" w:rsidR="007D24E2" w:rsidRDefault="00AA1F39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арт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258C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4A" w14:textId="77777777" w:rsidR="007D24E2" w:rsidRDefault="00AA1F39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ай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B48D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668E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2D8D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5D81" w14:textId="77777777" w:rsidR="007D24E2" w:rsidRDefault="00AA1F39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ен.</w:t>
            </w:r>
          </w:p>
        </w:tc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EB30" w14:textId="77777777" w:rsidR="007D24E2" w:rsidRDefault="00AA1F39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кт.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7BA8" w14:textId="77777777" w:rsidR="007D24E2" w:rsidRDefault="00AA1F39" w:rsidP="007440AC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ояб.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D976" w14:textId="77777777"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7D24E2" w14:paraId="72CA01F7" w14:textId="77777777" w:rsidTr="00AA1F39">
        <w:trPr>
          <w:trHeight w:val="30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35C6" w14:textId="77777777" w:rsidR="007D24E2" w:rsidRDefault="007D24E2" w:rsidP="007440AC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A50E" w14:textId="77777777" w:rsidR="007D24E2" w:rsidRDefault="007D24E2" w:rsidP="007440AC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BF70" w14:textId="77777777" w:rsidR="007D24E2" w:rsidRDefault="007D24E2" w:rsidP="007440AC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EBC1" w14:textId="77777777" w:rsidR="007D24E2" w:rsidRDefault="007D24E2" w:rsidP="007440AC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0A33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447B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098F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9BD8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B90F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5D94" w14:textId="77777777" w:rsidR="007D24E2" w:rsidRDefault="007D24E2" w:rsidP="007440AC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A440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E88B" w14:textId="77777777" w:rsidR="007D24E2" w:rsidRDefault="007D24E2" w:rsidP="007440AC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FD4E" w14:textId="77777777" w:rsidR="007D24E2" w:rsidRDefault="007D24E2" w:rsidP="007440AC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66E2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EC3B" w14:textId="77777777" w:rsidR="007D24E2" w:rsidRDefault="007D24E2" w:rsidP="007440AC">
            <w:pPr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5E4A" w14:textId="77777777" w:rsidR="007D24E2" w:rsidRDefault="007D24E2" w:rsidP="007440AC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7D24E2" w14:paraId="4ACB4CEB" w14:textId="77777777" w:rsidTr="00AA1F39">
        <w:trPr>
          <w:trHeight w:val="37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4CB4" w14:textId="77777777" w:rsidR="007D24E2" w:rsidRDefault="007D24E2" w:rsidP="007440AC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6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657D" w14:textId="77777777" w:rsidR="007D24E2" w:rsidRPr="00AA1F39" w:rsidRDefault="007D24E2" w:rsidP="00F35CB8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b/>
                <w:i/>
                <w:color w:val="000000" w:themeColor="text1"/>
                <w:sz w:val="18"/>
                <w:szCs w:val="18"/>
                <w:lang w:val="ru-RU"/>
              </w:rPr>
            </w:pPr>
            <w:r w:rsidRPr="00AA1F39">
              <w:rPr>
                <w:b/>
                <w:i/>
                <w:iCs/>
                <w:sz w:val="18"/>
                <w:szCs w:val="18"/>
                <w:lang w:val="ru-RU"/>
              </w:rPr>
              <w:t>Цель муниципальной  программы «</w:t>
            </w:r>
            <w:r w:rsidR="00AA1F39" w:rsidRPr="00AA1F39">
              <w:rPr>
                <w:b/>
                <w:i/>
                <w:sz w:val="18"/>
                <w:szCs w:val="18"/>
                <w:lang w:val="ru-RU"/>
              </w:rPr>
              <w:t>Экологическое благополучие</w:t>
            </w:r>
            <w:r w:rsidRPr="00AA1F39">
              <w:rPr>
                <w:rFonts w:eastAsia="Times New Roman"/>
                <w:b/>
                <w:i/>
                <w:sz w:val="18"/>
                <w:szCs w:val="18"/>
                <w:lang w:val="ru-RU"/>
              </w:rPr>
              <w:t>»</w:t>
            </w:r>
          </w:p>
        </w:tc>
      </w:tr>
      <w:tr w:rsidR="007D24E2" w14:paraId="7F0CD0F2" w14:textId="77777777" w:rsidTr="00AA1F39">
        <w:trPr>
          <w:trHeight w:val="37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AB69" w14:textId="77777777" w:rsidR="007D24E2" w:rsidRDefault="007D24E2" w:rsidP="007440AC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C565" w14:textId="77777777" w:rsidR="007D24E2" w:rsidRPr="00DE1DD3" w:rsidRDefault="00410620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Выявление и проведение комплекса работ по ликвидации (рекультивации) объектов накопленного вреда окружающей среде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7D0C" w14:textId="77777777" w:rsidR="007D24E2" w:rsidRPr="00DE1DD3" w:rsidRDefault="007D24E2" w:rsidP="007440AC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DE1DD3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0888" w14:textId="77777777" w:rsidR="007D24E2" w:rsidRPr="00DE1DD3" w:rsidRDefault="00F35CB8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DE1DD3">
              <w:rPr>
                <w:rFonts w:eastAsia="Times New Roman"/>
                <w:color w:val="000000"/>
                <w:sz w:val="18"/>
                <w:szCs w:val="18"/>
              </w:rPr>
              <w:t>Г</w:t>
            </w:r>
            <w:r w:rsidR="00DE6C51">
              <w:rPr>
                <w:rFonts w:eastAsia="Times New Roman"/>
                <w:color w:val="000000"/>
                <w:sz w:val="18"/>
                <w:szCs w:val="18"/>
              </w:rPr>
              <w:t>ектар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14B5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52A5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7D8D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5C92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186B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905F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5BA4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4EDC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352C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BE5C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C669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6EB3" w14:textId="77777777" w:rsidR="007D24E2" w:rsidRPr="00DE1DD3" w:rsidRDefault="00410620" w:rsidP="007440A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E1DD3" w14:paraId="3F152774" w14:textId="77777777" w:rsidTr="00AA1F39">
        <w:trPr>
          <w:trHeight w:val="37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C0F0" w14:textId="77777777" w:rsidR="00DE1DD3" w:rsidRDefault="00410620" w:rsidP="007440AC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75C1" w14:textId="77777777" w:rsidR="00DE1DD3" w:rsidRPr="005D4E1E" w:rsidRDefault="00070AA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работ по искусственному воспроизводству водных биоресурсов (выпуск молоди нельмы)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3A4B" w14:textId="77777777" w:rsidR="00DE1DD3" w:rsidRDefault="00DE1DD3" w:rsidP="007440AC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 w:rsidRPr="00DE1DD3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062B" w14:textId="77777777" w:rsidR="00DE1DD3" w:rsidRDefault="00070AA2" w:rsidP="007440AC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7EEE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4C1A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3A8B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A9B6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5BF8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236A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901F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BD57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A8C4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5247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36EC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E05C" w14:textId="77777777" w:rsidR="00DE1DD3" w:rsidRDefault="00070AA2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7332</w:t>
            </w:r>
          </w:p>
        </w:tc>
      </w:tr>
      <w:tr w:rsidR="00AA1F39" w14:paraId="3A7E50A6" w14:textId="77777777" w:rsidTr="00AA1F39">
        <w:trPr>
          <w:trHeight w:val="37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54B3" w14:textId="77777777" w:rsidR="00AA1F39" w:rsidRDefault="00AA1F39" w:rsidP="00AB646B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AB646B">
              <w:rPr>
                <w:rFonts w:eastAsiaTheme="majorEastAsia"/>
                <w:bCs/>
                <w:sz w:val="16"/>
                <w:szCs w:val="16"/>
              </w:rPr>
              <w:t>3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1C6A" w14:textId="77777777" w:rsidR="00AA1F39" w:rsidRDefault="00AA1F39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лесоохранных мероприятий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C9A0" w14:textId="77777777" w:rsidR="00AA1F39" w:rsidRPr="00DE1DD3" w:rsidRDefault="00AA1F39" w:rsidP="007440AC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E506" w14:textId="77777777" w:rsidR="00AA1F39" w:rsidRDefault="005B4242" w:rsidP="007440AC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Километр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1895" w14:textId="77777777" w:rsidR="00AA1F39" w:rsidRPr="00DE1DD3" w:rsidRDefault="00AA1F39" w:rsidP="0063749B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DA47" w14:textId="77777777" w:rsidR="00AA1F39" w:rsidRPr="00DE1DD3" w:rsidRDefault="00AA1F39" w:rsidP="0063749B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C0F0" w14:textId="77777777" w:rsidR="00AA1F39" w:rsidRPr="00DE1DD3" w:rsidRDefault="00AA1F39" w:rsidP="0063749B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ADA7" w14:textId="77777777" w:rsidR="00AA1F39" w:rsidRPr="00DE1DD3" w:rsidRDefault="00AA1F39" w:rsidP="0063749B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99E3" w14:textId="77777777" w:rsidR="00AA1F39" w:rsidRPr="00DE1DD3" w:rsidRDefault="00AA1F39" w:rsidP="0063749B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7879" w14:textId="77777777" w:rsidR="00AA1F39" w:rsidRPr="00DE1DD3" w:rsidRDefault="00AA1F39" w:rsidP="0063749B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A016" w14:textId="77777777" w:rsidR="00AA1F39" w:rsidRPr="00DE1DD3" w:rsidRDefault="00AA1F39" w:rsidP="0063749B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3592" w14:textId="77777777" w:rsidR="00AA1F39" w:rsidRPr="00DE1DD3" w:rsidRDefault="00AA1F39" w:rsidP="0063749B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0A1E" w14:textId="77777777" w:rsidR="00AA1F39" w:rsidRPr="00DE1DD3" w:rsidRDefault="00AA1F39" w:rsidP="0063749B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DFD7" w14:textId="77777777" w:rsidR="00AA1F39" w:rsidRPr="00DE1DD3" w:rsidRDefault="00AA1F39" w:rsidP="0063749B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04C2" w14:textId="77777777" w:rsidR="00AA1F39" w:rsidRPr="00DE1DD3" w:rsidRDefault="00AA1F39" w:rsidP="0063749B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7586" w14:textId="77777777" w:rsidR="00AA1F39" w:rsidRDefault="00AA1F39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</w:t>
            </w:r>
          </w:p>
        </w:tc>
      </w:tr>
    </w:tbl>
    <w:p w14:paraId="1AE8C846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6F57E258" w14:textId="77777777" w:rsidR="007D24E2" w:rsidRDefault="004B15E9" w:rsidP="004B15E9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  <w:t>4.</w:t>
      </w:r>
      <w:r w:rsidR="007D24E2">
        <w:rPr>
          <w:rFonts w:ascii="Times New Roman" w:hAnsi="Times New Roman" w:cs="Times New Roman"/>
          <w:color w:val="auto"/>
        </w:rPr>
        <w:t>Структура</w:t>
      </w:r>
      <w:r w:rsidR="007D24E2">
        <w:rPr>
          <w:rFonts w:ascii="Times New Roman" w:hAnsi="Times New Roman" w:cs="Times New Roman"/>
          <w:color w:val="auto"/>
          <w:spacing w:val="-5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муниципальной</w:t>
      </w:r>
      <w:r w:rsidR="007D24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программы</w:t>
      </w:r>
    </w:p>
    <w:p w14:paraId="19933DA9" w14:textId="77777777" w:rsidR="007D24E2" w:rsidRDefault="007D24E2" w:rsidP="007D24E2">
      <w:pPr>
        <w:pStyle w:val="ad"/>
        <w:kinsoku w:val="0"/>
        <w:overflowPunct w:val="0"/>
        <w:spacing w:before="5"/>
        <w:rPr>
          <w:sz w:val="20"/>
          <w:szCs w:val="20"/>
        </w:rPr>
      </w:pPr>
    </w:p>
    <w:tbl>
      <w:tblPr>
        <w:tblW w:w="15200" w:type="dxa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371"/>
        <w:gridCol w:w="3295"/>
        <w:gridCol w:w="3716"/>
      </w:tblGrid>
      <w:tr w:rsidR="007D24E2" w14:paraId="1414F696" w14:textId="77777777" w:rsidTr="00085614">
        <w:trPr>
          <w:trHeight w:val="4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4141" w14:textId="77777777" w:rsidR="007D24E2" w:rsidRDefault="007D24E2" w:rsidP="007440AC">
            <w:pPr>
              <w:pStyle w:val="TableParagraph"/>
              <w:kinsoku w:val="0"/>
              <w:overflowPunct w:val="0"/>
              <w:spacing w:before="151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31AD" w14:textId="77777777" w:rsidR="007D24E2" w:rsidRDefault="007D24E2" w:rsidP="007440AC">
            <w:pPr>
              <w:pStyle w:val="TableParagraph"/>
              <w:kinsoku w:val="0"/>
              <w:overflowPunct w:val="0"/>
              <w:spacing w:before="151"/>
              <w:ind w:left="206" w:right="19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Задачи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BC98" w14:textId="77777777" w:rsidR="007D24E2" w:rsidRDefault="007D24E2" w:rsidP="007440AC">
            <w:pPr>
              <w:pStyle w:val="TableParagraph"/>
              <w:kinsoku w:val="0"/>
              <w:overflowPunct w:val="0"/>
              <w:spacing w:before="57"/>
              <w:ind w:left="151" w:right="139" w:firstLine="24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Краткое описание ожидаемых эффектов от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задачи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1212" w14:textId="77777777" w:rsidR="007D24E2" w:rsidRDefault="007D24E2" w:rsidP="007440AC">
            <w:pPr>
              <w:pStyle w:val="TableParagraph"/>
              <w:kinsoku w:val="0"/>
              <w:overflowPunct w:val="0"/>
              <w:spacing w:before="57"/>
              <w:ind w:left="1518" w:right="15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</w:t>
            </w:r>
          </w:p>
          <w:p w14:paraId="10652A50" w14:textId="77777777" w:rsidR="007D24E2" w:rsidRDefault="007D24E2" w:rsidP="007440AC">
            <w:pPr>
              <w:pStyle w:val="TableParagraph"/>
              <w:kinsoku w:val="0"/>
              <w:overflowPunct w:val="0"/>
              <w:spacing w:before="1"/>
              <w:ind w:left="1518" w:right="150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 показателями</w:t>
            </w:r>
            <w:r>
              <w:rPr>
                <w:sz w:val="16"/>
                <w:szCs w:val="16"/>
                <w:vertAlign w:val="superscript"/>
              </w:rPr>
              <w:t>27</w:t>
            </w:r>
          </w:p>
        </w:tc>
      </w:tr>
      <w:tr w:rsidR="007D24E2" w14:paraId="03B14BE2" w14:textId="77777777" w:rsidTr="00085614">
        <w:trPr>
          <w:trHeight w:val="27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A2D3" w14:textId="77777777" w:rsidR="007D24E2" w:rsidRDefault="007D24E2" w:rsidP="007440AC">
            <w:pPr>
              <w:pStyle w:val="TableParagraph"/>
              <w:kinsoku w:val="0"/>
              <w:overflowPunct w:val="0"/>
              <w:spacing w:before="40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3351" w14:textId="77777777" w:rsidR="007D24E2" w:rsidRDefault="007D24E2" w:rsidP="007440AC">
            <w:pPr>
              <w:pStyle w:val="TableParagraph"/>
              <w:kinsoku w:val="0"/>
              <w:overflowPunct w:val="0"/>
              <w:spacing w:before="40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B340" w14:textId="77777777" w:rsidR="007D24E2" w:rsidRDefault="007D24E2" w:rsidP="007440AC">
            <w:pPr>
              <w:pStyle w:val="TableParagraph"/>
              <w:kinsoku w:val="0"/>
              <w:overflowPunct w:val="0"/>
              <w:spacing w:before="40"/>
              <w:ind w:lef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5C5D" w14:textId="77777777" w:rsidR="007D24E2" w:rsidRDefault="007D24E2" w:rsidP="007440AC">
            <w:pPr>
              <w:pStyle w:val="TableParagraph"/>
              <w:kinsoku w:val="0"/>
              <w:overflowPunct w:val="0"/>
              <w:spacing w:before="40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7D24E2" w14:paraId="60F153F2" w14:textId="77777777" w:rsidTr="00085614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C663" w14:textId="77777777" w:rsidR="007D24E2" w:rsidRDefault="007D24E2" w:rsidP="007440AC">
            <w:pPr>
              <w:pStyle w:val="TableParagraph"/>
              <w:kinsoku w:val="0"/>
              <w:overflowPunct w:val="0"/>
              <w:spacing w:before="42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A107" w14:textId="77777777" w:rsidR="007D24E2" w:rsidRPr="009C4D3A" w:rsidRDefault="00DE6C51" w:rsidP="00C830E8">
            <w:pPr>
              <w:pStyle w:val="TableParagraph"/>
              <w:kinsoku w:val="0"/>
              <w:overflowPunct w:val="0"/>
              <w:spacing w:before="42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</w:t>
            </w:r>
            <w:r w:rsidR="007D24E2" w:rsidRPr="009C4D3A">
              <w:rPr>
                <w:sz w:val="18"/>
                <w:szCs w:val="18"/>
              </w:rPr>
              <w:t>Подпрограмма</w:t>
            </w:r>
            <w:r w:rsidR="007D24E2" w:rsidRPr="009C4D3A">
              <w:rPr>
                <w:spacing w:val="-5"/>
                <w:sz w:val="18"/>
                <w:szCs w:val="18"/>
              </w:rPr>
              <w:t xml:space="preserve"> </w:t>
            </w:r>
            <w:r w:rsidR="007D24E2" w:rsidRPr="009C4D3A">
              <w:rPr>
                <w:sz w:val="18"/>
                <w:szCs w:val="18"/>
              </w:rPr>
              <w:t>«</w:t>
            </w:r>
            <w:r w:rsidR="00C830E8">
              <w:rPr>
                <w:bCs/>
                <w:sz w:val="18"/>
                <w:szCs w:val="18"/>
              </w:rPr>
              <w:t>Природоохранные мероприятия</w:t>
            </w:r>
            <w:r w:rsidR="007D24E2" w:rsidRPr="009C4D3A">
              <w:rPr>
                <w:sz w:val="18"/>
                <w:szCs w:val="18"/>
              </w:rPr>
              <w:t>»</w:t>
            </w:r>
            <w:r w:rsidR="007D24E2" w:rsidRPr="009C4D3A">
              <w:rPr>
                <w:sz w:val="18"/>
                <w:szCs w:val="18"/>
                <w:vertAlign w:val="superscript"/>
              </w:rPr>
              <w:t>28</w:t>
            </w:r>
          </w:p>
        </w:tc>
      </w:tr>
      <w:tr w:rsidR="007D24E2" w14:paraId="5C3591D7" w14:textId="77777777" w:rsidTr="00085614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52EB" w14:textId="77777777" w:rsidR="007D24E2" w:rsidRDefault="007D24E2" w:rsidP="007440AC">
            <w:pPr>
              <w:pStyle w:val="TableParagraph"/>
              <w:kinsoku w:val="0"/>
              <w:overflowPunct w:val="0"/>
              <w:spacing w:before="88"/>
              <w:ind w:left="174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B957" w14:textId="77777777" w:rsidR="009C4D3A" w:rsidRPr="009C4D3A" w:rsidRDefault="009C4D3A" w:rsidP="009C4D3A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8"/>
                <w:szCs w:val="18"/>
              </w:rPr>
            </w:pPr>
            <w:r w:rsidRPr="009C4D3A">
              <w:rPr>
                <w:sz w:val="18"/>
                <w:szCs w:val="18"/>
              </w:rPr>
              <w:t>Муниципальная программа «</w:t>
            </w:r>
            <w:r w:rsidR="00410620" w:rsidRPr="005479C8">
              <w:rPr>
                <w:bCs/>
                <w:sz w:val="18"/>
                <w:szCs w:val="18"/>
              </w:rPr>
              <w:t xml:space="preserve">Охрана окружающей среды </w:t>
            </w:r>
            <w:r w:rsidR="00410620">
              <w:rPr>
                <w:bCs/>
                <w:sz w:val="18"/>
                <w:szCs w:val="18"/>
              </w:rPr>
              <w:t xml:space="preserve">на территории Таштагольского муниципального </w:t>
            </w:r>
            <w:r w:rsidR="0086150C">
              <w:rPr>
                <w:sz w:val="18"/>
                <w:szCs w:val="18"/>
              </w:rPr>
              <w:t>округа</w:t>
            </w:r>
            <w:r w:rsidRPr="009C4D3A">
              <w:rPr>
                <w:sz w:val="18"/>
                <w:szCs w:val="18"/>
              </w:rPr>
              <w:t xml:space="preserve">» </w:t>
            </w:r>
          </w:p>
          <w:p w14:paraId="2AE632BF" w14:textId="77777777" w:rsidR="007D24E2" w:rsidRPr="009C4D3A" w:rsidRDefault="009C4D3A" w:rsidP="009C4D3A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8"/>
                <w:szCs w:val="18"/>
                <w:vertAlign w:val="superscript"/>
              </w:rPr>
            </w:pPr>
            <w:r w:rsidRPr="009C4D3A">
              <w:rPr>
                <w:sz w:val="18"/>
                <w:szCs w:val="18"/>
              </w:rPr>
              <w:t>Адыяков Сергей Владимирович</w:t>
            </w:r>
            <w:r w:rsidRPr="009C4D3A">
              <w:rPr>
                <w:spacing w:val="-37"/>
                <w:sz w:val="18"/>
                <w:szCs w:val="18"/>
              </w:rPr>
              <w:t xml:space="preserve"> </w:t>
            </w:r>
          </w:p>
        </w:tc>
      </w:tr>
      <w:tr w:rsidR="007D24E2" w14:paraId="6F47B971" w14:textId="77777777" w:rsidTr="00085614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D7C0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90C7" w14:textId="77777777" w:rsidR="007D24E2" w:rsidRDefault="007D24E2" w:rsidP="009C4D3A">
            <w:pPr>
              <w:pStyle w:val="TableParagraph"/>
              <w:kinsoku w:val="0"/>
              <w:overflowPunct w:val="0"/>
              <w:spacing w:before="1" w:line="168" w:lineRule="exact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="009C4D3A">
              <w:rPr>
                <w:sz w:val="16"/>
                <w:szCs w:val="16"/>
              </w:rPr>
              <w:t xml:space="preserve">Отдел по национальным вопросам администрации Таштагольского муниципального </w:t>
            </w:r>
            <w:r w:rsidR="0086150C">
              <w:rPr>
                <w:sz w:val="18"/>
                <w:szCs w:val="18"/>
              </w:rPr>
              <w:t>округа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0CB1" w14:textId="77777777" w:rsidR="007D24E2" w:rsidRDefault="007D24E2" w:rsidP="007440AC">
            <w:pPr>
              <w:pStyle w:val="TableParagraph"/>
              <w:kinsoku w:val="0"/>
              <w:overflowPunct w:val="0"/>
              <w:spacing w:before="90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63749B" w14:paraId="7679ED03" w14:textId="77777777" w:rsidTr="0063749B">
        <w:trPr>
          <w:trHeight w:val="1242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20768" w14:textId="77777777" w:rsidR="0063749B" w:rsidRPr="00610CC9" w:rsidRDefault="0063749B" w:rsidP="007440AC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8"/>
                <w:szCs w:val="18"/>
              </w:rPr>
            </w:pPr>
            <w:r w:rsidRPr="00610CC9">
              <w:rPr>
                <w:sz w:val="18"/>
                <w:szCs w:val="18"/>
              </w:rPr>
              <w:t>1.1.1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02F53A" w14:textId="77777777" w:rsidR="0063749B" w:rsidRPr="00610CC9" w:rsidRDefault="0063749B" w:rsidP="007440AC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благополучие</w:t>
            </w:r>
            <w:r w:rsidRPr="00610C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80BE" w14:textId="77777777" w:rsidR="0063749B" w:rsidRDefault="0063749B" w:rsidP="00104674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Выявление и проведение комплекса работ по ликвидации (рекультивации) объектов накопленного вреда окружающей среде</w:t>
            </w:r>
          </w:p>
          <w:p w14:paraId="3B05EE96" w14:textId="77777777" w:rsidR="0063749B" w:rsidRPr="00085614" w:rsidRDefault="0063749B" w:rsidP="00085614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CA1B" w14:textId="77777777" w:rsidR="0063749B" w:rsidRDefault="0063749B" w:rsidP="00104674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Восстановление нарушенных земель, сохранение лесов.</w:t>
            </w:r>
          </w:p>
          <w:p w14:paraId="7FBC50EF" w14:textId="77777777" w:rsidR="0063749B" w:rsidRPr="00085614" w:rsidRDefault="0063749B" w:rsidP="00104674">
            <w:pPr>
              <w:pStyle w:val="TableParagraph"/>
              <w:kinsoku w:val="0"/>
              <w:overflowPunct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63749B" w14:paraId="110B6517" w14:textId="77777777" w:rsidTr="0063749B">
        <w:trPr>
          <w:trHeight w:val="1242"/>
        </w:trPr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868699" w14:textId="77777777" w:rsidR="0063749B" w:rsidRPr="00610CC9" w:rsidRDefault="0063749B" w:rsidP="007440AC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8"/>
                <w:szCs w:val="18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E674D2" w14:textId="77777777" w:rsidR="0063749B" w:rsidRPr="005479C8" w:rsidRDefault="0063749B" w:rsidP="007440AC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82F1" w14:textId="77777777" w:rsidR="0063749B" w:rsidRPr="00070AA2" w:rsidRDefault="0063749B" w:rsidP="00104674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 w:rsidRPr="00070AA2">
              <w:rPr>
                <w:iCs/>
                <w:sz w:val="18"/>
                <w:szCs w:val="18"/>
              </w:rPr>
              <w:t xml:space="preserve">Проведение мероприятий по устранению последствий негативного воздействия на состояние водных биоресурсов и среды их обитания, посредством искусственного воспроизводства водных биоресурсов 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2B8C" w14:textId="77777777" w:rsidR="0063749B" w:rsidRDefault="0063749B" w:rsidP="00AA1F39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ущерба нанесенного водным биоресурсам.  </w:t>
            </w:r>
          </w:p>
        </w:tc>
      </w:tr>
      <w:tr w:rsidR="0063749B" w14:paraId="5B42429D" w14:textId="77777777" w:rsidTr="0063749B">
        <w:trPr>
          <w:trHeight w:val="1242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E4EA" w14:textId="77777777" w:rsidR="0063749B" w:rsidRPr="00610CC9" w:rsidRDefault="0063749B" w:rsidP="007440AC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8"/>
                <w:szCs w:val="18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E2BC" w14:textId="77777777" w:rsidR="0063749B" w:rsidRPr="005479C8" w:rsidRDefault="0063749B" w:rsidP="007440AC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3EB5" w14:textId="77777777" w:rsidR="0063749B" w:rsidRPr="00070AA2" w:rsidRDefault="0063749B" w:rsidP="00104674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Проведение лесоохранныъх мероприятий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7BB3" w14:textId="77777777" w:rsidR="0063749B" w:rsidRDefault="0063749B" w:rsidP="00104674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Сохранение лесов</w:t>
            </w:r>
          </w:p>
        </w:tc>
      </w:tr>
    </w:tbl>
    <w:p w14:paraId="180270E8" w14:textId="77777777" w:rsidR="00ED23A0" w:rsidRDefault="00ED23A0" w:rsidP="007D24E2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</w:rPr>
      </w:pPr>
    </w:p>
    <w:p w14:paraId="30B22F07" w14:textId="77777777" w:rsidR="007D24E2" w:rsidRDefault="004B15E9" w:rsidP="007D24E2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5</w:t>
      </w:r>
      <w:r w:rsidR="007D24E2">
        <w:rPr>
          <w:rFonts w:ascii="Times New Roman" w:hAnsi="Times New Roman" w:cs="Times New Roman"/>
          <w:color w:val="auto"/>
        </w:rPr>
        <w:t>. Финансовое</w:t>
      </w:r>
      <w:r w:rsidR="007D24E2">
        <w:rPr>
          <w:rFonts w:ascii="Times New Roman" w:hAnsi="Times New Roman" w:cs="Times New Roman"/>
          <w:color w:val="auto"/>
          <w:spacing w:val="-6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обеспечение</w:t>
      </w:r>
      <w:r w:rsidR="007D24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муниципальной</w:t>
      </w:r>
      <w:r w:rsidR="007D24E2">
        <w:rPr>
          <w:rFonts w:ascii="Times New Roman" w:hAnsi="Times New Roman" w:cs="Times New Roman"/>
          <w:color w:val="auto"/>
          <w:spacing w:val="-1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программы</w:t>
      </w:r>
      <w:r w:rsidR="007D24E2">
        <w:rPr>
          <w:rFonts w:ascii="Times New Roman" w:hAnsi="Times New Roman" w:cs="Times New Roman"/>
          <w:color w:val="auto"/>
          <w:vertAlign w:val="superscript"/>
        </w:rPr>
        <w:t>33</w:t>
      </w:r>
    </w:p>
    <w:p w14:paraId="3EC2E29B" w14:textId="77777777" w:rsidR="007D24E2" w:rsidRDefault="007D24E2" w:rsidP="007D24E2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Таблица</w:t>
      </w:r>
      <w:r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14:paraId="557C1D96" w14:textId="77777777" w:rsidR="007D24E2" w:rsidRDefault="007D24E2" w:rsidP="007D24E2">
      <w:pPr>
        <w:pStyle w:val="ad"/>
        <w:kinsoku w:val="0"/>
        <w:overflowPunct w:val="0"/>
        <w:jc w:val="right"/>
        <w:rPr>
          <w:sz w:val="20"/>
          <w:szCs w:val="20"/>
        </w:rPr>
      </w:pPr>
    </w:p>
    <w:p w14:paraId="1587F60F" w14:textId="77777777" w:rsidR="007D24E2" w:rsidRDefault="007D24E2" w:rsidP="007D24E2">
      <w:pPr>
        <w:pStyle w:val="ad"/>
        <w:kinsoku w:val="0"/>
        <w:overflowPunct w:val="0"/>
        <w:spacing w:before="10" w:after="1"/>
        <w:rPr>
          <w:sz w:val="10"/>
          <w:szCs w:val="10"/>
        </w:rPr>
      </w:pPr>
    </w:p>
    <w:tbl>
      <w:tblPr>
        <w:tblW w:w="1418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7"/>
        <w:gridCol w:w="1132"/>
        <w:gridCol w:w="1276"/>
        <w:gridCol w:w="1187"/>
        <w:gridCol w:w="1153"/>
        <w:gridCol w:w="1153"/>
        <w:gridCol w:w="1959"/>
      </w:tblGrid>
      <w:tr w:rsidR="007D24E2" w:rsidRPr="00CF3229" w14:paraId="102D592D" w14:textId="77777777" w:rsidTr="007440AC">
        <w:trPr>
          <w:trHeight w:val="321"/>
        </w:trPr>
        <w:tc>
          <w:tcPr>
            <w:tcW w:w="6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6CE0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127"/>
              <w:ind w:left="2222" w:hanging="1739"/>
              <w:rPr>
                <w:sz w:val="16"/>
                <w:szCs w:val="16"/>
                <w:vertAlign w:val="superscript"/>
              </w:rPr>
            </w:pPr>
            <w:r w:rsidRPr="00CF3229">
              <w:rPr>
                <w:sz w:val="16"/>
                <w:szCs w:val="16"/>
              </w:rPr>
              <w:t>Наименование</w:t>
            </w:r>
            <w:r w:rsidRPr="00CF3229">
              <w:rPr>
                <w:spacing w:val="-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муниципальной</w:t>
            </w:r>
            <w:r w:rsidRPr="00CF3229">
              <w:rPr>
                <w:spacing w:val="-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программы,</w:t>
            </w:r>
            <w:r w:rsidRPr="00CF3229">
              <w:rPr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структурного</w:t>
            </w:r>
            <w:r w:rsidRPr="00CF3229">
              <w:rPr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элемента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/</w:t>
            </w:r>
            <w:r w:rsidRPr="00CF3229">
              <w:rPr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источник</w:t>
            </w:r>
            <w:r w:rsidRPr="00CF3229">
              <w:rPr>
                <w:spacing w:val="-3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финансового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обеспечения</w:t>
            </w:r>
            <w:r w:rsidRPr="00CF3229">
              <w:rPr>
                <w:sz w:val="16"/>
                <w:szCs w:val="16"/>
                <w:vertAlign w:val="superscript"/>
              </w:rPr>
              <w:t>37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9587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64"/>
              <w:ind w:left="2298" w:right="2293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Объем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финансового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обеспечения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по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годам</w:t>
            </w:r>
            <w:r w:rsidRPr="00CF3229">
              <w:rPr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реализации,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тыс.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рублей</w:t>
            </w:r>
          </w:p>
        </w:tc>
      </w:tr>
      <w:tr w:rsidR="007D24E2" w:rsidRPr="00CF3229" w14:paraId="492D538D" w14:textId="77777777" w:rsidTr="007440AC">
        <w:trPr>
          <w:trHeight w:val="297"/>
        </w:trPr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D403" w14:textId="77777777" w:rsidR="007D24E2" w:rsidRPr="00CF3229" w:rsidRDefault="007D24E2" w:rsidP="007440AC">
            <w:pPr>
              <w:pStyle w:val="ad"/>
              <w:kinsoku w:val="0"/>
              <w:overflowPunct w:val="0"/>
              <w:spacing w:before="10" w:after="1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478F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3C4C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right="692" w:firstLineChars="100" w:firstLine="160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197C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firstLineChars="150" w:firstLine="240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76C6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right="672" w:firstLineChars="50" w:firstLine="80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63C6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right="672"/>
              <w:jc w:val="right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2030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4E3D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right="916"/>
              <w:jc w:val="both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Всего</w:t>
            </w:r>
          </w:p>
        </w:tc>
      </w:tr>
      <w:tr w:rsidR="007D24E2" w:rsidRPr="00CF3229" w14:paraId="0AEBE270" w14:textId="77777777" w:rsidTr="007440AC">
        <w:trPr>
          <w:trHeight w:val="29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1672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0587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12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FE75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B65A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812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9175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0B98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BB1C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22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7</w:t>
            </w:r>
          </w:p>
        </w:tc>
      </w:tr>
      <w:tr w:rsidR="00844BF2" w:rsidRPr="00CF3229" w14:paraId="5242BB9F" w14:textId="77777777" w:rsidTr="000533A8">
        <w:trPr>
          <w:trHeight w:val="29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9E2F" w14:textId="77777777" w:rsidR="00844BF2" w:rsidRPr="00C830E8" w:rsidRDefault="00844BF2" w:rsidP="0086150C">
            <w:pPr>
              <w:pStyle w:val="TableParagraph"/>
              <w:kinsoku w:val="0"/>
              <w:overflowPunct w:val="0"/>
              <w:spacing w:before="54"/>
              <w:ind w:left="107"/>
              <w:rPr>
                <w:b/>
                <w:i/>
                <w:iCs/>
                <w:sz w:val="16"/>
                <w:szCs w:val="16"/>
              </w:rPr>
            </w:pPr>
            <w:r w:rsidRPr="00C830E8">
              <w:rPr>
                <w:b/>
                <w:i/>
                <w:iCs/>
                <w:sz w:val="16"/>
                <w:szCs w:val="16"/>
              </w:rPr>
              <w:t>Муниципальная программа «</w:t>
            </w:r>
            <w:r w:rsidRPr="00C830E8">
              <w:rPr>
                <w:b/>
                <w:bCs/>
                <w:sz w:val="16"/>
                <w:szCs w:val="16"/>
              </w:rPr>
              <w:t xml:space="preserve">Охрана окружающей среды на территории Таштагольского муниципального </w:t>
            </w:r>
            <w:r w:rsidR="0086150C">
              <w:rPr>
                <w:b/>
                <w:bCs/>
                <w:sz w:val="16"/>
                <w:szCs w:val="16"/>
              </w:rPr>
              <w:t>округа</w:t>
            </w:r>
            <w:r w:rsidRPr="00C830E8">
              <w:rPr>
                <w:b/>
                <w:i/>
                <w:sz w:val="16"/>
                <w:szCs w:val="16"/>
              </w:rPr>
              <w:t>»</w:t>
            </w:r>
            <w:r w:rsidRPr="00C830E8">
              <w:rPr>
                <w:b/>
                <w:i/>
                <w:iCs/>
                <w:sz w:val="16"/>
                <w:szCs w:val="16"/>
              </w:rPr>
              <w:t>,</w:t>
            </w:r>
            <w:r w:rsidRPr="00C830E8">
              <w:rPr>
                <w:b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C830E8">
              <w:rPr>
                <w:b/>
                <w:i/>
                <w:iCs/>
                <w:sz w:val="16"/>
                <w:szCs w:val="16"/>
              </w:rPr>
              <w:t>в</w:t>
            </w:r>
            <w:r w:rsidRPr="00C830E8"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C830E8">
              <w:rPr>
                <w:b/>
                <w:i/>
                <w:iCs/>
                <w:sz w:val="16"/>
                <w:szCs w:val="16"/>
              </w:rPr>
              <w:t>том</w:t>
            </w:r>
            <w:r w:rsidRPr="00C830E8"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830E8"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32D18" w14:textId="77777777" w:rsidR="00844BF2" w:rsidRPr="00CF3229" w:rsidRDefault="0063749B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14 963</w:t>
            </w:r>
            <w:r w:rsidR="00910690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33358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5B827" w14:textId="77777777" w:rsidR="00844BF2" w:rsidRPr="00CF3229" w:rsidRDefault="00844BF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6801E" w14:textId="77777777" w:rsidR="00844BF2" w:rsidRPr="00CF3229" w:rsidRDefault="00844BF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DD178" w14:textId="77777777" w:rsidR="00844BF2" w:rsidRPr="00CF3229" w:rsidRDefault="00844BF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C8E1" w14:textId="77777777" w:rsidR="00844BF2" w:rsidRPr="00CF3229" w:rsidRDefault="00844BF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22DF" w14:textId="77777777" w:rsidR="00844BF2" w:rsidRPr="0063749B" w:rsidRDefault="0063749B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749B">
              <w:rPr>
                <w:rFonts w:ascii="Times New Roman" w:eastAsiaTheme="minorEastAsia" w:hAnsi="Times New Roman"/>
                <w:b/>
                <w:sz w:val="18"/>
                <w:szCs w:val="18"/>
              </w:rPr>
              <w:t>15 003,33358</w:t>
            </w:r>
          </w:p>
        </w:tc>
      </w:tr>
      <w:tr w:rsidR="00E37571" w:rsidRPr="00CF3229" w14:paraId="0B1B4DE5" w14:textId="77777777" w:rsidTr="000533A8">
        <w:trPr>
          <w:trHeight w:val="27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B134" w14:textId="77777777" w:rsidR="00E37571" w:rsidRPr="00CF3229" w:rsidRDefault="00E37571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0E0D" w14:textId="77777777" w:rsidR="00E37571" w:rsidRPr="0063749B" w:rsidRDefault="0063749B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749B">
              <w:rPr>
                <w:rFonts w:ascii="Times New Roman" w:hAnsi="Times New Roman"/>
                <w:sz w:val="16"/>
                <w:szCs w:val="16"/>
              </w:rPr>
              <w:t>14 963,33358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F3B9" w14:textId="77777777" w:rsidR="00E37571" w:rsidRPr="00E37571" w:rsidRDefault="00E3757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C25E" w14:textId="77777777" w:rsidR="00E37571" w:rsidRPr="00E37571" w:rsidRDefault="00E3757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178E6" w14:textId="77777777" w:rsidR="00E37571" w:rsidRPr="00E37571" w:rsidRDefault="00E3757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7E6D9" w14:textId="77777777" w:rsidR="00E37571" w:rsidRPr="00E37571" w:rsidRDefault="00E3757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DDC3" w14:textId="77777777" w:rsidR="00E37571" w:rsidRPr="0063749B" w:rsidRDefault="0063749B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749B">
              <w:rPr>
                <w:rFonts w:ascii="Times New Roman" w:eastAsiaTheme="minorEastAsia" w:hAnsi="Times New Roman"/>
                <w:sz w:val="18"/>
                <w:szCs w:val="18"/>
              </w:rPr>
              <w:t>15 003,33358</w:t>
            </w:r>
          </w:p>
        </w:tc>
      </w:tr>
      <w:tr w:rsidR="007D24E2" w:rsidRPr="00CF3229" w14:paraId="6E53120D" w14:textId="77777777" w:rsidTr="007440AC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0BAE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E29C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50B1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5DDC" w14:textId="77777777" w:rsidR="007D24E2" w:rsidRPr="00CF3229" w:rsidRDefault="007D24E2" w:rsidP="001E64AF">
            <w:pPr>
              <w:pStyle w:val="TableParagraph"/>
              <w:kinsoku w:val="0"/>
              <w:overflowPunct w:val="0"/>
              <w:ind w:firstLineChars="300" w:firstLine="48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864F" w14:textId="77777777" w:rsidR="007D24E2" w:rsidRPr="00CF3229" w:rsidRDefault="007D24E2" w:rsidP="001E64AF">
            <w:pPr>
              <w:pStyle w:val="TableParagraph"/>
              <w:kinsoku w:val="0"/>
              <w:overflowPunct w:val="0"/>
              <w:ind w:firstLineChars="300" w:firstLine="48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3FD1" w14:textId="77777777" w:rsidR="007D24E2" w:rsidRPr="00CF3229" w:rsidRDefault="007D24E2" w:rsidP="001E64AF">
            <w:pPr>
              <w:pStyle w:val="TableParagraph"/>
              <w:kinsoku w:val="0"/>
              <w:overflowPunct w:val="0"/>
              <w:ind w:firstLineChars="300" w:firstLine="48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1AD3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</w:tr>
      <w:tr w:rsidR="007D24E2" w:rsidRPr="00CF3229" w14:paraId="1396F000" w14:textId="77777777" w:rsidTr="007440AC">
        <w:trPr>
          <w:trHeight w:val="24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713D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F606" w14:textId="77777777" w:rsidR="007D24E2" w:rsidRPr="00CF3229" w:rsidRDefault="0063749B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12 725,23358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F4E2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5E7E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EB9D4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BA61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F633" w14:textId="77777777" w:rsidR="007D24E2" w:rsidRPr="00CF3229" w:rsidRDefault="0063749B" w:rsidP="001E64AF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12 725,23358</w:t>
            </w:r>
          </w:p>
        </w:tc>
      </w:tr>
      <w:tr w:rsidR="007D24E2" w:rsidRPr="00CF3229" w14:paraId="494427E7" w14:textId="77777777" w:rsidTr="007440AC">
        <w:trPr>
          <w:trHeight w:val="27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F204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37E7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7873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C452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510A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988A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D0E7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14:paraId="64B2152A" w14:textId="77777777" w:rsidTr="007440AC">
        <w:trPr>
          <w:trHeight w:val="42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97AB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  <w:vertAlign w:val="superscript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5149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5960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9B74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9A6B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B649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104D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844BF2" w:rsidRPr="00CF3229" w14:paraId="6B5A8E4B" w14:textId="77777777" w:rsidTr="000533A8">
        <w:trPr>
          <w:trHeight w:val="35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D922" w14:textId="77777777" w:rsidR="00844BF2" w:rsidRPr="00CF3229" w:rsidRDefault="00844BF2" w:rsidP="00C830E8">
            <w:pPr>
              <w:pStyle w:val="TableParagraph"/>
              <w:kinsoku w:val="0"/>
              <w:overflowPunct w:val="0"/>
              <w:spacing w:before="81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b/>
                <w:i/>
                <w:sz w:val="16"/>
                <w:szCs w:val="16"/>
              </w:rPr>
              <w:t>1.Подпрограмма «</w:t>
            </w:r>
            <w:r>
              <w:rPr>
                <w:b/>
                <w:bCs/>
                <w:i/>
                <w:sz w:val="16"/>
                <w:szCs w:val="16"/>
              </w:rPr>
              <w:t>П</w:t>
            </w:r>
            <w:r>
              <w:rPr>
                <w:b/>
                <w:i/>
                <w:sz w:val="16"/>
                <w:szCs w:val="16"/>
              </w:rPr>
              <w:t>риродоохранные мероприятия</w:t>
            </w:r>
            <w:r w:rsidRPr="00CF3229">
              <w:rPr>
                <w:b/>
                <w:i/>
                <w:sz w:val="16"/>
                <w:szCs w:val="16"/>
              </w:rPr>
              <w:t>»</w:t>
            </w:r>
            <w:r w:rsidRPr="00CF3229"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(всего),</w:t>
            </w:r>
            <w:r w:rsidRPr="00CF3229"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в</w:t>
            </w:r>
            <w:r w:rsidRPr="00CF3229"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том</w:t>
            </w:r>
            <w:r w:rsidRPr="00CF3229"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09DE7" w14:textId="77777777" w:rsidR="00844BF2" w:rsidRPr="00CF3229" w:rsidRDefault="0063749B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14 963,33358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9BBB" w14:textId="77777777" w:rsidR="00844BF2" w:rsidRPr="00CF3229" w:rsidRDefault="00844BF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135AA" w14:textId="77777777" w:rsidR="00844BF2" w:rsidRPr="00CF3229" w:rsidRDefault="00844BF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A7B4" w14:textId="77777777" w:rsidR="00844BF2" w:rsidRPr="00CF3229" w:rsidRDefault="00844BF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8247" w14:textId="77777777" w:rsidR="00844BF2" w:rsidRPr="00CF3229" w:rsidRDefault="00844BF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A81F" w14:textId="77777777" w:rsidR="00844BF2" w:rsidRPr="00CF3229" w:rsidRDefault="0063749B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749B">
              <w:rPr>
                <w:rFonts w:ascii="Times New Roman" w:eastAsiaTheme="minorEastAsia" w:hAnsi="Times New Roman"/>
                <w:b/>
                <w:sz w:val="18"/>
                <w:szCs w:val="18"/>
              </w:rPr>
              <w:t>15 003,33358</w:t>
            </w:r>
          </w:p>
        </w:tc>
      </w:tr>
      <w:tr w:rsidR="00E37571" w:rsidRPr="00CF3229" w14:paraId="0E4DA8E2" w14:textId="77777777" w:rsidTr="000533A8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B5B5" w14:textId="77777777" w:rsidR="00E37571" w:rsidRPr="00CF3229" w:rsidRDefault="00E37571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487F2" w14:textId="77777777" w:rsidR="00E37571" w:rsidRPr="00E37571" w:rsidRDefault="0063749B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749B">
              <w:rPr>
                <w:rFonts w:ascii="Times New Roman" w:hAnsi="Times New Roman"/>
                <w:sz w:val="16"/>
                <w:szCs w:val="16"/>
              </w:rPr>
              <w:t>14 963,33358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00250" w14:textId="77777777" w:rsidR="00E37571" w:rsidRPr="00E37571" w:rsidRDefault="00E3757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A821" w14:textId="77777777" w:rsidR="00E37571" w:rsidRPr="00E37571" w:rsidRDefault="00E3757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FD793" w14:textId="77777777" w:rsidR="00E37571" w:rsidRPr="00E37571" w:rsidRDefault="00E3757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F738" w14:textId="77777777" w:rsidR="00E37571" w:rsidRPr="00E37571" w:rsidRDefault="00E3757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10DB" w14:textId="77777777" w:rsidR="00E37571" w:rsidRPr="00E37571" w:rsidRDefault="0063749B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749B">
              <w:rPr>
                <w:rFonts w:ascii="Times New Roman" w:eastAsiaTheme="minorEastAsia" w:hAnsi="Times New Roman"/>
                <w:sz w:val="18"/>
                <w:szCs w:val="18"/>
              </w:rPr>
              <w:t>15 003,33358</w:t>
            </w:r>
          </w:p>
        </w:tc>
      </w:tr>
      <w:tr w:rsidR="007D24E2" w:rsidRPr="00CF3229" w14:paraId="67C36871" w14:textId="77777777" w:rsidTr="007440AC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9B60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99155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5374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605B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6D61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518C6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4B8E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844BF2" w:rsidRPr="00CF3229" w14:paraId="77980DD2" w14:textId="77777777" w:rsidTr="000533A8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996E" w14:textId="77777777" w:rsidR="00844BF2" w:rsidRPr="00CF3229" w:rsidRDefault="00844BF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CFDC2" w14:textId="77777777" w:rsidR="00844BF2" w:rsidRPr="00CF3229" w:rsidRDefault="00910690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CB6C" w14:textId="77777777" w:rsidR="00844BF2" w:rsidRPr="00CF3229" w:rsidRDefault="00844BF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E72B" w14:textId="77777777" w:rsidR="00844BF2" w:rsidRPr="00CF3229" w:rsidRDefault="00844BF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3D0D" w14:textId="77777777" w:rsidR="00844BF2" w:rsidRPr="00CF3229" w:rsidRDefault="00844BF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1328" w14:textId="77777777" w:rsidR="00844BF2" w:rsidRPr="00CF3229" w:rsidRDefault="00844BF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D3E7" w14:textId="77777777" w:rsidR="00844BF2" w:rsidRPr="00CF3229" w:rsidRDefault="00910690" w:rsidP="001E64AF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D24E2" w:rsidRPr="00CF3229" w14:paraId="395A9CDD" w14:textId="77777777" w:rsidTr="007440AC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2761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71E7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9791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757D7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957F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DA11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891A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14:paraId="6AFCFC05" w14:textId="77777777" w:rsidTr="007440AC">
        <w:trPr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8BC5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FB55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9B88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9E53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C1E7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7609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1D2B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FC2B51" w:rsidRPr="00CF3229" w14:paraId="220C7008" w14:textId="77777777" w:rsidTr="007440AC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4055" w14:textId="77777777" w:rsidR="00FC2B51" w:rsidRPr="00CF3229" w:rsidRDefault="00FC2B51" w:rsidP="007440AC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lastRenderedPageBreak/>
              <w:t xml:space="preserve">1.1. </w:t>
            </w:r>
            <w:r w:rsidRPr="00844BF2">
              <w:rPr>
                <w:sz w:val="16"/>
                <w:szCs w:val="16"/>
              </w:rPr>
              <w:t xml:space="preserve">Разработка проектно сметной документации по ликвидации накопленного вреда окружающей (Проект ликвидации (рекультивации) объекта накопленного вреда окружающей среде «Земельный участок с размещением твердых бытовых отходов площадью 4 га, расположенный в районе п. Чугунаш (Кемеровская область – Кузбасс) </w:t>
            </w:r>
            <w:r w:rsidRPr="00844BF2">
              <w:rPr>
                <w:sz w:val="16"/>
                <w:szCs w:val="16"/>
                <w:lang w:val="en-US"/>
              </w:rPr>
              <w:t>II</w:t>
            </w:r>
            <w:r w:rsidRPr="00844BF2">
              <w:rPr>
                <w:sz w:val="16"/>
                <w:szCs w:val="16"/>
              </w:rPr>
              <w:t xml:space="preserve"> этап разработка проекта»)</w:t>
            </w:r>
            <w:r>
              <w:rPr>
                <w:sz w:val="16"/>
                <w:szCs w:val="16"/>
              </w:rPr>
              <w:t xml:space="preserve">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9C1BD" w14:textId="77777777" w:rsidR="00FC2B51" w:rsidRPr="00FC2B51" w:rsidRDefault="000A419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13 683,04686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46BA" w14:textId="77777777" w:rsidR="00FC2B51" w:rsidRPr="00CF3229" w:rsidRDefault="00910690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FC2B51"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29F5" w14:textId="77777777" w:rsidR="00FC2B51" w:rsidRPr="00CF3229" w:rsidRDefault="00910690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FC2B51"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746B" w14:textId="77777777" w:rsidR="00FC2B51" w:rsidRPr="00CF3229" w:rsidRDefault="00910690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FC2B51"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5139A" w14:textId="77777777" w:rsidR="00FC2B51" w:rsidRPr="00CF3229" w:rsidRDefault="00910690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FC2B51"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AF8B" w14:textId="77777777" w:rsidR="00FC2B51" w:rsidRPr="00FC2B51" w:rsidRDefault="00FC2B51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371454F8" w14:textId="77777777" w:rsidR="00FC2B51" w:rsidRPr="00FC2B51" w:rsidRDefault="000A4191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13 683,04686</w:t>
            </w:r>
          </w:p>
        </w:tc>
      </w:tr>
      <w:tr w:rsidR="00910690" w:rsidRPr="00CF3229" w14:paraId="609AEAFE" w14:textId="77777777" w:rsidTr="000533A8">
        <w:trPr>
          <w:trHeight w:val="37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B6C0" w14:textId="77777777" w:rsidR="00910690" w:rsidRPr="00CF3229" w:rsidRDefault="00910690" w:rsidP="007440A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9C767" w14:textId="77777777" w:rsidR="00910690" w:rsidRPr="00FC2B51" w:rsidRDefault="0063749B" w:rsidP="000A419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 </w:t>
            </w:r>
            <w:r w:rsidR="000A4191">
              <w:rPr>
                <w:rFonts w:ascii="Times New Roman" w:hAnsi="Times New Roman"/>
                <w:sz w:val="16"/>
                <w:szCs w:val="16"/>
              </w:rPr>
              <w:t>683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0A4191">
              <w:rPr>
                <w:rFonts w:ascii="Times New Roman" w:hAnsi="Times New Roman"/>
                <w:sz w:val="16"/>
                <w:szCs w:val="16"/>
              </w:rPr>
              <w:t>04686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AA95" w14:textId="77777777" w:rsidR="00910690" w:rsidRPr="00CF3229" w:rsidRDefault="00910690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41330" w14:textId="77777777" w:rsidR="00910690" w:rsidRPr="00CF3229" w:rsidRDefault="00910690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D20E" w14:textId="77777777" w:rsidR="00910690" w:rsidRPr="00CF3229" w:rsidRDefault="00910690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5713" w14:textId="77777777" w:rsidR="00910690" w:rsidRPr="00CF3229" w:rsidRDefault="00910690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54A3" w14:textId="77777777" w:rsidR="00910690" w:rsidRPr="00FC2B51" w:rsidRDefault="00910690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4BDFB7CC" w14:textId="77777777" w:rsidR="00910690" w:rsidRPr="00FC2B51" w:rsidRDefault="000A4191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13 683,04686</w:t>
            </w:r>
          </w:p>
        </w:tc>
      </w:tr>
      <w:tr w:rsidR="007D24E2" w:rsidRPr="00CF3229" w14:paraId="3D6692B5" w14:textId="77777777" w:rsidTr="007440AC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02F7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9EC3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814C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0E02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A54EC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8E52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9630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FC2B51" w:rsidRPr="00CF3229" w14:paraId="50919F08" w14:textId="77777777" w:rsidTr="000533A8">
        <w:trPr>
          <w:trHeight w:val="36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0E29" w14:textId="77777777" w:rsidR="00FC2B51" w:rsidRPr="00CF3229" w:rsidRDefault="00FC2B51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6FDA8" w14:textId="77777777" w:rsidR="00FC2B51" w:rsidRPr="00CF3229" w:rsidRDefault="0063749B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12 725,23358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E9CD" w14:textId="77777777" w:rsidR="00FC2B51" w:rsidRPr="00CF3229" w:rsidRDefault="00FC2B51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F3A28" w14:textId="77777777" w:rsidR="00FC2B51" w:rsidRPr="00CF3229" w:rsidRDefault="00FC2B51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04D2" w14:textId="77777777" w:rsidR="00FC2B51" w:rsidRPr="00CF3229" w:rsidRDefault="00FC2B51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C288" w14:textId="77777777" w:rsidR="00FC2B51" w:rsidRPr="00CF3229" w:rsidRDefault="00FC2B51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B7DF" w14:textId="77777777" w:rsidR="00FC2B51" w:rsidRPr="00CF3229" w:rsidRDefault="0063749B" w:rsidP="001E64AF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12 725,23358</w:t>
            </w:r>
          </w:p>
        </w:tc>
      </w:tr>
      <w:tr w:rsidR="007D24E2" w:rsidRPr="00CF3229" w14:paraId="4FC09B8E" w14:textId="77777777" w:rsidTr="007440AC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D882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F4ED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121E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0A01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7AA4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BAD9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E56E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14:paraId="1B4700B8" w14:textId="77777777" w:rsidTr="007440AC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7453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508B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CDC6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E059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91BF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16F0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EB20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ED23A0" w:rsidRPr="00CF3229" w14:paraId="38FF6994" w14:textId="77777777" w:rsidTr="000533A8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615F" w14:textId="77777777" w:rsidR="00ED23A0" w:rsidRPr="00CF3229" w:rsidRDefault="00ED23A0" w:rsidP="0063749B">
            <w:pPr>
              <w:spacing w:before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1.2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63749B">
              <w:rPr>
                <w:rFonts w:ascii="Times New Roman" w:hAnsi="Times New Roman"/>
                <w:sz w:val="16"/>
                <w:szCs w:val="16"/>
              </w:rPr>
              <w:t>Проведение лесоохранных мероприятий</w:t>
            </w:r>
            <w:r w:rsidRPr="00FC2B51">
              <w:rPr>
                <w:rFonts w:ascii="Times New Roman" w:hAnsi="Times New Roman"/>
                <w:sz w:val="16"/>
                <w:szCs w:val="16"/>
              </w:rPr>
              <w:t xml:space="preserve">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B3AC6" w14:textId="77777777" w:rsidR="00ED23A0" w:rsidRPr="00CF3229" w:rsidRDefault="0063749B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638</w:t>
            </w:r>
            <w:r w:rsidR="00910690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9FC8" w14:textId="77777777" w:rsidR="00ED23A0" w:rsidRDefault="001E64AF" w:rsidP="001E64AF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="00910690"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C467" w14:textId="77777777" w:rsidR="00ED23A0" w:rsidRDefault="001E64AF" w:rsidP="001E64AF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="00910690"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69EC" w14:textId="77777777" w:rsidR="00ED23A0" w:rsidRDefault="001E64AF" w:rsidP="001E64AF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="00910690"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8004" w14:textId="77777777" w:rsidR="00ED23A0" w:rsidRDefault="001E64AF" w:rsidP="001E64AF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="00910690"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E7E8" w14:textId="77777777" w:rsidR="00ED23A0" w:rsidRDefault="001E64AF" w:rsidP="0063749B"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63749B">
              <w:rPr>
                <w:rFonts w:ascii="Times New Roman" w:hAnsi="Times New Roman"/>
                <w:sz w:val="16"/>
                <w:szCs w:val="16"/>
              </w:rPr>
              <w:t>638,1</w:t>
            </w:r>
          </w:p>
        </w:tc>
      </w:tr>
      <w:tr w:rsidR="001E64AF" w:rsidRPr="00CF3229" w14:paraId="3E734009" w14:textId="77777777" w:rsidTr="00AF74CE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1261" w14:textId="77777777" w:rsidR="001E64AF" w:rsidRPr="00CF3229" w:rsidRDefault="001E64AF" w:rsidP="007440A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F53E" w14:textId="77777777" w:rsidR="001E64AF" w:rsidRPr="00CF3229" w:rsidRDefault="0063749B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3BD8" w14:textId="77777777" w:rsidR="001E64AF" w:rsidRDefault="001E64AF" w:rsidP="001E64AF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8BA9" w14:textId="77777777" w:rsidR="001E64AF" w:rsidRDefault="001E64AF" w:rsidP="001E64AF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A318" w14:textId="77777777" w:rsidR="001E64AF" w:rsidRDefault="001E64AF" w:rsidP="001E64AF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9B3F" w14:textId="77777777" w:rsidR="001E64AF" w:rsidRDefault="001E64AF" w:rsidP="001E64AF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9D52" w14:textId="77777777" w:rsidR="001E64AF" w:rsidRDefault="001E64AF" w:rsidP="001E64AF"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63749B">
              <w:rPr>
                <w:rFonts w:ascii="Times New Roman" w:hAnsi="Times New Roman"/>
                <w:sz w:val="16"/>
                <w:szCs w:val="16"/>
              </w:rPr>
              <w:t>638,1</w:t>
            </w:r>
          </w:p>
        </w:tc>
      </w:tr>
      <w:tr w:rsidR="007D24E2" w:rsidRPr="00CF3229" w14:paraId="2136853D" w14:textId="77777777" w:rsidTr="007440AC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6CD0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55B4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DB0C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0A1E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E190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21C8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F902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14:paraId="2CED52BC" w14:textId="77777777" w:rsidTr="007440AC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41E3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7B4E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53102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F31E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941F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5B60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644B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14:paraId="786BF0F6" w14:textId="77777777" w:rsidTr="007440AC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C6B2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70AF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B121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2ABC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4FC7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6B32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3834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14:paraId="53514FED" w14:textId="77777777" w:rsidTr="007440AC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17E8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19F1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F34B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3553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8A05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A5A1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D3BA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63749B" w:rsidRPr="00CF3229" w14:paraId="11A2C5EC" w14:textId="77777777" w:rsidTr="007440AC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0A44" w14:textId="77777777" w:rsidR="0063749B" w:rsidRPr="0063749B" w:rsidRDefault="0063749B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iCs/>
                <w:sz w:val="16"/>
                <w:szCs w:val="16"/>
              </w:rPr>
            </w:pPr>
            <w:r w:rsidRPr="0063749B">
              <w:rPr>
                <w:iCs/>
                <w:sz w:val="16"/>
                <w:szCs w:val="16"/>
              </w:rPr>
              <w:t xml:space="preserve">1.3 Проведение мероприятий по устранению последствий негативного воздействия на состояние водных биоресурсов и среды их обитания, посредством искусственного воспроизводства водных биоресурсов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C45F" w14:textId="77777777" w:rsidR="0063749B" w:rsidRPr="00CF3229" w:rsidRDefault="0063749B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391F" w14:textId="77777777" w:rsidR="0063749B" w:rsidRDefault="0063749B" w:rsidP="0063749B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0E1D" w14:textId="77777777" w:rsidR="0063749B" w:rsidRDefault="0063749B" w:rsidP="0063749B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3CB0" w14:textId="77777777" w:rsidR="0063749B" w:rsidRDefault="0063749B" w:rsidP="0063749B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F0B8" w14:textId="77777777" w:rsidR="0063749B" w:rsidRDefault="0063749B" w:rsidP="0063749B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B94E" w14:textId="77777777" w:rsidR="0063749B" w:rsidRDefault="0063749B" w:rsidP="0063749B">
            <w:r>
              <w:rPr>
                <w:rFonts w:ascii="Times New Roman" w:hAnsi="Times New Roman"/>
                <w:sz w:val="16"/>
                <w:szCs w:val="16"/>
              </w:rPr>
              <w:t xml:space="preserve">     600,0</w:t>
            </w:r>
          </w:p>
        </w:tc>
      </w:tr>
      <w:tr w:rsidR="0063749B" w:rsidRPr="00CF3229" w14:paraId="5100C187" w14:textId="77777777" w:rsidTr="0063749B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A762" w14:textId="77777777" w:rsidR="0063749B" w:rsidRPr="00CF3229" w:rsidRDefault="0063749B" w:rsidP="0063749B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1A5E" w14:textId="77777777" w:rsidR="0063749B" w:rsidRPr="00CF3229" w:rsidRDefault="0063749B" w:rsidP="0063749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1BB" w14:textId="77777777" w:rsidR="0063749B" w:rsidRDefault="0063749B" w:rsidP="0063749B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34A6" w14:textId="77777777" w:rsidR="0063749B" w:rsidRDefault="0063749B" w:rsidP="0063749B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8340" w14:textId="77777777" w:rsidR="0063749B" w:rsidRDefault="0063749B" w:rsidP="0063749B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D18B" w14:textId="77777777" w:rsidR="0063749B" w:rsidRDefault="0063749B" w:rsidP="0063749B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8A2D" w14:textId="77777777" w:rsidR="0063749B" w:rsidRDefault="0063749B" w:rsidP="0063749B">
            <w:r>
              <w:rPr>
                <w:rFonts w:ascii="Times New Roman" w:hAnsi="Times New Roman"/>
                <w:sz w:val="16"/>
                <w:szCs w:val="16"/>
              </w:rPr>
              <w:t xml:space="preserve">     600,0</w:t>
            </w:r>
          </w:p>
        </w:tc>
      </w:tr>
      <w:tr w:rsidR="0063749B" w:rsidRPr="00CF3229" w14:paraId="4C6B0EE4" w14:textId="77777777" w:rsidTr="0063749B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4870" w14:textId="77777777" w:rsidR="0063749B" w:rsidRPr="00CF3229" w:rsidRDefault="0063749B" w:rsidP="0063749B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B5DA" w14:textId="77777777" w:rsidR="0063749B" w:rsidRPr="00CF3229" w:rsidRDefault="0063749B" w:rsidP="0063749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1268" w14:textId="77777777" w:rsidR="0063749B" w:rsidRPr="00CF3229" w:rsidRDefault="0063749B" w:rsidP="0063749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120B" w14:textId="77777777" w:rsidR="0063749B" w:rsidRPr="00CF3229" w:rsidRDefault="0063749B" w:rsidP="0063749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3059" w14:textId="77777777" w:rsidR="0063749B" w:rsidRPr="00CF3229" w:rsidRDefault="0063749B" w:rsidP="0063749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A604" w14:textId="77777777" w:rsidR="0063749B" w:rsidRPr="00CF3229" w:rsidRDefault="0063749B" w:rsidP="0063749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BF92" w14:textId="77777777" w:rsidR="0063749B" w:rsidRPr="00CF3229" w:rsidRDefault="0063749B" w:rsidP="0063749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63749B" w:rsidRPr="00CF3229" w14:paraId="7843DF5C" w14:textId="77777777" w:rsidTr="0063749B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2C47" w14:textId="77777777" w:rsidR="0063749B" w:rsidRPr="00CF3229" w:rsidRDefault="0063749B" w:rsidP="0063749B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6566" w14:textId="77777777" w:rsidR="0063749B" w:rsidRPr="00CF3229" w:rsidRDefault="0063749B" w:rsidP="0063749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F072" w14:textId="77777777" w:rsidR="0063749B" w:rsidRPr="00CF3229" w:rsidRDefault="0063749B" w:rsidP="0063749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F897" w14:textId="77777777" w:rsidR="0063749B" w:rsidRPr="00CF3229" w:rsidRDefault="0063749B" w:rsidP="0063749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9505" w14:textId="77777777" w:rsidR="0063749B" w:rsidRPr="00CF3229" w:rsidRDefault="0063749B" w:rsidP="0063749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A453" w14:textId="77777777" w:rsidR="0063749B" w:rsidRPr="00CF3229" w:rsidRDefault="0063749B" w:rsidP="0063749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2F73F" w14:textId="77777777" w:rsidR="0063749B" w:rsidRPr="00CF3229" w:rsidRDefault="0063749B" w:rsidP="0063749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63749B" w:rsidRPr="00CF3229" w14:paraId="547FC55B" w14:textId="77777777" w:rsidTr="0063749B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C475" w14:textId="77777777" w:rsidR="0063749B" w:rsidRPr="00CF3229" w:rsidRDefault="0063749B" w:rsidP="0063749B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ACF8" w14:textId="77777777" w:rsidR="0063749B" w:rsidRPr="00CF3229" w:rsidRDefault="0063749B" w:rsidP="0063749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9896" w14:textId="77777777" w:rsidR="0063749B" w:rsidRPr="00CF3229" w:rsidRDefault="0063749B" w:rsidP="0063749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7AF3" w14:textId="77777777" w:rsidR="0063749B" w:rsidRPr="00CF3229" w:rsidRDefault="0063749B" w:rsidP="0063749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888D" w14:textId="77777777" w:rsidR="0063749B" w:rsidRPr="00CF3229" w:rsidRDefault="0063749B" w:rsidP="0063749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85FB" w14:textId="77777777" w:rsidR="0063749B" w:rsidRPr="00CF3229" w:rsidRDefault="0063749B" w:rsidP="0063749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B24B" w14:textId="77777777" w:rsidR="0063749B" w:rsidRPr="00CF3229" w:rsidRDefault="0063749B" w:rsidP="0063749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3749B" w:rsidRPr="00CF3229" w14:paraId="14A2EDD0" w14:textId="77777777" w:rsidTr="0063749B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134B" w14:textId="77777777" w:rsidR="0063749B" w:rsidRPr="00CF3229" w:rsidRDefault="0063749B" w:rsidP="0063749B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F8EB" w14:textId="77777777" w:rsidR="0063749B" w:rsidRPr="00CF3229" w:rsidRDefault="0063749B" w:rsidP="0063749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50C97" w14:textId="77777777" w:rsidR="0063749B" w:rsidRPr="00CF3229" w:rsidRDefault="0063749B" w:rsidP="0063749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0BFB1" w14:textId="77777777" w:rsidR="0063749B" w:rsidRPr="00CF3229" w:rsidRDefault="0063749B" w:rsidP="0063749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6C40A" w14:textId="77777777" w:rsidR="0063749B" w:rsidRPr="00CF3229" w:rsidRDefault="0063749B" w:rsidP="0063749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B8C32" w14:textId="77777777" w:rsidR="0063749B" w:rsidRPr="00CF3229" w:rsidRDefault="0063749B" w:rsidP="0063749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4ED3" w14:textId="77777777" w:rsidR="0063749B" w:rsidRPr="00CF3229" w:rsidRDefault="0063749B" w:rsidP="0063749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0A4191" w:rsidRPr="00CF3229" w14:paraId="6535D614" w14:textId="77777777" w:rsidTr="0034020B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1376" w14:textId="77777777" w:rsidR="000A4191" w:rsidRPr="0063749B" w:rsidRDefault="000A4191" w:rsidP="000A4191">
            <w:pPr>
              <w:pStyle w:val="TableParagraph"/>
              <w:kinsoku w:val="0"/>
              <w:overflowPunct w:val="0"/>
              <w:spacing w:before="114"/>
              <w:ind w:left="107"/>
              <w:rPr>
                <w:iCs/>
                <w:sz w:val="16"/>
                <w:szCs w:val="16"/>
              </w:rPr>
            </w:pPr>
            <w:r w:rsidRPr="0063749B">
              <w:rPr>
                <w:iCs/>
                <w:sz w:val="16"/>
                <w:szCs w:val="16"/>
              </w:rPr>
              <w:t>1</w:t>
            </w:r>
            <w:r>
              <w:rPr>
                <w:iCs/>
                <w:sz w:val="16"/>
                <w:szCs w:val="16"/>
              </w:rPr>
              <w:t xml:space="preserve">.4 </w:t>
            </w:r>
            <w:r w:rsidRPr="0063749B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>Прочие природоохранные мероприятия</w:t>
            </w:r>
            <w:r w:rsidRPr="0063749B">
              <w:rPr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79F8" w14:textId="77777777" w:rsidR="000A4191" w:rsidRPr="000A4191" w:rsidRDefault="000A4191" w:rsidP="000A419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0A4191">
              <w:rPr>
                <w:i/>
                <w:iCs/>
                <w:sz w:val="16"/>
                <w:szCs w:val="16"/>
              </w:rPr>
              <w:t>42,18672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12B5" w14:textId="77777777" w:rsidR="000A4191" w:rsidRPr="000A4191" w:rsidRDefault="000A4191" w:rsidP="007A115E">
            <w:pPr>
              <w:rPr>
                <w:rFonts w:ascii="Times New Roman" w:hAnsi="Times New Roman"/>
              </w:rPr>
            </w:pPr>
            <w:r w:rsidRPr="000A419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8E02" w14:textId="77777777" w:rsidR="000A4191" w:rsidRPr="000A4191" w:rsidRDefault="000A4191" w:rsidP="007A115E">
            <w:pPr>
              <w:rPr>
                <w:rFonts w:ascii="Times New Roman" w:hAnsi="Times New Roman"/>
              </w:rPr>
            </w:pPr>
            <w:r w:rsidRPr="000A419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BDEB" w14:textId="77777777" w:rsidR="000A4191" w:rsidRPr="000A4191" w:rsidRDefault="000A4191" w:rsidP="007A115E">
            <w:pPr>
              <w:rPr>
                <w:rFonts w:ascii="Times New Roman" w:hAnsi="Times New Roman"/>
              </w:rPr>
            </w:pPr>
            <w:r w:rsidRPr="000A419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9605" w14:textId="77777777" w:rsidR="000A4191" w:rsidRPr="000A4191" w:rsidRDefault="000A4191" w:rsidP="007A115E">
            <w:pPr>
              <w:rPr>
                <w:rFonts w:ascii="Times New Roman" w:hAnsi="Times New Roman"/>
              </w:rPr>
            </w:pPr>
            <w:r w:rsidRPr="000A419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19C1" w14:textId="77777777" w:rsidR="000A4191" w:rsidRPr="000A4191" w:rsidRDefault="000A4191" w:rsidP="007A115E">
            <w:pPr>
              <w:rPr>
                <w:rFonts w:ascii="Times New Roman" w:hAnsi="Times New Roman"/>
              </w:rPr>
            </w:pPr>
            <w:r w:rsidRPr="000A4191">
              <w:rPr>
                <w:rFonts w:ascii="Times New Roman" w:hAnsi="Times New Roman"/>
                <w:i/>
                <w:iCs/>
                <w:sz w:val="16"/>
                <w:szCs w:val="16"/>
              </w:rPr>
              <w:t>42,18672</w:t>
            </w:r>
          </w:p>
        </w:tc>
      </w:tr>
      <w:tr w:rsidR="000A4191" w:rsidRPr="00CF3229" w14:paraId="75C414C7" w14:textId="77777777" w:rsidTr="0034020B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BCB8" w14:textId="77777777" w:rsidR="000A4191" w:rsidRPr="00CF3229" w:rsidRDefault="000A4191" w:rsidP="007A115E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B78F" w14:textId="77777777" w:rsidR="000A4191" w:rsidRPr="000A4191" w:rsidRDefault="000A4191" w:rsidP="007A115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0A4191">
              <w:rPr>
                <w:i/>
                <w:iCs/>
                <w:sz w:val="16"/>
                <w:szCs w:val="16"/>
              </w:rPr>
              <w:t>42,18672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C52F" w14:textId="77777777" w:rsidR="000A4191" w:rsidRPr="000A4191" w:rsidRDefault="000A4191" w:rsidP="007A115E">
            <w:pPr>
              <w:rPr>
                <w:rFonts w:ascii="Times New Roman" w:hAnsi="Times New Roman"/>
              </w:rPr>
            </w:pPr>
            <w:r w:rsidRPr="000A419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8CEA" w14:textId="77777777" w:rsidR="000A4191" w:rsidRPr="000A4191" w:rsidRDefault="000A4191" w:rsidP="007A115E">
            <w:pPr>
              <w:rPr>
                <w:rFonts w:ascii="Times New Roman" w:hAnsi="Times New Roman"/>
              </w:rPr>
            </w:pPr>
            <w:r w:rsidRPr="000A419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DC21" w14:textId="77777777" w:rsidR="000A4191" w:rsidRPr="000A4191" w:rsidRDefault="000A4191" w:rsidP="007A115E">
            <w:pPr>
              <w:rPr>
                <w:rFonts w:ascii="Times New Roman" w:hAnsi="Times New Roman"/>
              </w:rPr>
            </w:pPr>
            <w:r w:rsidRPr="000A419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9FDA" w14:textId="77777777" w:rsidR="000A4191" w:rsidRPr="000A4191" w:rsidRDefault="000A4191" w:rsidP="007A115E">
            <w:pPr>
              <w:rPr>
                <w:rFonts w:ascii="Times New Roman" w:hAnsi="Times New Roman"/>
              </w:rPr>
            </w:pPr>
            <w:r w:rsidRPr="000A419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3B13" w14:textId="77777777" w:rsidR="000A4191" w:rsidRPr="000A4191" w:rsidRDefault="000A4191" w:rsidP="007A115E">
            <w:pPr>
              <w:rPr>
                <w:rFonts w:ascii="Times New Roman" w:hAnsi="Times New Roman"/>
              </w:rPr>
            </w:pPr>
            <w:r w:rsidRPr="000A4191">
              <w:rPr>
                <w:rFonts w:ascii="Times New Roman" w:hAnsi="Times New Roman"/>
                <w:i/>
                <w:iCs/>
                <w:sz w:val="16"/>
                <w:szCs w:val="16"/>
              </w:rPr>
              <w:t>42,18672</w:t>
            </w:r>
          </w:p>
        </w:tc>
      </w:tr>
      <w:tr w:rsidR="000A4191" w:rsidRPr="00CF3229" w14:paraId="0B3EDC53" w14:textId="77777777" w:rsidTr="0034020B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FE11" w14:textId="77777777" w:rsidR="000A4191" w:rsidRPr="00CF3229" w:rsidRDefault="000A4191" w:rsidP="007A115E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C20A" w14:textId="77777777" w:rsidR="000A4191" w:rsidRPr="00CF3229" w:rsidRDefault="000A4191" w:rsidP="007A115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9012D" w14:textId="77777777" w:rsidR="000A4191" w:rsidRPr="00CF3229" w:rsidRDefault="000A4191" w:rsidP="007A115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0BD2" w14:textId="77777777" w:rsidR="000A4191" w:rsidRPr="00CF3229" w:rsidRDefault="000A4191" w:rsidP="007A115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1D0E" w14:textId="77777777" w:rsidR="000A4191" w:rsidRPr="00CF3229" w:rsidRDefault="000A4191" w:rsidP="007A115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6A8B" w14:textId="77777777" w:rsidR="000A4191" w:rsidRPr="00CF3229" w:rsidRDefault="000A4191" w:rsidP="007A115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22C5" w14:textId="77777777" w:rsidR="000A4191" w:rsidRPr="00CF3229" w:rsidRDefault="000A4191" w:rsidP="007A115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0A4191" w:rsidRPr="00CF3229" w14:paraId="1E3F198B" w14:textId="77777777" w:rsidTr="0034020B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2044" w14:textId="77777777" w:rsidR="000A4191" w:rsidRPr="00CF3229" w:rsidRDefault="000A4191" w:rsidP="007A115E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8874" w14:textId="77777777" w:rsidR="000A4191" w:rsidRPr="00CF3229" w:rsidRDefault="000A4191" w:rsidP="007A115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88303" w14:textId="77777777" w:rsidR="000A4191" w:rsidRPr="00CF3229" w:rsidRDefault="000A4191" w:rsidP="007A115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DEC2" w14:textId="77777777" w:rsidR="000A4191" w:rsidRPr="00CF3229" w:rsidRDefault="000A4191" w:rsidP="007A115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C9C0F" w14:textId="77777777" w:rsidR="000A4191" w:rsidRPr="00CF3229" w:rsidRDefault="000A4191" w:rsidP="007A115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BAE49" w14:textId="77777777" w:rsidR="000A4191" w:rsidRPr="00CF3229" w:rsidRDefault="000A4191" w:rsidP="007A115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A0143" w14:textId="77777777" w:rsidR="000A4191" w:rsidRPr="00CF3229" w:rsidRDefault="000A4191" w:rsidP="007A115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0A4191" w:rsidRPr="00CF3229" w14:paraId="3C798EAC" w14:textId="77777777" w:rsidTr="0034020B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B7CB" w14:textId="77777777" w:rsidR="000A4191" w:rsidRPr="00CF3229" w:rsidRDefault="000A4191" w:rsidP="007A115E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EDFD4" w14:textId="77777777" w:rsidR="000A4191" w:rsidRPr="00CF3229" w:rsidRDefault="000A4191" w:rsidP="007A115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B63C" w14:textId="77777777" w:rsidR="000A4191" w:rsidRPr="00CF3229" w:rsidRDefault="000A4191" w:rsidP="007A115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4FD22" w14:textId="77777777" w:rsidR="000A4191" w:rsidRPr="00CF3229" w:rsidRDefault="000A4191" w:rsidP="007A115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B2F5" w14:textId="77777777" w:rsidR="000A4191" w:rsidRPr="00CF3229" w:rsidRDefault="000A4191" w:rsidP="007A115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1DEC" w14:textId="77777777" w:rsidR="000A4191" w:rsidRPr="00CF3229" w:rsidRDefault="000A4191" w:rsidP="007A115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B410" w14:textId="77777777" w:rsidR="000A4191" w:rsidRPr="00CF3229" w:rsidRDefault="000A4191" w:rsidP="007A115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0A4191" w:rsidRPr="00CF3229" w14:paraId="11134110" w14:textId="77777777" w:rsidTr="0034020B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338E" w14:textId="77777777" w:rsidR="000A4191" w:rsidRPr="00CF3229" w:rsidRDefault="000A4191" w:rsidP="007A115E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849C" w14:textId="77777777" w:rsidR="000A4191" w:rsidRPr="00CF3229" w:rsidRDefault="000A4191" w:rsidP="007A115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52D17" w14:textId="77777777" w:rsidR="000A4191" w:rsidRPr="00CF3229" w:rsidRDefault="000A4191" w:rsidP="007A115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F8BB9" w14:textId="77777777" w:rsidR="000A4191" w:rsidRPr="00CF3229" w:rsidRDefault="000A4191" w:rsidP="007A115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FECCF" w14:textId="77777777" w:rsidR="000A4191" w:rsidRPr="00CF3229" w:rsidRDefault="000A4191" w:rsidP="007A115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884E" w14:textId="77777777" w:rsidR="000A4191" w:rsidRPr="00CF3229" w:rsidRDefault="000A4191" w:rsidP="007A115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00A3" w14:textId="77777777" w:rsidR="000A4191" w:rsidRPr="00CF3229" w:rsidRDefault="000A4191" w:rsidP="007A115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14:paraId="2AB3C01B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4CDD959D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6BC17EA6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7924A59B" w14:textId="77777777" w:rsidR="007D24E2" w:rsidRDefault="007D24E2" w:rsidP="007D24E2">
      <w:pPr>
        <w:sectPr w:rsidR="007D24E2" w:rsidSect="0086150C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14:paraId="0DF21C87" w14:textId="77777777" w:rsidR="007D24E2" w:rsidRDefault="007D24E2" w:rsidP="007D24E2">
      <w:pPr>
        <w:pStyle w:val="11"/>
        <w:numPr>
          <w:ilvl w:val="0"/>
          <w:numId w:val="4"/>
        </w:numPr>
        <w:jc w:val="center"/>
        <w:rPr>
          <w:b/>
        </w:rPr>
      </w:pPr>
      <w:r>
        <w:rPr>
          <w:b/>
        </w:rPr>
        <w:lastRenderedPageBreak/>
        <w:t>Оценка текущего состояния</w:t>
      </w:r>
    </w:p>
    <w:p w14:paraId="1C3D2C34" w14:textId="77777777" w:rsidR="007D24E2" w:rsidRDefault="007D24E2" w:rsidP="007D24E2">
      <w:pPr>
        <w:pStyle w:val="11"/>
        <w:ind w:left="360"/>
        <w:rPr>
          <w:b/>
        </w:rPr>
      </w:pPr>
    </w:p>
    <w:p w14:paraId="71D59377" w14:textId="77777777" w:rsidR="00773BB4" w:rsidRPr="00DF0551" w:rsidRDefault="00773BB4" w:rsidP="00773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>Комплексный подход к решению вопросов экологического просвещения и образования является основой для повышения уровня экологической культуры населения, что способствует бережному отношению к окружающей среде, рациональному использованию природных ресурсов, формированию активной гражданской позиции населения, повышению ответственности хозяйствующих субъектов за последствия реализации производственной деятельности.</w:t>
      </w:r>
    </w:p>
    <w:p w14:paraId="29872E7F" w14:textId="77777777" w:rsidR="00773BB4" w:rsidRPr="00DF0551" w:rsidRDefault="00773BB4" w:rsidP="00773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 xml:space="preserve">Также комплексный подход позволяет обеспечить конструктивный диалог между населением </w:t>
      </w:r>
      <w:r w:rsidRPr="0086150C">
        <w:rPr>
          <w:rFonts w:ascii="Times New Roman" w:hAnsi="Times New Roman" w:cs="Times New Roman"/>
          <w:sz w:val="26"/>
          <w:szCs w:val="26"/>
        </w:rPr>
        <w:t xml:space="preserve">Таштагольского </w:t>
      </w:r>
      <w:r w:rsidR="0086150C" w:rsidRPr="0086150C">
        <w:rPr>
          <w:rFonts w:ascii="Times New Roman" w:hAnsi="Times New Roman" w:cs="Times New Roman"/>
          <w:sz w:val="26"/>
          <w:szCs w:val="26"/>
        </w:rPr>
        <w:t>округа</w:t>
      </w:r>
      <w:r w:rsidRPr="0086150C">
        <w:rPr>
          <w:rFonts w:ascii="Times New Roman" w:hAnsi="Times New Roman" w:cs="Times New Roman"/>
          <w:sz w:val="26"/>
          <w:szCs w:val="26"/>
        </w:rPr>
        <w:t xml:space="preserve"> и органами власти, повысить информированность населения Таштагольского </w:t>
      </w:r>
      <w:r w:rsidR="0086150C" w:rsidRPr="0086150C">
        <w:rPr>
          <w:rFonts w:ascii="Times New Roman" w:hAnsi="Times New Roman" w:cs="Times New Roman"/>
          <w:sz w:val="26"/>
          <w:szCs w:val="26"/>
        </w:rPr>
        <w:t>округа</w:t>
      </w:r>
      <w:r w:rsidRPr="00DF0551">
        <w:rPr>
          <w:rFonts w:ascii="Times New Roman" w:hAnsi="Times New Roman" w:cs="Times New Roman"/>
          <w:sz w:val="26"/>
          <w:szCs w:val="26"/>
        </w:rPr>
        <w:t xml:space="preserve"> о ситуации в сфере охраны окружающей среды.</w:t>
      </w:r>
    </w:p>
    <w:p w14:paraId="420F9820" w14:textId="77777777" w:rsidR="00773BB4" w:rsidRPr="00DF0551" w:rsidRDefault="00773BB4" w:rsidP="00773BB4">
      <w:pPr>
        <w:pStyle w:val="af4"/>
        <w:spacing w:before="0" w:after="0"/>
        <w:ind w:left="0" w:firstLine="709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 xml:space="preserve">Основу жизнедеятельности муниципального </w:t>
      </w:r>
      <w:r w:rsidR="0086150C">
        <w:rPr>
          <w:rFonts w:ascii="Times New Roman" w:hAnsi="Times New Roman"/>
          <w:sz w:val="26"/>
          <w:szCs w:val="26"/>
        </w:rPr>
        <w:t>округа</w:t>
      </w:r>
      <w:r w:rsidRPr="00DF0551">
        <w:rPr>
          <w:rFonts w:ascii="Times New Roman" w:hAnsi="Times New Roman"/>
          <w:sz w:val="26"/>
          <w:szCs w:val="26"/>
        </w:rPr>
        <w:t xml:space="preserve"> формируют промышленные предприятия различных отраслей – горнорудная, лесозаготовительная. Экономика </w:t>
      </w:r>
      <w:r w:rsidR="0086150C">
        <w:rPr>
          <w:rFonts w:ascii="Times New Roman" w:hAnsi="Times New Roman"/>
          <w:sz w:val="26"/>
          <w:szCs w:val="26"/>
        </w:rPr>
        <w:t>округа</w:t>
      </w:r>
      <w:r w:rsidRPr="00DF0551">
        <w:rPr>
          <w:rFonts w:ascii="Times New Roman" w:hAnsi="Times New Roman"/>
          <w:sz w:val="26"/>
          <w:szCs w:val="26"/>
        </w:rPr>
        <w:t xml:space="preserve"> имеет сырьевую направленность. Промышленность доминирует в экономической структуре   муниципального </w:t>
      </w:r>
      <w:r w:rsidR="0086150C">
        <w:rPr>
          <w:rFonts w:ascii="Times New Roman" w:hAnsi="Times New Roman"/>
          <w:sz w:val="26"/>
          <w:szCs w:val="26"/>
        </w:rPr>
        <w:t>округа</w:t>
      </w:r>
      <w:r w:rsidRPr="00DF0551">
        <w:rPr>
          <w:rFonts w:ascii="Times New Roman" w:hAnsi="Times New Roman"/>
          <w:sz w:val="26"/>
          <w:szCs w:val="26"/>
        </w:rPr>
        <w:t xml:space="preserve"> и определяет общий характер складывающейся экономической  ситуации.</w:t>
      </w:r>
    </w:p>
    <w:p w14:paraId="6B4BE33B" w14:textId="77777777" w:rsidR="00773BB4" w:rsidRPr="00DF0551" w:rsidRDefault="00773BB4" w:rsidP="00773BB4">
      <w:pPr>
        <w:spacing w:before="0"/>
        <w:ind w:firstLine="709"/>
        <w:rPr>
          <w:rFonts w:ascii="Times New Roman" w:eastAsia="Calibri" w:hAnsi="Times New Roman"/>
          <w:sz w:val="26"/>
          <w:szCs w:val="26"/>
        </w:rPr>
      </w:pPr>
      <w:r w:rsidRPr="00DF0551">
        <w:rPr>
          <w:rFonts w:ascii="Times New Roman" w:eastAsia="Calibri" w:hAnsi="Times New Roman"/>
          <w:sz w:val="26"/>
          <w:szCs w:val="26"/>
        </w:rPr>
        <w:t xml:space="preserve">Горнорудная отрасль является основой в Таштагольском </w:t>
      </w:r>
      <w:r w:rsidR="0086150C">
        <w:rPr>
          <w:rFonts w:ascii="Times New Roman" w:eastAsia="Calibri" w:hAnsi="Times New Roman"/>
          <w:sz w:val="26"/>
          <w:szCs w:val="26"/>
        </w:rPr>
        <w:t>округе</w:t>
      </w:r>
      <w:r w:rsidRPr="00DF0551">
        <w:rPr>
          <w:rFonts w:ascii="Times New Roman" w:eastAsia="Calibri" w:hAnsi="Times New Roman"/>
          <w:sz w:val="26"/>
          <w:szCs w:val="26"/>
        </w:rPr>
        <w:t xml:space="preserve">. Добыча руды осуществляется подземным способом. Содержание железа в руде составляет до 42%. Также в </w:t>
      </w:r>
      <w:r w:rsidR="0086150C">
        <w:rPr>
          <w:rFonts w:ascii="Times New Roman" w:eastAsia="Calibri" w:hAnsi="Times New Roman"/>
          <w:sz w:val="26"/>
          <w:szCs w:val="26"/>
        </w:rPr>
        <w:t>округе</w:t>
      </w:r>
      <w:r w:rsidRPr="00DF0551">
        <w:rPr>
          <w:rFonts w:ascii="Times New Roman" w:eastAsia="Calibri" w:hAnsi="Times New Roman"/>
          <w:sz w:val="26"/>
          <w:szCs w:val="26"/>
        </w:rPr>
        <w:t xml:space="preserve">  расположены месторождения самородной меди, молибденовых руд, золота, фосфатного сырья, карстовых фосфоритов, доломитов, талькового сырья, мраморизованных известняков.</w:t>
      </w:r>
    </w:p>
    <w:p w14:paraId="595945F1" w14:textId="77777777" w:rsidR="00773BB4" w:rsidRPr="00DF0551" w:rsidRDefault="00773BB4" w:rsidP="00773BB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>Однако в процессе производственной деятельности горнорудных предприятий происходит и ликвидация отдельных производств, таких как общество с ограниченной ответственностью  «Мундыбашская обогатительная фабрика» (ООО «МОФ»), на основании определения Арбитражного суда Кемеровской области по делу о банкротстве А27-794/2016 от 07.05.2019, была внесена запись в единый государственный реестр юридических лиц  о ликвидации должника». В следствии чего данные отходы были переданы на баланс Мундыбашского городского поселения, а именно остались отходы мокрой магнитной сепарации после обогащения промпродуктов: Одрабашский; Темиртауский; Левосухаринский; Казского; Таштагольского; Шерегешского; Абаканского и Тейского рудников.</w:t>
      </w:r>
    </w:p>
    <w:p w14:paraId="50DD23F6" w14:textId="77777777" w:rsidR="00773BB4" w:rsidRPr="00DF0551" w:rsidRDefault="00773BB4" w:rsidP="00773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 xml:space="preserve">Отходов обогащения уложено 9,254 млн. м3 (16,658 млн.т) на хвостохранилище, которое перекрыло реку в долине Жасменка (ГТС - 1 класса, высокий класс опасности). Данный факт несет большую финансовую нагрузку на бюджет Таштагольского муниципального </w:t>
      </w:r>
      <w:r w:rsidR="0086150C">
        <w:rPr>
          <w:rFonts w:ascii="Times New Roman" w:hAnsi="Times New Roman" w:cs="Times New Roman"/>
          <w:sz w:val="26"/>
          <w:szCs w:val="26"/>
        </w:rPr>
        <w:t>округа</w:t>
      </w:r>
      <w:r w:rsidRPr="00DF0551">
        <w:rPr>
          <w:rFonts w:ascii="Times New Roman" w:hAnsi="Times New Roman" w:cs="Times New Roman"/>
          <w:sz w:val="26"/>
          <w:szCs w:val="26"/>
        </w:rPr>
        <w:t xml:space="preserve">, а именно для обеспечения безопасности гидротехнических сооружений хвостохранилища в долине реки  Жасменка Мундыбашского городского поселения в соответствии с. Федеральным  законом  от 21.07.1997 N 117-ФЗ «О безопасности гидротехнических сооружений» необходимо  иметь обслуживающий технический персонал с целью мониторинга и проведения технических работ по недопущению чрезвычайных ситуаций, а также оформление документов на 2025 год (разрешение на эксплуатацию ГТС хвостохранилища в долине реки Жасменка, выданное  Федеральной службой по экологическому,  технологическому и атомному надзору и декларация безопасности гидротехнических сооружений хвостохранилища в долине реки Жасменка, утвержденную  Федеральной службой по экологическому,  технологическому и атомному надзору). На данные мероприятия из бюджета Таштагольского </w:t>
      </w:r>
      <w:r w:rsidR="0086150C">
        <w:rPr>
          <w:rFonts w:ascii="Times New Roman" w:hAnsi="Times New Roman" w:cs="Times New Roman"/>
          <w:sz w:val="26"/>
          <w:szCs w:val="26"/>
        </w:rPr>
        <w:t>округа</w:t>
      </w:r>
      <w:r w:rsidRPr="00DF0551">
        <w:rPr>
          <w:rFonts w:ascii="Times New Roman" w:hAnsi="Times New Roman" w:cs="Times New Roman"/>
          <w:sz w:val="26"/>
          <w:szCs w:val="26"/>
        </w:rPr>
        <w:t xml:space="preserve"> выделяется более 12,5 миллионов рублей.</w:t>
      </w:r>
    </w:p>
    <w:p w14:paraId="4EB98668" w14:textId="77777777" w:rsidR="00773BB4" w:rsidRPr="00DF0551" w:rsidRDefault="00773BB4" w:rsidP="00773BB4">
      <w:pPr>
        <w:shd w:val="clear" w:color="auto" w:fill="FFFFFF"/>
        <w:autoSpaceDE w:val="0"/>
        <w:autoSpaceDN w:val="0"/>
        <w:adjustRightInd w:val="0"/>
        <w:spacing w:before="0"/>
        <w:ind w:firstLine="709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DF0551">
        <w:rPr>
          <w:rFonts w:ascii="Times New Roman" w:eastAsia="Calibri" w:hAnsi="Times New Roman"/>
          <w:sz w:val="26"/>
          <w:szCs w:val="26"/>
        </w:rPr>
        <w:t xml:space="preserve">Деревообрабатывающий </w:t>
      </w:r>
      <w:r w:rsidRPr="00DF0551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комплекс имеет перспективы для развития в Таштагольском муниципальном </w:t>
      </w:r>
      <w:r w:rsidR="0086150C">
        <w:rPr>
          <w:rFonts w:ascii="Times New Roman" w:eastAsia="Calibri" w:hAnsi="Times New Roman"/>
          <w:color w:val="000000" w:themeColor="text1"/>
          <w:sz w:val="26"/>
          <w:szCs w:val="26"/>
        </w:rPr>
        <w:t>округе</w:t>
      </w:r>
      <w:r w:rsidRPr="00DF0551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. В </w:t>
      </w:r>
      <w:r w:rsidR="0086150C">
        <w:rPr>
          <w:rFonts w:ascii="Times New Roman" w:eastAsia="Calibri" w:hAnsi="Times New Roman"/>
          <w:color w:val="000000" w:themeColor="text1"/>
          <w:sz w:val="26"/>
          <w:szCs w:val="26"/>
        </w:rPr>
        <w:t>округе</w:t>
      </w:r>
      <w:r w:rsidRPr="00DF0551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создаются условия для развития экологически чистых, современных производств, глубокой переработки древесины. </w:t>
      </w:r>
    </w:p>
    <w:p w14:paraId="3E662F27" w14:textId="77777777" w:rsidR="00773BB4" w:rsidRPr="00DF0551" w:rsidRDefault="00773BB4" w:rsidP="00773BB4">
      <w:pPr>
        <w:pStyle w:val="af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lastRenderedPageBreak/>
        <w:t xml:space="preserve">Таштагольское лесничество – крупнейшее лесничество Кемеровской области, его площадь 674708 га. Лесистость территории всего </w:t>
      </w:r>
      <w:r w:rsidR="0086150C">
        <w:rPr>
          <w:rFonts w:ascii="Times New Roman" w:hAnsi="Times New Roman" w:cs="Times New Roman"/>
          <w:sz w:val="26"/>
          <w:szCs w:val="26"/>
        </w:rPr>
        <w:t>округа</w:t>
      </w:r>
      <w:r w:rsidRPr="00DF0551">
        <w:rPr>
          <w:rFonts w:ascii="Times New Roman" w:hAnsi="Times New Roman" w:cs="Times New Roman"/>
          <w:sz w:val="26"/>
          <w:szCs w:val="26"/>
        </w:rPr>
        <w:t xml:space="preserve"> составляет 90,1 %. В 2022 году утвержден лесохозяйственный регламент и поставлены на кадастровый учет городские леса Таштагольского и Мундыбашского городских поселений. Для обслуживания данных лесов необходимо создание городского лесничества с целью ведения лесохозяйственной деятельности, осуществления муниципального лесного контроля, патрулирования территории и оперативного реагирования по профилактике и ликвидации лесных пожаров в труднодоступной местности. Особое внимание уделяется восстановлению лесов, однако из-за особенностей рельефа горной местности, вновь созданное лесничество будет нуждаться в современной технике для выполнения поставленных задач. </w:t>
      </w:r>
    </w:p>
    <w:p w14:paraId="712BD02B" w14:textId="77777777" w:rsidR="00773BB4" w:rsidRPr="00DF0551" w:rsidRDefault="00773BB4" w:rsidP="00773BB4">
      <w:pPr>
        <w:shd w:val="clear" w:color="auto" w:fill="FFFFFF"/>
        <w:spacing w:before="0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Обеспечение экологической безопасности населения является сложнейшей задачей, стоящей перед органами местного самоуправления Таштагольского муниципального</w:t>
      </w:r>
      <w:r w:rsidR="0086150C">
        <w:rPr>
          <w:rFonts w:ascii="Times New Roman" w:hAnsi="Times New Roman"/>
          <w:sz w:val="26"/>
          <w:szCs w:val="26"/>
        </w:rPr>
        <w:t xml:space="preserve"> округа</w:t>
      </w:r>
      <w:r w:rsidRPr="00DF0551">
        <w:rPr>
          <w:rFonts w:ascii="Times New Roman" w:hAnsi="Times New Roman"/>
          <w:sz w:val="26"/>
          <w:szCs w:val="26"/>
        </w:rPr>
        <w:t>. Необходимо решать множество вопросов, связанных с формированием благоприятных условий  жизни на территории муниципального образования, и снижать отрицательное воздействие на окружающую среду в процессе хозяйственной деятельности природопользователей.</w:t>
      </w:r>
    </w:p>
    <w:p w14:paraId="38DDFC21" w14:textId="77777777" w:rsidR="00773BB4" w:rsidRPr="00DF0551" w:rsidRDefault="00773BB4" w:rsidP="00773BB4">
      <w:pPr>
        <w:shd w:val="clear" w:color="auto" w:fill="FFFFFF"/>
        <w:spacing w:before="0"/>
        <w:rPr>
          <w:rFonts w:ascii="Times New Roman" w:hAnsi="Times New Roman"/>
          <w:color w:val="auto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 xml:space="preserve">Значительные объемы образования отходов, низкий уровень их переработки и неудовлетворительное состояние мест их размещения и захоронения, отсутствие </w:t>
      </w:r>
      <w:r w:rsidRPr="00DF0551">
        <w:rPr>
          <w:rFonts w:ascii="Times New Roman" w:hAnsi="Times New Roman"/>
          <w:color w:val="auto"/>
          <w:sz w:val="26"/>
          <w:szCs w:val="26"/>
        </w:rPr>
        <w:t xml:space="preserve">контроля за состоянием природных ресурсов и их нерациональным использованием представляют значительную угрозу здоровью населения </w:t>
      </w:r>
      <w:r w:rsidR="0086150C">
        <w:rPr>
          <w:rFonts w:ascii="Times New Roman" w:hAnsi="Times New Roman"/>
          <w:color w:val="auto"/>
          <w:sz w:val="26"/>
          <w:szCs w:val="26"/>
        </w:rPr>
        <w:t>округа</w:t>
      </w:r>
      <w:r w:rsidRPr="00DF0551">
        <w:rPr>
          <w:rFonts w:ascii="Times New Roman" w:hAnsi="Times New Roman"/>
          <w:color w:val="auto"/>
          <w:sz w:val="26"/>
          <w:szCs w:val="26"/>
        </w:rPr>
        <w:t xml:space="preserve">.  Муниципальное образование Таштагольского </w:t>
      </w:r>
      <w:r w:rsidR="0086150C">
        <w:rPr>
          <w:rFonts w:ascii="Times New Roman" w:hAnsi="Times New Roman"/>
          <w:color w:val="auto"/>
          <w:sz w:val="26"/>
          <w:szCs w:val="26"/>
        </w:rPr>
        <w:t xml:space="preserve">округа </w:t>
      </w:r>
      <w:r w:rsidRPr="00DF0551">
        <w:rPr>
          <w:rFonts w:ascii="Times New Roman" w:hAnsi="Times New Roman"/>
          <w:color w:val="auto"/>
          <w:sz w:val="26"/>
          <w:szCs w:val="26"/>
        </w:rPr>
        <w:t xml:space="preserve">сталкивается с целым рядом проблем, возникающих при решении задач обращения с отходами различного происхождения. Обращение с отходами - это сложный комплекс мероприятий, который охватывает различные системы их сбора, переработку, обезвреживание и размещение. Процесс обращения с отходами подразумевает цепочку: образование - сбор - транспортировка - утилизация. </w:t>
      </w:r>
    </w:p>
    <w:p w14:paraId="371E573B" w14:textId="77777777" w:rsidR="00773BB4" w:rsidRPr="00DF0551" w:rsidRDefault="00773BB4" w:rsidP="00773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 xml:space="preserve">Реализация программы нацелена на обеспечение экологически устойчивого развития Таштагольского муниципального </w:t>
      </w:r>
      <w:r w:rsidR="0086150C">
        <w:rPr>
          <w:rFonts w:ascii="Times New Roman" w:hAnsi="Times New Roman" w:cs="Times New Roman"/>
          <w:sz w:val="26"/>
          <w:szCs w:val="26"/>
        </w:rPr>
        <w:t>округа</w:t>
      </w:r>
      <w:r w:rsidRPr="00DF0551">
        <w:rPr>
          <w:rFonts w:ascii="Times New Roman" w:hAnsi="Times New Roman" w:cs="Times New Roman"/>
          <w:sz w:val="26"/>
          <w:szCs w:val="26"/>
        </w:rPr>
        <w:t>.</w:t>
      </w:r>
    </w:p>
    <w:p w14:paraId="220532B9" w14:textId="77777777" w:rsidR="00EE5DDE" w:rsidRPr="00BF3DD7" w:rsidRDefault="00EE5DDE" w:rsidP="00BF3DD7">
      <w:pPr>
        <w:pStyle w:val="ConsPlusNormal"/>
        <w:widowControl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77B734" w14:textId="77777777" w:rsidR="007D24E2" w:rsidRPr="0086150C" w:rsidRDefault="007D24E2" w:rsidP="00BF3DD7">
      <w:pPr>
        <w:pStyle w:val="ConsPlusTitle"/>
        <w:numPr>
          <w:ilvl w:val="0"/>
          <w:numId w:val="4"/>
        </w:numPr>
        <w:ind w:left="0" w:firstLine="397"/>
        <w:jc w:val="center"/>
        <w:rPr>
          <w:rFonts w:ascii="Times New Roman" w:hAnsi="Times New Roman" w:cs="Times New Roman"/>
          <w:sz w:val="26"/>
          <w:szCs w:val="26"/>
        </w:rPr>
      </w:pPr>
      <w:r w:rsidRPr="0086150C">
        <w:rPr>
          <w:rFonts w:ascii="Times New Roman" w:hAnsi="Times New Roman" w:cs="Times New Roman"/>
          <w:sz w:val="26"/>
          <w:szCs w:val="26"/>
        </w:rPr>
        <w:t>Описание приоритетов и целей муниципальной программы</w:t>
      </w:r>
    </w:p>
    <w:p w14:paraId="57BC111E" w14:textId="77777777" w:rsidR="007D24E2" w:rsidRPr="0086150C" w:rsidRDefault="007D24E2" w:rsidP="00BF3DD7">
      <w:pPr>
        <w:pStyle w:val="ConsPlusTitle"/>
        <w:tabs>
          <w:tab w:val="left" w:pos="720"/>
        </w:tabs>
        <w:ind w:firstLine="397"/>
        <w:rPr>
          <w:rFonts w:ascii="Times New Roman" w:hAnsi="Times New Roman" w:cs="Times New Roman"/>
          <w:sz w:val="26"/>
          <w:szCs w:val="26"/>
        </w:rPr>
      </w:pPr>
    </w:p>
    <w:p w14:paraId="64E993D2" w14:textId="77777777" w:rsidR="007D24E2" w:rsidRPr="0086150C" w:rsidRDefault="007D24E2" w:rsidP="00BF3DD7">
      <w:pPr>
        <w:spacing w:before="0"/>
        <w:rPr>
          <w:rFonts w:ascii="Times New Roman" w:hAnsi="Times New Roman"/>
          <w:sz w:val="26"/>
          <w:szCs w:val="26"/>
        </w:rPr>
      </w:pPr>
      <w:r w:rsidRPr="0086150C">
        <w:rPr>
          <w:rFonts w:ascii="Times New Roman" w:hAnsi="Times New Roman"/>
          <w:sz w:val="26"/>
          <w:szCs w:val="26"/>
        </w:rPr>
        <w:t>Приоритеты органов местного самоуправления в сфере экономического развития муниципального образования сформированы с учетом целей и задач, определенных в документах стратегического планирования федерального, регионального и муниципального уровней, в том числе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6FD8DD04" w14:textId="77777777" w:rsidR="00EE5DDE" w:rsidRPr="0086150C" w:rsidRDefault="007D24E2" w:rsidP="00BF3DD7">
      <w:pPr>
        <w:spacing w:before="0"/>
        <w:rPr>
          <w:rFonts w:ascii="Times New Roman" w:hAnsi="Times New Roman"/>
          <w:sz w:val="26"/>
          <w:szCs w:val="26"/>
        </w:rPr>
      </w:pPr>
      <w:r w:rsidRPr="0086150C">
        <w:rPr>
          <w:rFonts w:ascii="Times New Roman" w:hAnsi="Times New Roman"/>
          <w:sz w:val="26"/>
          <w:szCs w:val="26"/>
        </w:rPr>
        <w:t xml:space="preserve">К приоритетам программы относится </w:t>
      </w:r>
      <w:r w:rsidR="00AB646B">
        <w:rPr>
          <w:rFonts w:ascii="Times New Roman" w:hAnsi="Times New Roman"/>
          <w:sz w:val="26"/>
          <w:szCs w:val="26"/>
        </w:rPr>
        <w:t>экологическое благополучие</w:t>
      </w:r>
      <w:r w:rsidR="00773BB4" w:rsidRPr="0086150C">
        <w:rPr>
          <w:rFonts w:ascii="Times New Roman" w:hAnsi="Times New Roman"/>
          <w:sz w:val="26"/>
          <w:szCs w:val="26"/>
        </w:rPr>
        <w:t xml:space="preserve"> на территории Таштагольского муниципального </w:t>
      </w:r>
      <w:r w:rsidR="0086150C">
        <w:rPr>
          <w:rFonts w:ascii="Times New Roman" w:hAnsi="Times New Roman"/>
          <w:sz w:val="26"/>
          <w:szCs w:val="26"/>
        </w:rPr>
        <w:t>округа.</w:t>
      </w:r>
    </w:p>
    <w:p w14:paraId="6DA3DAB6" w14:textId="77777777" w:rsidR="007D24E2" w:rsidRPr="0086150C" w:rsidRDefault="007D24E2" w:rsidP="007D24E2">
      <w:pPr>
        <w:pStyle w:val="11"/>
        <w:ind w:left="360"/>
        <w:rPr>
          <w:sz w:val="26"/>
          <w:szCs w:val="26"/>
        </w:rPr>
      </w:pPr>
    </w:p>
    <w:p w14:paraId="420A667D" w14:textId="77777777" w:rsidR="007D24E2" w:rsidRPr="0086150C" w:rsidRDefault="007D24E2" w:rsidP="007D24E2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6150C">
        <w:rPr>
          <w:rFonts w:ascii="Times New Roman" w:hAnsi="Times New Roman" w:cs="Times New Roman"/>
          <w:sz w:val="26"/>
          <w:szCs w:val="26"/>
        </w:rPr>
        <w:t>3. Сведения о взаимосвязи со стратегическими приоритетами,</w:t>
      </w:r>
    </w:p>
    <w:p w14:paraId="240A9251" w14:textId="77777777" w:rsidR="007D24E2" w:rsidRPr="0086150C" w:rsidRDefault="007D24E2" w:rsidP="007D24E2">
      <w:pPr>
        <w:pStyle w:val="11"/>
        <w:jc w:val="center"/>
        <w:rPr>
          <w:b/>
          <w:sz w:val="26"/>
          <w:szCs w:val="26"/>
        </w:rPr>
      </w:pPr>
      <w:r w:rsidRPr="0086150C">
        <w:rPr>
          <w:b/>
          <w:sz w:val="26"/>
          <w:szCs w:val="26"/>
        </w:rPr>
        <w:t xml:space="preserve">целями и показателями. </w:t>
      </w:r>
    </w:p>
    <w:p w14:paraId="449BFD26" w14:textId="77777777" w:rsidR="007D24E2" w:rsidRPr="0086150C" w:rsidRDefault="007D24E2" w:rsidP="007D24E2">
      <w:pPr>
        <w:pStyle w:val="11"/>
        <w:jc w:val="center"/>
        <w:rPr>
          <w:b/>
          <w:sz w:val="26"/>
          <w:szCs w:val="26"/>
        </w:rPr>
      </w:pPr>
    </w:p>
    <w:p w14:paraId="2F4B7ED6" w14:textId="77777777" w:rsidR="004A119E" w:rsidRPr="0086150C" w:rsidRDefault="007D24E2" w:rsidP="007D24E2">
      <w:pPr>
        <w:pStyle w:val="11"/>
        <w:ind w:firstLine="708"/>
        <w:rPr>
          <w:sz w:val="26"/>
          <w:szCs w:val="26"/>
        </w:rPr>
      </w:pPr>
      <w:r w:rsidRPr="0086150C">
        <w:rPr>
          <w:sz w:val="26"/>
          <w:szCs w:val="26"/>
        </w:rPr>
        <w:t>Реализация Муниципальной программы оказывает влияние на достижение национальной цели развития Российской Федерации на период до 2030 года и на перспективу 2036 года «</w:t>
      </w:r>
      <w:r w:rsidR="004A119E" w:rsidRPr="0086150C">
        <w:rPr>
          <w:sz w:val="26"/>
          <w:szCs w:val="26"/>
        </w:rPr>
        <w:t>Экологическое благополучие</w:t>
      </w:r>
      <w:r w:rsidR="00773BB4" w:rsidRPr="0086150C">
        <w:rPr>
          <w:sz w:val="26"/>
          <w:szCs w:val="26"/>
        </w:rPr>
        <w:t xml:space="preserve">», </w:t>
      </w:r>
      <w:r w:rsidRPr="0086150C">
        <w:rPr>
          <w:sz w:val="26"/>
          <w:szCs w:val="26"/>
        </w:rPr>
        <w:t xml:space="preserve">определенной Указом Президента Российской Федерации от 07 мая 2024 года N 309 «О национальных целях развития Российской Федерации на период до 2030 года и на перспективу до 2036 </w:t>
      </w:r>
      <w:r w:rsidRPr="0086150C">
        <w:rPr>
          <w:sz w:val="26"/>
          <w:szCs w:val="26"/>
        </w:rPr>
        <w:lastRenderedPageBreak/>
        <w:t>года», в том числе на целевые показатели, характе</w:t>
      </w:r>
      <w:r w:rsidR="004A119E" w:rsidRPr="0086150C">
        <w:rPr>
          <w:sz w:val="26"/>
          <w:szCs w:val="26"/>
        </w:rPr>
        <w:t>ризующие достижение национальный целей</w:t>
      </w:r>
      <w:r w:rsidRPr="0086150C">
        <w:rPr>
          <w:sz w:val="26"/>
          <w:szCs w:val="26"/>
        </w:rPr>
        <w:t xml:space="preserve">: </w:t>
      </w:r>
    </w:p>
    <w:p w14:paraId="7E4D9E05" w14:textId="77777777" w:rsidR="00773BB4" w:rsidRPr="0086150C" w:rsidRDefault="00773BB4" w:rsidP="007D24E2">
      <w:pPr>
        <w:pStyle w:val="11"/>
        <w:ind w:firstLine="708"/>
        <w:rPr>
          <w:sz w:val="26"/>
          <w:szCs w:val="26"/>
        </w:rPr>
      </w:pPr>
      <w:r w:rsidRPr="0086150C">
        <w:rPr>
          <w:sz w:val="26"/>
          <w:szCs w:val="26"/>
        </w:rPr>
        <w:t>- Ликвидация до конца 2030 года не менее чем 50 опасных объектов накопленного вреда окружающей среде, утилизация и обезвреживание к 2036 году не менее чем 50 процентов общего объема отходов I и II классов опасности;</w:t>
      </w:r>
    </w:p>
    <w:p w14:paraId="02B4348F" w14:textId="77777777" w:rsidR="004A119E" w:rsidRPr="0086150C" w:rsidRDefault="004A119E" w:rsidP="007D24E2">
      <w:pPr>
        <w:pStyle w:val="11"/>
        <w:ind w:firstLine="708"/>
        <w:rPr>
          <w:sz w:val="26"/>
          <w:szCs w:val="26"/>
        </w:rPr>
      </w:pPr>
      <w:r w:rsidRPr="0086150C">
        <w:rPr>
          <w:sz w:val="26"/>
          <w:szCs w:val="26"/>
        </w:rPr>
        <w:t>- Сохранение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парках;</w:t>
      </w:r>
    </w:p>
    <w:p w14:paraId="56510679" w14:textId="77777777" w:rsidR="007D24E2" w:rsidRPr="0086150C" w:rsidRDefault="00085614" w:rsidP="00773BB4">
      <w:pPr>
        <w:pStyle w:val="11"/>
        <w:ind w:firstLine="708"/>
        <w:rPr>
          <w:sz w:val="26"/>
          <w:szCs w:val="26"/>
        </w:rPr>
      </w:pPr>
      <w:r w:rsidRPr="0086150C">
        <w:rPr>
          <w:sz w:val="26"/>
          <w:szCs w:val="26"/>
        </w:rPr>
        <w:t>Достижение целей</w:t>
      </w:r>
      <w:r w:rsidR="007D24E2" w:rsidRPr="0086150C">
        <w:rPr>
          <w:sz w:val="26"/>
          <w:szCs w:val="26"/>
        </w:rPr>
        <w:t xml:space="preserve"> и решение задач </w:t>
      </w:r>
      <w:r w:rsidR="0086150C">
        <w:rPr>
          <w:sz w:val="26"/>
          <w:szCs w:val="26"/>
        </w:rPr>
        <w:t>м</w:t>
      </w:r>
      <w:r w:rsidR="007D24E2" w:rsidRPr="0086150C">
        <w:rPr>
          <w:sz w:val="26"/>
          <w:szCs w:val="26"/>
        </w:rPr>
        <w:t>униципальной программы будет осуществляться на основе</w:t>
      </w:r>
      <w:r w:rsidR="00773BB4" w:rsidRPr="0086150C">
        <w:rPr>
          <w:sz w:val="26"/>
          <w:szCs w:val="26"/>
        </w:rPr>
        <w:t xml:space="preserve"> </w:t>
      </w:r>
      <w:r w:rsidR="0086150C">
        <w:rPr>
          <w:sz w:val="26"/>
          <w:szCs w:val="26"/>
        </w:rPr>
        <w:t>в</w:t>
      </w:r>
      <w:r w:rsidR="00773BB4" w:rsidRPr="0086150C">
        <w:rPr>
          <w:sz w:val="26"/>
          <w:szCs w:val="26"/>
        </w:rPr>
        <w:t>ыявлени</w:t>
      </w:r>
      <w:r w:rsidR="0086150C">
        <w:rPr>
          <w:sz w:val="26"/>
          <w:szCs w:val="26"/>
        </w:rPr>
        <w:t>я</w:t>
      </w:r>
      <w:r w:rsidR="00773BB4" w:rsidRPr="0086150C">
        <w:rPr>
          <w:sz w:val="26"/>
          <w:szCs w:val="26"/>
        </w:rPr>
        <w:t xml:space="preserve"> и проведени</w:t>
      </w:r>
      <w:r w:rsidR="0086150C">
        <w:rPr>
          <w:sz w:val="26"/>
          <w:szCs w:val="26"/>
        </w:rPr>
        <w:t>я</w:t>
      </w:r>
      <w:r w:rsidR="00773BB4" w:rsidRPr="0086150C">
        <w:rPr>
          <w:sz w:val="26"/>
          <w:szCs w:val="26"/>
        </w:rPr>
        <w:t xml:space="preserve"> комплекса работ по ликвидации (рекультивации) объектов накопленного вреда окружающей среде</w:t>
      </w:r>
      <w:r w:rsidR="00AB646B">
        <w:rPr>
          <w:sz w:val="26"/>
          <w:szCs w:val="26"/>
        </w:rPr>
        <w:t>, осуществлениея лесоохранных мероприятий и воспроизводства водных биоресурсов</w:t>
      </w:r>
      <w:r w:rsidR="007D24E2" w:rsidRPr="0086150C">
        <w:rPr>
          <w:sz w:val="26"/>
          <w:szCs w:val="26"/>
        </w:rPr>
        <w:t>.</w:t>
      </w:r>
    </w:p>
    <w:p w14:paraId="7D723675" w14:textId="77777777" w:rsidR="007D24E2" w:rsidRPr="0086150C" w:rsidRDefault="007D24E2" w:rsidP="007D24E2">
      <w:pPr>
        <w:pStyle w:val="11"/>
        <w:jc w:val="center"/>
        <w:rPr>
          <w:b/>
          <w:sz w:val="26"/>
          <w:szCs w:val="26"/>
        </w:rPr>
      </w:pPr>
    </w:p>
    <w:p w14:paraId="21A029EE" w14:textId="77777777" w:rsidR="007D24E2" w:rsidRPr="0086150C" w:rsidRDefault="007D24E2" w:rsidP="007D24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150C">
        <w:rPr>
          <w:rFonts w:ascii="Times New Roman" w:hAnsi="Times New Roman" w:cs="Times New Roman"/>
          <w:sz w:val="26"/>
          <w:szCs w:val="26"/>
        </w:rPr>
        <w:t xml:space="preserve">4. Показатели эффективной реализации  муниципальной программы </w:t>
      </w:r>
    </w:p>
    <w:p w14:paraId="18755A04" w14:textId="77777777" w:rsidR="007D24E2" w:rsidRPr="0086150C" w:rsidRDefault="007D24E2" w:rsidP="007D24E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6150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0B1B06" w14:textId="77777777" w:rsidR="007D24E2" w:rsidRPr="0062611B" w:rsidRDefault="007D24E2" w:rsidP="007D24E2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2611B">
        <w:rPr>
          <w:rFonts w:ascii="Times New Roman" w:hAnsi="Times New Roman" w:cs="Times New Roman"/>
          <w:sz w:val="26"/>
          <w:szCs w:val="26"/>
        </w:rPr>
        <w:t>В соответствии с установленными целями сформированы показатели:</w:t>
      </w:r>
    </w:p>
    <w:p w14:paraId="6A18B1A2" w14:textId="77777777" w:rsidR="007D24E2" w:rsidRPr="0062611B" w:rsidRDefault="00085614" w:rsidP="00085614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sz w:val="26"/>
          <w:szCs w:val="26"/>
        </w:rPr>
      </w:pPr>
      <w:r w:rsidRPr="0062611B">
        <w:rPr>
          <w:rFonts w:ascii="Times New Roman" w:hAnsi="Times New Roman"/>
          <w:sz w:val="26"/>
          <w:szCs w:val="26"/>
        </w:rPr>
        <w:t xml:space="preserve">- </w:t>
      </w:r>
      <w:r w:rsidR="00773BB4" w:rsidRPr="0062611B">
        <w:rPr>
          <w:rFonts w:ascii="Times New Roman" w:hAnsi="Times New Roman"/>
          <w:sz w:val="26"/>
          <w:szCs w:val="26"/>
        </w:rPr>
        <w:t>Выявление и проведение комплекса работ по ликвидации (рекультивации) объектов накопленного вреда окружающей среде</w:t>
      </w:r>
      <w:r w:rsidRPr="0062611B">
        <w:rPr>
          <w:rFonts w:ascii="Times New Roman" w:hAnsi="Times New Roman"/>
          <w:sz w:val="26"/>
          <w:szCs w:val="26"/>
        </w:rPr>
        <w:t>;</w:t>
      </w:r>
    </w:p>
    <w:p w14:paraId="506388BD" w14:textId="77777777" w:rsidR="00F269A3" w:rsidRPr="0062611B" w:rsidRDefault="00AB646B" w:rsidP="00085614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62611B">
        <w:rPr>
          <w:rFonts w:ascii="Times New Roman" w:hAnsi="Times New Roman"/>
          <w:sz w:val="26"/>
          <w:szCs w:val="26"/>
        </w:rPr>
        <w:t>- Осуществление работ по искусственному воспроизводству водных биоресурсов (выпуск молоди нельмы);</w:t>
      </w:r>
    </w:p>
    <w:p w14:paraId="1581A24A" w14:textId="77777777" w:rsidR="00AB646B" w:rsidRPr="0086150C" w:rsidRDefault="00AB646B" w:rsidP="00085614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62611B">
        <w:rPr>
          <w:rFonts w:ascii="Times New Roman" w:hAnsi="Times New Roman"/>
          <w:sz w:val="26"/>
          <w:szCs w:val="26"/>
        </w:rPr>
        <w:t>- Проведение лесоохранных мероприятий</w:t>
      </w:r>
      <w:r>
        <w:rPr>
          <w:sz w:val="18"/>
          <w:szCs w:val="18"/>
        </w:rPr>
        <w:t>.</w:t>
      </w:r>
    </w:p>
    <w:sectPr w:rsidR="00AB646B" w:rsidRPr="0086150C" w:rsidSect="004A119E">
      <w:pgSz w:w="11906" w:h="16838" w:code="9"/>
      <w:pgMar w:top="851" w:right="851" w:bottom="851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FE82C" w14:textId="77777777" w:rsidR="00A764A8" w:rsidRDefault="00A764A8">
      <w:r>
        <w:separator/>
      </w:r>
    </w:p>
  </w:endnote>
  <w:endnote w:type="continuationSeparator" w:id="0">
    <w:p w14:paraId="45843445" w14:textId="77777777" w:rsidR="00A764A8" w:rsidRDefault="00A7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A610C" w14:textId="77777777" w:rsidR="00A764A8" w:rsidRDefault="00A764A8">
      <w:r>
        <w:separator/>
      </w:r>
    </w:p>
  </w:footnote>
  <w:footnote w:type="continuationSeparator" w:id="0">
    <w:p w14:paraId="7DB355EB" w14:textId="77777777" w:rsidR="00A764A8" w:rsidRDefault="00A76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 w15:restartNumberingAfterBreak="0">
    <w:nsid w:val="120453C1"/>
    <w:multiLevelType w:val="hybridMultilevel"/>
    <w:tmpl w:val="E40C2786"/>
    <w:lvl w:ilvl="0" w:tplc="B04CC82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DA91195"/>
    <w:multiLevelType w:val="hybridMultilevel"/>
    <w:tmpl w:val="A2AC4574"/>
    <w:lvl w:ilvl="0" w:tplc="F310655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A5D6139"/>
    <w:multiLevelType w:val="multilevel"/>
    <w:tmpl w:val="322AF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3D0080"/>
    <w:multiLevelType w:val="hybridMultilevel"/>
    <w:tmpl w:val="4AE008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E44BE8"/>
    <w:multiLevelType w:val="multilevel"/>
    <w:tmpl w:val="5D18E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55196121"/>
    <w:multiLevelType w:val="multilevel"/>
    <w:tmpl w:val="1D50F3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62B91712"/>
    <w:multiLevelType w:val="hybridMultilevel"/>
    <w:tmpl w:val="7E7E42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3DB17A4"/>
    <w:multiLevelType w:val="multilevel"/>
    <w:tmpl w:val="D6BCA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21422976">
    <w:abstractNumId w:val="7"/>
  </w:num>
  <w:num w:numId="2" w16cid:durableId="1705981008">
    <w:abstractNumId w:val="1"/>
  </w:num>
  <w:num w:numId="3" w16cid:durableId="990670862">
    <w:abstractNumId w:val="0"/>
  </w:num>
  <w:num w:numId="4" w16cid:durableId="68692862">
    <w:abstractNumId w:val="6"/>
  </w:num>
  <w:num w:numId="5" w16cid:durableId="1407779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8751680">
    <w:abstractNumId w:val="4"/>
  </w:num>
  <w:num w:numId="7" w16cid:durableId="1223903655">
    <w:abstractNumId w:val="2"/>
  </w:num>
  <w:num w:numId="8" w16cid:durableId="176164396">
    <w:abstractNumId w:val="8"/>
  </w:num>
  <w:num w:numId="9" w16cid:durableId="1989479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51"/>
    <w:rsid w:val="000051B7"/>
    <w:rsid w:val="0000525D"/>
    <w:rsid w:val="00013341"/>
    <w:rsid w:val="00014F87"/>
    <w:rsid w:val="00020E02"/>
    <w:rsid w:val="000218E6"/>
    <w:rsid w:val="000225B4"/>
    <w:rsid w:val="00023819"/>
    <w:rsid w:val="00031A3F"/>
    <w:rsid w:val="00033774"/>
    <w:rsid w:val="000338BC"/>
    <w:rsid w:val="00043BC2"/>
    <w:rsid w:val="00046173"/>
    <w:rsid w:val="000462E7"/>
    <w:rsid w:val="000468A6"/>
    <w:rsid w:val="000533A8"/>
    <w:rsid w:val="00056931"/>
    <w:rsid w:val="000610D6"/>
    <w:rsid w:val="000631C5"/>
    <w:rsid w:val="00064AEA"/>
    <w:rsid w:val="00070AA2"/>
    <w:rsid w:val="000711B9"/>
    <w:rsid w:val="000722D5"/>
    <w:rsid w:val="000730E2"/>
    <w:rsid w:val="000739CA"/>
    <w:rsid w:val="000761AC"/>
    <w:rsid w:val="00080380"/>
    <w:rsid w:val="000811D8"/>
    <w:rsid w:val="0008184D"/>
    <w:rsid w:val="00081B83"/>
    <w:rsid w:val="00085614"/>
    <w:rsid w:val="00085F89"/>
    <w:rsid w:val="00091721"/>
    <w:rsid w:val="00092B81"/>
    <w:rsid w:val="000A01E6"/>
    <w:rsid w:val="000A045E"/>
    <w:rsid w:val="000A1F07"/>
    <w:rsid w:val="000A4191"/>
    <w:rsid w:val="000A6590"/>
    <w:rsid w:val="000B7AB7"/>
    <w:rsid w:val="000C1E03"/>
    <w:rsid w:val="000C333C"/>
    <w:rsid w:val="000C36A9"/>
    <w:rsid w:val="000C5772"/>
    <w:rsid w:val="000C5AD9"/>
    <w:rsid w:val="000C71D9"/>
    <w:rsid w:val="000D0530"/>
    <w:rsid w:val="000D353D"/>
    <w:rsid w:val="000D7957"/>
    <w:rsid w:val="000E038F"/>
    <w:rsid w:val="000E05BF"/>
    <w:rsid w:val="000E23AF"/>
    <w:rsid w:val="000F00FC"/>
    <w:rsid w:val="000F080B"/>
    <w:rsid w:val="000F3C4F"/>
    <w:rsid w:val="000F45F3"/>
    <w:rsid w:val="000F4FF0"/>
    <w:rsid w:val="001004A7"/>
    <w:rsid w:val="00104621"/>
    <w:rsid w:val="00104674"/>
    <w:rsid w:val="00104701"/>
    <w:rsid w:val="0010485C"/>
    <w:rsid w:val="00106FDB"/>
    <w:rsid w:val="00112BCE"/>
    <w:rsid w:val="00113962"/>
    <w:rsid w:val="00113CBC"/>
    <w:rsid w:val="001145B3"/>
    <w:rsid w:val="00114D6B"/>
    <w:rsid w:val="00114F96"/>
    <w:rsid w:val="00117E88"/>
    <w:rsid w:val="0012343C"/>
    <w:rsid w:val="00127451"/>
    <w:rsid w:val="00127BD3"/>
    <w:rsid w:val="00132802"/>
    <w:rsid w:val="001337E3"/>
    <w:rsid w:val="0013385A"/>
    <w:rsid w:val="0013437E"/>
    <w:rsid w:val="00135503"/>
    <w:rsid w:val="001356BB"/>
    <w:rsid w:val="00140C44"/>
    <w:rsid w:val="0014384F"/>
    <w:rsid w:val="00144457"/>
    <w:rsid w:val="00145551"/>
    <w:rsid w:val="00145E5B"/>
    <w:rsid w:val="00150DF6"/>
    <w:rsid w:val="0015192E"/>
    <w:rsid w:val="0015755F"/>
    <w:rsid w:val="001606D0"/>
    <w:rsid w:val="00160A32"/>
    <w:rsid w:val="001624D6"/>
    <w:rsid w:val="0016334D"/>
    <w:rsid w:val="001636AE"/>
    <w:rsid w:val="00164FBC"/>
    <w:rsid w:val="00165CAD"/>
    <w:rsid w:val="001679D5"/>
    <w:rsid w:val="001711D6"/>
    <w:rsid w:val="00172C12"/>
    <w:rsid w:val="0017456C"/>
    <w:rsid w:val="00175F14"/>
    <w:rsid w:val="00183682"/>
    <w:rsid w:val="00184C07"/>
    <w:rsid w:val="00190E48"/>
    <w:rsid w:val="001918F2"/>
    <w:rsid w:val="0019230D"/>
    <w:rsid w:val="00192753"/>
    <w:rsid w:val="00194CD5"/>
    <w:rsid w:val="001A25A8"/>
    <w:rsid w:val="001A3D9F"/>
    <w:rsid w:val="001A4716"/>
    <w:rsid w:val="001B0811"/>
    <w:rsid w:val="001B29E6"/>
    <w:rsid w:val="001C28EE"/>
    <w:rsid w:val="001C4CF1"/>
    <w:rsid w:val="001C7FD8"/>
    <w:rsid w:val="001D033D"/>
    <w:rsid w:val="001D1913"/>
    <w:rsid w:val="001D31EE"/>
    <w:rsid w:val="001D33DD"/>
    <w:rsid w:val="001D40C6"/>
    <w:rsid w:val="001D7015"/>
    <w:rsid w:val="001E05FF"/>
    <w:rsid w:val="001E58F2"/>
    <w:rsid w:val="001E6272"/>
    <w:rsid w:val="001E64AF"/>
    <w:rsid w:val="001E6F96"/>
    <w:rsid w:val="001F037B"/>
    <w:rsid w:val="001F47D3"/>
    <w:rsid w:val="001F59FB"/>
    <w:rsid w:val="001F6170"/>
    <w:rsid w:val="001F6ABE"/>
    <w:rsid w:val="00200144"/>
    <w:rsid w:val="00200A56"/>
    <w:rsid w:val="0020220A"/>
    <w:rsid w:val="00202986"/>
    <w:rsid w:val="0020298C"/>
    <w:rsid w:val="00202D80"/>
    <w:rsid w:val="002078D3"/>
    <w:rsid w:val="002226EC"/>
    <w:rsid w:val="00222FD5"/>
    <w:rsid w:val="00224A19"/>
    <w:rsid w:val="002273FA"/>
    <w:rsid w:val="002303E6"/>
    <w:rsid w:val="0023150E"/>
    <w:rsid w:val="00232977"/>
    <w:rsid w:val="00233201"/>
    <w:rsid w:val="00237D13"/>
    <w:rsid w:val="00240125"/>
    <w:rsid w:val="00246978"/>
    <w:rsid w:val="00247117"/>
    <w:rsid w:val="00251A0C"/>
    <w:rsid w:val="002523EA"/>
    <w:rsid w:val="00252F26"/>
    <w:rsid w:val="00254364"/>
    <w:rsid w:val="002547D3"/>
    <w:rsid w:val="002601FE"/>
    <w:rsid w:val="002616FB"/>
    <w:rsid w:val="002619E2"/>
    <w:rsid w:val="00261B84"/>
    <w:rsid w:val="0026295A"/>
    <w:rsid w:val="00265551"/>
    <w:rsid w:val="00266D10"/>
    <w:rsid w:val="00267FD9"/>
    <w:rsid w:val="0027172D"/>
    <w:rsid w:val="0027254B"/>
    <w:rsid w:val="0027400A"/>
    <w:rsid w:val="00277B64"/>
    <w:rsid w:val="00283A92"/>
    <w:rsid w:val="00283EB0"/>
    <w:rsid w:val="00284997"/>
    <w:rsid w:val="00284C1A"/>
    <w:rsid w:val="002860B0"/>
    <w:rsid w:val="00287D7F"/>
    <w:rsid w:val="002A1290"/>
    <w:rsid w:val="002A2001"/>
    <w:rsid w:val="002A20AB"/>
    <w:rsid w:val="002A2D52"/>
    <w:rsid w:val="002A4970"/>
    <w:rsid w:val="002A541E"/>
    <w:rsid w:val="002A72E7"/>
    <w:rsid w:val="002B11D0"/>
    <w:rsid w:val="002B1DD8"/>
    <w:rsid w:val="002B49F1"/>
    <w:rsid w:val="002C12EB"/>
    <w:rsid w:val="002C1B03"/>
    <w:rsid w:val="002C200C"/>
    <w:rsid w:val="002C3D07"/>
    <w:rsid w:val="002C42C4"/>
    <w:rsid w:val="002C594C"/>
    <w:rsid w:val="002C5C0D"/>
    <w:rsid w:val="002C6AE2"/>
    <w:rsid w:val="002C730E"/>
    <w:rsid w:val="002C7A2C"/>
    <w:rsid w:val="002D3BF1"/>
    <w:rsid w:val="002D414C"/>
    <w:rsid w:val="002D43A5"/>
    <w:rsid w:val="002D5DEA"/>
    <w:rsid w:val="002E1076"/>
    <w:rsid w:val="002E27CA"/>
    <w:rsid w:val="002E4DE2"/>
    <w:rsid w:val="002E74EE"/>
    <w:rsid w:val="002F01D9"/>
    <w:rsid w:val="002F1786"/>
    <w:rsid w:val="002F1C3A"/>
    <w:rsid w:val="002F3C3F"/>
    <w:rsid w:val="002F4409"/>
    <w:rsid w:val="002F5545"/>
    <w:rsid w:val="002F6C44"/>
    <w:rsid w:val="002F7510"/>
    <w:rsid w:val="0030117A"/>
    <w:rsid w:val="0030231C"/>
    <w:rsid w:val="003023A4"/>
    <w:rsid w:val="00302941"/>
    <w:rsid w:val="003040DC"/>
    <w:rsid w:val="00304A2B"/>
    <w:rsid w:val="0031033F"/>
    <w:rsid w:val="00311964"/>
    <w:rsid w:val="003130D9"/>
    <w:rsid w:val="00314049"/>
    <w:rsid w:val="003160DE"/>
    <w:rsid w:val="003163E4"/>
    <w:rsid w:val="00316E45"/>
    <w:rsid w:val="00320501"/>
    <w:rsid w:val="003217A9"/>
    <w:rsid w:val="00321CF1"/>
    <w:rsid w:val="003221CC"/>
    <w:rsid w:val="003244A7"/>
    <w:rsid w:val="0033140C"/>
    <w:rsid w:val="0033328D"/>
    <w:rsid w:val="003338BD"/>
    <w:rsid w:val="00335AFF"/>
    <w:rsid w:val="00347BFF"/>
    <w:rsid w:val="00352C3D"/>
    <w:rsid w:val="00356421"/>
    <w:rsid w:val="003564E3"/>
    <w:rsid w:val="00362B52"/>
    <w:rsid w:val="00363241"/>
    <w:rsid w:val="003637E0"/>
    <w:rsid w:val="003703D1"/>
    <w:rsid w:val="00370E18"/>
    <w:rsid w:val="003737C5"/>
    <w:rsid w:val="003739C5"/>
    <w:rsid w:val="003740EF"/>
    <w:rsid w:val="00374B8C"/>
    <w:rsid w:val="00374F82"/>
    <w:rsid w:val="003768A3"/>
    <w:rsid w:val="003802B7"/>
    <w:rsid w:val="00382E91"/>
    <w:rsid w:val="0038390B"/>
    <w:rsid w:val="0038488E"/>
    <w:rsid w:val="003855B2"/>
    <w:rsid w:val="00386B68"/>
    <w:rsid w:val="00386B92"/>
    <w:rsid w:val="003A2D73"/>
    <w:rsid w:val="003A3B59"/>
    <w:rsid w:val="003A4C89"/>
    <w:rsid w:val="003B0966"/>
    <w:rsid w:val="003B0DBE"/>
    <w:rsid w:val="003B14AC"/>
    <w:rsid w:val="003B2A75"/>
    <w:rsid w:val="003B2DED"/>
    <w:rsid w:val="003B31E1"/>
    <w:rsid w:val="003B34DA"/>
    <w:rsid w:val="003B3512"/>
    <w:rsid w:val="003B77CE"/>
    <w:rsid w:val="003B7E25"/>
    <w:rsid w:val="003C2487"/>
    <w:rsid w:val="003C2882"/>
    <w:rsid w:val="003C2A57"/>
    <w:rsid w:val="003D0B17"/>
    <w:rsid w:val="003D36C5"/>
    <w:rsid w:val="003D571B"/>
    <w:rsid w:val="003E2121"/>
    <w:rsid w:val="003E2CE2"/>
    <w:rsid w:val="003E4D2A"/>
    <w:rsid w:val="003E6247"/>
    <w:rsid w:val="003E73F9"/>
    <w:rsid w:val="003E74FE"/>
    <w:rsid w:val="004003DB"/>
    <w:rsid w:val="00401711"/>
    <w:rsid w:val="00401CF6"/>
    <w:rsid w:val="00402D31"/>
    <w:rsid w:val="004037F4"/>
    <w:rsid w:val="00404BA0"/>
    <w:rsid w:val="00405F42"/>
    <w:rsid w:val="004062DC"/>
    <w:rsid w:val="004104AB"/>
    <w:rsid w:val="00410620"/>
    <w:rsid w:val="0041102C"/>
    <w:rsid w:val="00411979"/>
    <w:rsid w:val="004131F8"/>
    <w:rsid w:val="00413C64"/>
    <w:rsid w:val="00416A8D"/>
    <w:rsid w:val="00417CCD"/>
    <w:rsid w:val="00420B9E"/>
    <w:rsid w:val="00420FE4"/>
    <w:rsid w:val="0042227F"/>
    <w:rsid w:val="004226FA"/>
    <w:rsid w:val="004251D7"/>
    <w:rsid w:val="00425BFD"/>
    <w:rsid w:val="00430087"/>
    <w:rsid w:val="004308E4"/>
    <w:rsid w:val="00431774"/>
    <w:rsid w:val="00432CC7"/>
    <w:rsid w:val="00432D26"/>
    <w:rsid w:val="00434212"/>
    <w:rsid w:val="00436CBC"/>
    <w:rsid w:val="00440280"/>
    <w:rsid w:val="004420F6"/>
    <w:rsid w:val="00447D15"/>
    <w:rsid w:val="00447FB1"/>
    <w:rsid w:val="00450016"/>
    <w:rsid w:val="0045168F"/>
    <w:rsid w:val="004553B1"/>
    <w:rsid w:val="00455788"/>
    <w:rsid w:val="0046173B"/>
    <w:rsid w:val="00463868"/>
    <w:rsid w:val="00467D51"/>
    <w:rsid w:val="004713FD"/>
    <w:rsid w:val="00472C6C"/>
    <w:rsid w:val="00480511"/>
    <w:rsid w:val="004812D3"/>
    <w:rsid w:val="0048641B"/>
    <w:rsid w:val="004877C9"/>
    <w:rsid w:val="00494A18"/>
    <w:rsid w:val="00497385"/>
    <w:rsid w:val="004A119E"/>
    <w:rsid w:val="004A16EB"/>
    <w:rsid w:val="004A2649"/>
    <w:rsid w:val="004A6098"/>
    <w:rsid w:val="004B09E0"/>
    <w:rsid w:val="004B15E9"/>
    <w:rsid w:val="004B3D06"/>
    <w:rsid w:val="004B478D"/>
    <w:rsid w:val="004C003E"/>
    <w:rsid w:val="004C0D3E"/>
    <w:rsid w:val="004C1E2C"/>
    <w:rsid w:val="004C3A20"/>
    <w:rsid w:val="004C418D"/>
    <w:rsid w:val="004C5890"/>
    <w:rsid w:val="004C5917"/>
    <w:rsid w:val="004C59E6"/>
    <w:rsid w:val="004D3A50"/>
    <w:rsid w:val="004D4B2C"/>
    <w:rsid w:val="004D5A46"/>
    <w:rsid w:val="004D5FB3"/>
    <w:rsid w:val="004E0278"/>
    <w:rsid w:val="004E1B71"/>
    <w:rsid w:val="004E3CE4"/>
    <w:rsid w:val="004E3EA3"/>
    <w:rsid w:val="004F254C"/>
    <w:rsid w:val="004F2D44"/>
    <w:rsid w:val="004F2D9D"/>
    <w:rsid w:val="004F3AEC"/>
    <w:rsid w:val="004F4217"/>
    <w:rsid w:val="004F6289"/>
    <w:rsid w:val="00500AA3"/>
    <w:rsid w:val="00501D0C"/>
    <w:rsid w:val="0050248D"/>
    <w:rsid w:val="005053F3"/>
    <w:rsid w:val="00513CE1"/>
    <w:rsid w:val="005140FB"/>
    <w:rsid w:val="00514A86"/>
    <w:rsid w:val="00516533"/>
    <w:rsid w:val="005171A2"/>
    <w:rsid w:val="005205FD"/>
    <w:rsid w:val="005246A9"/>
    <w:rsid w:val="00526702"/>
    <w:rsid w:val="00532BA3"/>
    <w:rsid w:val="00532C3B"/>
    <w:rsid w:val="005337EA"/>
    <w:rsid w:val="0053394D"/>
    <w:rsid w:val="00534DE1"/>
    <w:rsid w:val="00537E59"/>
    <w:rsid w:val="005403CA"/>
    <w:rsid w:val="0054135B"/>
    <w:rsid w:val="00541870"/>
    <w:rsid w:val="00541E1E"/>
    <w:rsid w:val="005420E6"/>
    <w:rsid w:val="005438C5"/>
    <w:rsid w:val="005472E8"/>
    <w:rsid w:val="005476EE"/>
    <w:rsid w:val="005479C8"/>
    <w:rsid w:val="0055004E"/>
    <w:rsid w:val="00553114"/>
    <w:rsid w:val="00554A76"/>
    <w:rsid w:val="00554B3B"/>
    <w:rsid w:val="0055590A"/>
    <w:rsid w:val="005577E9"/>
    <w:rsid w:val="00566597"/>
    <w:rsid w:val="00566E88"/>
    <w:rsid w:val="00570E17"/>
    <w:rsid w:val="00571716"/>
    <w:rsid w:val="00571B69"/>
    <w:rsid w:val="00572E8D"/>
    <w:rsid w:val="005739B4"/>
    <w:rsid w:val="00574550"/>
    <w:rsid w:val="00575C0D"/>
    <w:rsid w:val="00575D92"/>
    <w:rsid w:val="00576248"/>
    <w:rsid w:val="00576913"/>
    <w:rsid w:val="00580CCF"/>
    <w:rsid w:val="005845AB"/>
    <w:rsid w:val="00584B9F"/>
    <w:rsid w:val="00586F57"/>
    <w:rsid w:val="00587C9D"/>
    <w:rsid w:val="005907A2"/>
    <w:rsid w:val="00591249"/>
    <w:rsid w:val="00591C60"/>
    <w:rsid w:val="00594E50"/>
    <w:rsid w:val="0059659A"/>
    <w:rsid w:val="005A0CA3"/>
    <w:rsid w:val="005A0DE2"/>
    <w:rsid w:val="005A1794"/>
    <w:rsid w:val="005A2D1B"/>
    <w:rsid w:val="005A32C0"/>
    <w:rsid w:val="005B0299"/>
    <w:rsid w:val="005B395B"/>
    <w:rsid w:val="005B4242"/>
    <w:rsid w:val="005C0261"/>
    <w:rsid w:val="005C0A36"/>
    <w:rsid w:val="005C0F72"/>
    <w:rsid w:val="005C1341"/>
    <w:rsid w:val="005C2C2A"/>
    <w:rsid w:val="005C389E"/>
    <w:rsid w:val="005C4BFB"/>
    <w:rsid w:val="005D1551"/>
    <w:rsid w:val="005D4E1E"/>
    <w:rsid w:val="005E1F3B"/>
    <w:rsid w:val="005E3920"/>
    <w:rsid w:val="005E481C"/>
    <w:rsid w:val="005E618C"/>
    <w:rsid w:val="005E66E1"/>
    <w:rsid w:val="005E6BFE"/>
    <w:rsid w:val="005F0970"/>
    <w:rsid w:val="005F18F7"/>
    <w:rsid w:val="005F200E"/>
    <w:rsid w:val="005F472A"/>
    <w:rsid w:val="005F5BF4"/>
    <w:rsid w:val="005F602A"/>
    <w:rsid w:val="0060058A"/>
    <w:rsid w:val="00602D57"/>
    <w:rsid w:val="00610CC9"/>
    <w:rsid w:val="00610D07"/>
    <w:rsid w:val="00612D2B"/>
    <w:rsid w:val="00613530"/>
    <w:rsid w:val="006174A9"/>
    <w:rsid w:val="006174C9"/>
    <w:rsid w:val="0061780C"/>
    <w:rsid w:val="00621425"/>
    <w:rsid w:val="00623FA1"/>
    <w:rsid w:val="0062611B"/>
    <w:rsid w:val="006332FB"/>
    <w:rsid w:val="0063749B"/>
    <w:rsid w:val="00641032"/>
    <w:rsid w:val="00644F18"/>
    <w:rsid w:val="00647F53"/>
    <w:rsid w:val="00650077"/>
    <w:rsid w:val="0065188B"/>
    <w:rsid w:val="0065544C"/>
    <w:rsid w:val="00657506"/>
    <w:rsid w:val="006614ED"/>
    <w:rsid w:val="00661BFF"/>
    <w:rsid w:val="00663C4D"/>
    <w:rsid w:val="00665100"/>
    <w:rsid w:val="00667149"/>
    <w:rsid w:val="006702DE"/>
    <w:rsid w:val="006704E2"/>
    <w:rsid w:val="00670B41"/>
    <w:rsid w:val="00673B1C"/>
    <w:rsid w:val="00676F4F"/>
    <w:rsid w:val="006778CC"/>
    <w:rsid w:val="00682395"/>
    <w:rsid w:val="00687687"/>
    <w:rsid w:val="006932A3"/>
    <w:rsid w:val="00694045"/>
    <w:rsid w:val="00696907"/>
    <w:rsid w:val="00696912"/>
    <w:rsid w:val="00697DC5"/>
    <w:rsid w:val="006A1272"/>
    <w:rsid w:val="006A3899"/>
    <w:rsid w:val="006A3975"/>
    <w:rsid w:val="006B19EF"/>
    <w:rsid w:val="006B244E"/>
    <w:rsid w:val="006B3CDC"/>
    <w:rsid w:val="006B69A1"/>
    <w:rsid w:val="006B6D71"/>
    <w:rsid w:val="006B7228"/>
    <w:rsid w:val="006B74B0"/>
    <w:rsid w:val="006C1426"/>
    <w:rsid w:val="006C3284"/>
    <w:rsid w:val="006C33EB"/>
    <w:rsid w:val="006C3B32"/>
    <w:rsid w:val="006C585C"/>
    <w:rsid w:val="006C6383"/>
    <w:rsid w:val="006D542D"/>
    <w:rsid w:val="006D6E86"/>
    <w:rsid w:val="006D77F3"/>
    <w:rsid w:val="006E3155"/>
    <w:rsid w:val="006E3814"/>
    <w:rsid w:val="006E520E"/>
    <w:rsid w:val="006E67BE"/>
    <w:rsid w:val="006F1A7A"/>
    <w:rsid w:val="006F6429"/>
    <w:rsid w:val="00700809"/>
    <w:rsid w:val="0070336B"/>
    <w:rsid w:val="007107EF"/>
    <w:rsid w:val="007126C2"/>
    <w:rsid w:val="007130D2"/>
    <w:rsid w:val="00713B0E"/>
    <w:rsid w:val="00714E72"/>
    <w:rsid w:val="00714FAE"/>
    <w:rsid w:val="00715FC3"/>
    <w:rsid w:val="007174F9"/>
    <w:rsid w:val="007175B0"/>
    <w:rsid w:val="0072045C"/>
    <w:rsid w:val="00720CAF"/>
    <w:rsid w:val="00724008"/>
    <w:rsid w:val="00724A8F"/>
    <w:rsid w:val="00725D23"/>
    <w:rsid w:val="00727707"/>
    <w:rsid w:val="00730A6D"/>
    <w:rsid w:val="00731EB8"/>
    <w:rsid w:val="00732559"/>
    <w:rsid w:val="00732E22"/>
    <w:rsid w:val="007440AC"/>
    <w:rsid w:val="00744EDC"/>
    <w:rsid w:val="00744FFA"/>
    <w:rsid w:val="007506A2"/>
    <w:rsid w:val="00750F3C"/>
    <w:rsid w:val="00751580"/>
    <w:rsid w:val="007523C2"/>
    <w:rsid w:val="00756C2F"/>
    <w:rsid w:val="00760B05"/>
    <w:rsid w:val="007678EA"/>
    <w:rsid w:val="00770C11"/>
    <w:rsid w:val="0077321C"/>
    <w:rsid w:val="00773AB2"/>
    <w:rsid w:val="00773BB4"/>
    <w:rsid w:val="0077459A"/>
    <w:rsid w:val="007770B4"/>
    <w:rsid w:val="007776A0"/>
    <w:rsid w:val="00783B19"/>
    <w:rsid w:val="00783F95"/>
    <w:rsid w:val="00785C59"/>
    <w:rsid w:val="00786288"/>
    <w:rsid w:val="0078744D"/>
    <w:rsid w:val="00787FCF"/>
    <w:rsid w:val="007912E7"/>
    <w:rsid w:val="00794EE6"/>
    <w:rsid w:val="00794F4E"/>
    <w:rsid w:val="007952D2"/>
    <w:rsid w:val="007973BA"/>
    <w:rsid w:val="007A2AB4"/>
    <w:rsid w:val="007A31CC"/>
    <w:rsid w:val="007A3981"/>
    <w:rsid w:val="007B2586"/>
    <w:rsid w:val="007B2B57"/>
    <w:rsid w:val="007B491E"/>
    <w:rsid w:val="007B5E08"/>
    <w:rsid w:val="007C3E70"/>
    <w:rsid w:val="007C75EE"/>
    <w:rsid w:val="007C76FF"/>
    <w:rsid w:val="007D1482"/>
    <w:rsid w:val="007D2453"/>
    <w:rsid w:val="007D24E2"/>
    <w:rsid w:val="007D368B"/>
    <w:rsid w:val="007D5741"/>
    <w:rsid w:val="007D5E82"/>
    <w:rsid w:val="007D61EE"/>
    <w:rsid w:val="007D666E"/>
    <w:rsid w:val="007E0113"/>
    <w:rsid w:val="007E05A2"/>
    <w:rsid w:val="007E124C"/>
    <w:rsid w:val="007E32C9"/>
    <w:rsid w:val="007E5BF3"/>
    <w:rsid w:val="007E5C2A"/>
    <w:rsid w:val="007E7F29"/>
    <w:rsid w:val="007F0EC2"/>
    <w:rsid w:val="007F1AD8"/>
    <w:rsid w:val="007F7AC9"/>
    <w:rsid w:val="00800F7A"/>
    <w:rsid w:val="00801547"/>
    <w:rsid w:val="00801793"/>
    <w:rsid w:val="008027F2"/>
    <w:rsid w:val="008031D3"/>
    <w:rsid w:val="00811BA9"/>
    <w:rsid w:val="00811D2D"/>
    <w:rsid w:val="00815A9A"/>
    <w:rsid w:val="00815A9D"/>
    <w:rsid w:val="0081702C"/>
    <w:rsid w:val="00822692"/>
    <w:rsid w:val="00823375"/>
    <w:rsid w:val="00826AE8"/>
    <w:rsid w:val="0082779C"/>
    <w:rsid w:val="00827BA2"/>
    <w:rsid w:val="00830519"/>
    <w:rsid w:val="00830551"/>
    <w:rsid w:val="008314DF"/>
    <w:rsid w:val="00831AA2"/>
    <w:rsid w:val="0083353C"/>
    <w:rsid w:val="0083375B"/>
    <w:rsid w:val="008340C6"/>
    <w:rsid w:val="008411D9"/>
    <w:rsid w:val="008414DB"/>
    <w:rsid w:val="00844BF2"/>
    <w:rsid w:val="00852DDB"/>
    <w:rsid w:val="00852F24"/>
    <w:rsid w:val="00852F8D"/>
    <w:rsid w:val="008557F9"/>
    <w:rsid w:val="00860D10"/>
    <w:rsid w:val="0086150C"/>
    <w:rsid w:val="00867A85"/>
    <w:rsid w:val="00872F77"/>
    <w:rsid w:val="008737EF"/>
    <w:rsid w:val="0088178E"/>
    <w:rsid w:val="0088243C"/>
    <w:rsid w:val="00885204"/>
    <w:rsid w:val="00887103"/>
    <w:rsid w:val="00891B92"/>
    <w:rsid w:val="0089229D"/>
    <w:rsid w:val="00893A84"/>
    <w:rsid w:val="00895C87"/>
    <w:rsid w:val="00896732"/>
    <w:rsid w:val="008A053E"/>
    <w:rsid w:val="008A1194"/>
    <w:rsid w:val="008A5A1A"/>
    <w:rsid w:val="008B1AD0"/>
    <w:rsid w:val="008B58E2"/>
    <w:rsid w:val="008C1E20"/>
    <w:rsid w:val="008C23D6"/>
    <w:rsid w:val="008C2447"/>
    <w:rsid w:val="008C3B5F"/>
    <w:rsid w:val="008C508A"/>
    <w:rsid w:val="008C668A"/>
    <w:rsid w:val="008D1206"/>
    <w:rsid w:val="008D13C8"/>
    <w:rsid w:val="008D1F27"/>
    <w:rsid w:val="008D404E"/>
    <w:rsid w:val="008E0665"/>
    <w:rsid w:val="008E11C5"/>
    <w:rsid w:val="008E13F2"/>
    <w:rsid w:val="008E18CD"/>
    <w:rsid w:val="008F4EBC"/>
    <w:rsid w:val="008F6236"/>
    <w:rsid w:val="00900A1B"/>
    <w:rsid w:val="0090126C"/>
    <w:rsid w:val="00903BFA"/>
    <w:rsid w:val="00904741"/>
    <w:rsid w:val="009065E7"/>
    <w:rsid w:val="00910690"/>
    <w:rsid w:val="00910F4E"/>
    <w:rsid w:val="00911A8E"/>
    <w:rsid w:val="0091207E"/>
    <w:rsid w:val="00913209"/>
    <w:rsid w:val="00913318"/>
    <w:rsid w:val="00914129"/>
    <w:rsid w:val="00914983"/>
    <w:rsid w:val="00914B74"/>
    <w:rsid w:val="00915471"/>
    <w:rsid w:val="009222C8"/>
    <w:rsid w:val="0092378D"/>
    <w:rsid w:val="009266A2"/>
    <w:rsid w:val="0092779D"/>
    <w:rsid w:val="00927C0D"/>
    <w:rsid w:val="00930BEA"/>
    <w:rsid w:val="00931193"/>
    <w:rsid w:val="00931DC3"/>
    <w:rsid w:val="0093258E"/>
    <w:rsid w:val="00933199"/>
    <w:rsid w:val="00937A99"/>
    <w:rsid w:val="00941743"/>
    <w:rsid w:val="00943A6F"/>
    <w:rsid w:val="0094605A"/>
    <w:rsid w:val="00947F46"/>
    <w:rsid w:val="00951E8E"/>
    <w:rsid w:val="0095425C"/>
    <w:rsid w:val="009547D1"/>
    <w:rsid w:val="0095591D"/>
    <w:rsid w:val="0095657E"/>
    <w:rsid w:val="009603EA"/>
    <w:rsid w:val="00961737"/>
    <w:rsid w:val="00964DFA"/>
    <w:rsid w:val="00965D2A"/>
    <w:rsid w:val="00966D8F"/>
    <w:rsid w:val="009679B2"/>
    <w:rsid w:val="00972990"/>
    <w:rsid w:val="00973F42"/>
    <w:rsid w:val="00974CE9"/>
    <w:rsid w:val="00974F4B"/>
    <w:rsid w:val="009771B6"/>
    <w:rsid w:val="009813F9"/>
    <w:rsid w:val="00986025"/>
    <w:rsid w:val="00986D5B"/>
    <w:rsid w:val="00987F91"/>
    <w:rsid w:val="00990060"/>
    <w:rsid w:val="00990B1B"/>
    <w:rsid w:val="009925B9"/>
    <w:rsid w:val="00993129"/>
    <w:rsid w:val="009A356C"/>
    <w:rsid w:val="009A40F8"/>
    <w:rsid w:val="009A4D41"/>
    <w:rsid w:val="009A6A83"/>
    <w:rsid w:val="009B3EEF"/>
    <w:rsid w:val="009C2015"/>
    <w:rsid w:val="009C4D3A"/>
    <w:rsid w:val="009C654C"/>
    <w:rsid w:val="009C73E7"/>
    <w:rsid w:val="009D118F"/>
    <w:rsid w:val="009D2555"/>
    <w:rsid w:val="009D3830"/>
    <w:rsid w:val="009D4226"/>
    <w:rsid w:val="009D724D"/>
    <w:rsid w:val="009D7F38"/>
    <w:rsid w:val="009E094E"/>
    <w:rsid w:val="009E2C64"/>
    <w:rsid w:val="009E5ADB"/>
    <w:rsid w:val="009E646C"/>
    <w:rsid w:val="009E665C"/>
    <w:rsid w:val="009F07ED"/>
    <w:rsid w:val="009F5584"/>
    <w:rsid w:val="009F607D"/>
    <w:rsid w:val="009F6560"/>
    <w:rsid w:val="009F70F3"/>
    <w:rsid w:val="009F7758"/>
    <w:rsid w:val="00A0252A"/>
    <w:rsid w:val="00A046A4"/>
    <w:rsid w:val="00A06B6E"/>
    <w:rsid w:val="00A10330"/>
    <w:rsid w:val="00A14C89"/>
    <w:rsid w:val="00A15C12"/>
    <w:rsid w:val="00A16EE6"/>
    <w:rsid w:val="00A22710"/>
    <w:rsid w:val="00A2648F"/>
    <w:rsid w:val="00A310DC"/>
    <w:rsid w:val="00A32032"/>
    <w:rsid w:val="00A327E5"/>
    <w:rsid w:val="00A4256B"/>
    <w:rsid w:val="00A4391B"/>
    <w:rsid w:val="00A4425F"/>
    <w:rsid w:val="00A47B34"/>
    <w:rsid w:val="00A52193"/>
    <w:rsid w:val="00A5394A"/>
    <w:rsid w:val="00A5492B"/>
    <w:rsid w:val="00A54BAE"/>
    <w:rsid w:val="00A54ECA"/>
    <w:rsid w:val="00A55392"/>
    <w:rsid w:val="00A55A15"/>
    <w:rsid w:val="00A56FD9"/>
    <w:rsid w:val="00A636AE"/>
    <w:rsid w:val="00A67EEA"/>
    <w:rsid w:val="00A764A8"/>
    <w:rsid w:val="00A764DB"/>
    <w:rsid w:val="00A76DC8"/>
    <w:rsid w:val="00A77623"/>
    <w:rsid w:val="00A80AE0"/>
    <w:rsid w:val="00A80C62"/>
    <w:rsid w:val="00A8327A"/>
    <w:rsid w:val="00A83609"/>
    <w:rsid w:val="00A83B86"/>
    <w:rsid w:val="00A859B1"/>
    <w:rsid w:val="00A86201"/>
    <w:rsid w:val="00A90BBF"/>
    <w:rsid w:val="00A93BC2"/>
    <w:rsid w:val="00A94740"/>
    <w:rsid w:val="00A95C70"/>
    <w:rsid w:val="00AA0FBA"/>
    <w:rsid w:val="00AA1DD2"/>
    <w:rsid w:val="00AA1F39"/>
    <w:rsid w:val="00AA5C47"/>
    <w:rsid w:val="00AA700F"/>
    <w:rsid w:val="00AB238C"/>
    <w:rsid w:val="00AB646B"/>
    <w:rsid w:val="00AB6561"/>
    <w:rsid w:val="00AB76E8"/>
    <w:rsid w:val="00AC09E5"/>
    <w:rsid w:val="00AC191F"/>
    <w:rsid w:val="00AC2982"/>
    <w:rsid w:val="00AC31FC"/>
    <w:rsid w:val="00AC3826"/>
    <w:rsid w:val="00AC4888"/>
    <w:rsid w:val="00AC5C27"/>
    <w:rsid w:val="00AC6AA2"/>
    <w:rsid w:val="00AC75A7"/>
    <w:rsid w:val="00AD6F86"/>
    <w:rsid w:val="00AE1900"/>
    <w:rsid w:val="00AE5968"/>
    <w:rsid w:val="00AF34F5"/>
    <w:rsid w:val="00AF4ECF"/>
    <w:rsid w:val="00AF74CE"/>
    <w:rsid w:val="00B014D3"/>
    <w:rsid w:val="00B02D2E"/>
    <w:rsid w:val="00B03838"/>
    <w:rsid w:val="00B05F1D"/>
    <w:rsid w:val="00B07095"/>
    <w:rsid w:val="00B079B3"/>
    <w:rsid w:val="00B10CD3"/>
    <w:rsid w:val="00B11E12"/>
    <w:rsid w:val="00B12C63"/>
    <w:rsid w:val="00B15AF3"/>
    <w:rsid w:val="00B16516"/>
    <w:rsid w:val="00B210B4"/>
    <w:rsid w:val="00B21E0B"/>
    <w:rsid w:val="00B231B7"/>
    <w:rsid w:val="00B247B3"/>
    <w:rsid w:val="00B31ECF"/>
    <w:rsid w:val="00B34081"/>
    <w:rsid w:val="00B34103"/>
    <w:rsid w:val="00B43A4B"/>
    <w:rsid w:val="00B44ECA"/>
    <w:rsid w:val="00B45BD9"/>
    <w:rsid w:val="00B471F5"/>
    <w:rsid w:val="00B54A0A"/>
    <w:rsid w:val="00B5554C"/>
    <w:rsid w:val="00B55D4C"/>
    <w:rsid w:val="00B56A95"/>
    <w:rsid w:val="00B57424"/>
    <w:rsid w:val="00B57C17"/>
    <w:rsid w:val="00B6243B"/>
    <w:rsid w:val="00B66E83"/>
    <w:rsid w:val="00B67DE2"/>
    <w:rsid w:val="00B72154"/>
    <w:rsid w:val="00B7249B"/>
    <w:rsid w:val="00B7426A"/>
    <w:rsid w:val="00B8367F"/>
    <w:rsid w:val="00B837BC"/>
    <w:rsid w:val="00B86D4D"/>
    <w:rsid w:val="00B90527"/>
    <w:rsid w:val="00B90C9C"/>
    <w:rsid w:val="00B91200"/>
    <w:rsid w:val="00B91DFF"/>
    <w:rsid w:val="00BA304B"/>
    <w:rsid w:val="00BA3667"/>
    <w:rsid w:val="00BA3969"/>
    <w:rsid w:val="00BA7192"/>
    <w:rsid w:val="00BB09AC"/>
    <w:rsid w:val="00BB0C2A"/>
    <w:rsid w:val="00BB101E"/>
    <w:rsid w:val="00BB1942"/>
    <w:rsid w:val="00BB278C"/>
    <w:rsid w:val="00BB63BA"/>
    <w:rsid w:val="00BB7AC0"/>
    <w:rsid w:val="00BB7FD2"/>
    <w:rsid w:val="00BC1205"/>
    <w:rsid w:val="00BC1F4A"/>
    <w:rsid w:val="00BC4031"/>
    <w:rsid w:val="00BC4E60"/>
    <w:rsid w:val="00BD147F"/>
    <w:rsid w:val="00BD1FAC"/>
    <w:rsid w:val="00BD2A18"/>
    <w:rsid w:val="00BD2C32"/>
    <w:rsid w:val="00BD58CB"/>
    <w:rsid w:val="00BD5B96"/>
    <w:rsid w:val="00BE58F0"/>
    <w:rsid w:val="00BE5CDF"/>
    <w:rsid w:val="00BE6469"/>
    <w:rsid w:val="00BF02E5"/>
    <w:rsid w:val="00BF3DD7"/>
    <w:rsid w:val="00C01F32"/>
    <w:rsid w:val="00C02817"/>
    <w:rsid w:val="00C042F1"/>
    <w:rsid w:val="00C118CE"/>
    <w:rsid w:val="00C16BE3"/>
    <w:rsid w:val="00C16F43"/>
    <w:rsid w:val="00C30AA2"/>
    <w:rsid w:val="00C31C8E"/>
    <w:rsid w:val="00C333DD"/>
    <w:rsid w:val="00C33D86"/>
    <w:rsid w:val="00C3612A"/>
    <w:rsid w:val="00C37EB2"/>
    <w:rsid w:val="00C4030D"/>
    <w:rsid w:val="00C43678"/>
    <w:rsid w:val="00C45B2B"/>
    <w:rsid w:val="00C4620B"/>
    <w:rsid w:val="00C5106D"/>
    <w:rsid w:val="00C52664"/>
    <w:rsid w:val="00C53C77"/>
    <w:rsid w:val="00C61083"/>
    <w:rsid w:val="00C623E2"/>
    <w:rsid w:val="00C63742"/>
    <w:rsid w:val="00C63A09"/>
    <w:rsid w:val="00C63D26"/>
    <w:rsid w:val="00C655B4"/>
    <w:rsid w:val="00C66DAB"/>
    <w:rsid w:val="00C7341F"/>
    <w:rsid w:val="00C73495"/>
    <w:rsid w:val="00C7546B"/>
    <w:rsid w:val="00C81CD8"/>
    <w:rsid w:val="00C82442"/>
    <w:rsid w:val="00C830E8"/>
    <w:rsid w:val="00C8421A"/>
    <w:rsid w:val="00C847D5"/>
    <w:rsid w:val="00C84B5E"/>
    <w:rsid w:val="00C84D6C"/>
    <w:rsid w:val="00C86F1A"/>
    <w:rsid w:val="00C90B03"/>
    <w:rsid w:val="00C9116F"/>
    <w:rsid w:val="00C93452"/>
    <w:rsid w:val="00C96BB2"/>
    <w:rsid w:val="00C978D1"/>
    <w:rsid w:val="00CA1F2A"/>
    <w:rsid w:val="00CA6673"/>
    <w:rsid w:val="00CA75F0"/>
    <w:rsid w:val="00CB1D83"/>
    <w:rsid w:val="00CB21E1"/>
    <w:rsid w:val="00CB3495"/>
    <w:rsid w:val="00CB413B"/>
    <w:rsid w:val="00CB4A13"/>
    <w:rsid w:val="00CB72BE"/>
    <w:rsid w:val="00CC3A95"/>
    <w:rsid w:val="00CC4D23"/>
    <w:rsid w:val="00CC500D"/>
    <w:rsid w:val="00CC5513"/>
    <w:rsid w:val="00CD277F"/>
    <w:rsid w:val="00CD4CC5"/>
    <w:rsid w:val="00CD578C"/>
    <w:rsid w:val="00CD608D"/>
    <w:rsid w:val="00CE37FC"/>
    <w:rsid w:val="00CE5FBD"/>
    <w:rsid w:val="00CE6236"/>
    <w:rsid w:val="00CE6493"/>
    <w:rsid w:val="00CE6ED8"/>
    <w:rsid w:val="00CE7994"/>
    <w:rsid w:val="00CF3229"/>
    <w:rsid w:val="00CF3A4E"/>
    <w:rsid w:val="00CF469E"/>
    <w:rsid w:val="00CF5F2F"/>
    <w:rsid w:val="00CF633C"/>
    <w:rsid w:val="00D01A0D"/>
    <w:rsid w:val="00D020F4"/>
    <w:rsid w:val="00D0653F"/>
    <w:rsid w:val="00D06C96"/>
    <w:rsid w:val="00D076CA"/>
    <w:rsid w:val="00D07C4B"/>
    <w:rsid w:val="00D11BB6"/>
    <w:rsid w:val="00D129C2"/>
    <w:rsid w:val="00D1371D"/>
    <w:rsid w:val="00D14BFE"/>
    <w:rsid w:val="00D14DC0"/>
    <w:rsid w:val="00D1562F"/>
    <w:rsid w:val="00D204A9"/>
    <w:rsid w:val="00D22A04"/>
    <w:rsid w:val="00D24C6E"/>
    <w:rsid w:val="00D305B9"/>
    <w:rsid w:val="00D30A04"/>
    <w:rsid w:val="00D33467"/>
    <w:rsid w:val="00D40367"/>
    <w:rsid w:val="00D41149"/>
    <w:rsid w:val="00D41E0D"/>
    <w:rsid w:val="00D420A9"/>
    <w:rsid w:val="00D42109"/>
    <w:rsid w:val="00D444DC"/>
    <w:rsid w:val="00D456FB"/>
    <w:rsid w:val="00D52216"/>
    <w:rsid w:val="00D52ACE"/>
    <w:rsid w:val="00D6099B"/>
    <w:rsid w:val="00D63193"/>
    <w:rsid w:val="00D63626"/>
    <w:rsid w:val="00D66AD0"/>
    <w:rsid w:val="00D67020"/>
    <w:rsid w:val="00D70EFA"/>
    <w:rsid w:val="00D730DA"/>
    <w:rsid w:val="00D7456D"/>
    <w:rsid w:val="00D76E27"/>
    <w:rsid w:val="00D8050A"/>
    <w:rsid w:val="00D80F56"/>
    <w:rsid w:val="00D82880"/>
    <w:rsid w:val="00D82E0C"/>
    <w:rsid w:val="00D83994"/>
    <w:rsid w:val="00D83B67"/>
    <w:rsid w:val="00D84CB9"/>
    <w:rsid w:val="00D85B14"/>
    <w:rsid w:val="00D902C9"/>
    <w:rsid w:val="00D90D54"/>
    <w:rsid w:val="00D9256A"/>
    <w:rsid w:val="00D935D1"/>
    <w:rsid w:val="00D94585"/>
    <w:rsid w:val="00D945DA"/>
    <w:rsid w:val="00D94E0C"/>
    <w:rsid w:val="00D9615E"/>
    <w:rsid w:val="00DA0517"/>
    <w:rsid w:val="00DA0DE2"/>
    <w:rsid w:val="00DA0F5C"/>
    <w:rsid w:val="00DA290B"/>
    <w:rsid w:val="00DA3BBB"/>
    <w:rsid w:val="00DA3E8E"/>
    <w:rsid w:val="00DA7B65"/>
    <w:rsid w:val="00DB22CC"/>
    <w:rsid w:val="00DB563C"/>
    <w:rsid w:val="00DB57D3"/>
    <w:rsid w:val="00DB6437"/>
    <w:rsid w:val="00DB66EC"/>
    <w:rsid w:val="00DB69B4"/>
    <w:rsid w:val="00DC2D33"/>
    <w:rsid w:val="00DC3DB3"/>
    <w:rsid w:val="00DC47C4"/>
    <w:rsid w:val="00DC5026"/>
    <w:rsid w:val="00DD12F2"/>
    <w:rsid w:val="00DD4EBF"/>
    <w:rsid w:val="00DE1CEC"/>
    <w:rsid w:val="00DE1DD3"/>
    <w:rsid w:val="00DE6C51"/>
    <w:rsid w:val="00DF094F"/>
    <w:rsid w:val="00DF2C89"/>
    <w:rsid w:val="00DF5822"/>
    <w:rsid w:val="00E0000D"/>
    <w:rsid w:val="00E04B89"/>
    <w:rsid w:val="00E05FD5"/>
    <w:rsid w:val="00E165B5"/>
    <w:rsid w:val="00E2019D"/>
    <w:rsid w:val="00E22291"/>
    <w:rsid w:val="00E24B97"/>
    <w:rsid w:val="00E25E05"/>
    <w:rsid w:val="00E26AC5"/>
    <w:rsid w:val="00E26C8A"/>
    <w:rsid w:val="00E31943"/>
    <w:rsid w:val="00E325F0"/>
    <w:rsid w:val="00E34647"/>
    <w:rsid w:val="00E34703"/>
    <w:rsid w:val="00E347DA"/>
    <w:rsid w:val="00E3603A"/>
    <w:rsid w:val="00E37571"/>
    <w:rsid w:val="00E410A0"/>
    <w:rsid w:val="00E4142C"/>
    <w:rsid w:val="00E42102"/>
    <w:rsid w:val="00E42243"/>
    <w:rsid w:val="00E46B82"/>
    <w:rsid w:val="00E51C46"/>
    <w:rsid w:val="00E53248"/>
    <w:rsid w:val="00E53843"/>
    <w:rsid w:val="00E5545A"/>
    <w:rsid w:val="00E55A15"/>
    <w:rsid w:val="00E620B2"/>
    <w:rsid w:val="00E65123"/>
    <w:rsid w:val="00E65317"/>
    <w:rsid w:val="00E656A5"/>
    <w:rsid w:val="00E659D4"/>
    <w:rsid w:val="00E679FD"/>
    <w:rsid w:val="00E70D07"/>
    <w:rsid w:val="00E75673"/>
    <w:rsid w:val="00E76072"/>
    <w:rsid w:val="00E7649C"/>
    <w:rsid w:val="00E813F5"/>
    <w:rsid w:val="00E83109"/>
    <w:rsid w:val="00E83B19"/>
    <w:rsid w:val="00E84112"/>
    <w:rsid w:val="00E86B81"/>
    <w:rsid w:val="00E87CF1"/>
    <w:rsid w:val="00E900F9"/>
    <w:rsid w:val="00E917DE"/>
    <w:rsid w:val="00E942E6"/>
    <w:rsid w:val="00E97844"/>
    <w:rsid w:val="00EA0E0D"/>
    <w:rsid w:val="00EA103D"/>
    <w:rsid w:val="00EA2D60"/>
    <w:rsid w:val="00EA5DCA"/>
    <w:rsid w:val="00EB2EEB"/>
    <w:rsid w:val="00EB3F6B"/>
    <w:rsid w:val="00EB4C46"/>
    <w:rsid w:val="00EB6D82"/>
    <w:rsid w:val="00EC0FEB"/>
    <w:rsid w:val="00EC1333"/>
    <w:rsid w:val="00EC1B6A"/>
    <w:rsid w:val="00EC2D3F"/>
    <w:rsid w:val="00EC37E8"/>
    <w:rsid w:val="00EC469B"/>
    <w:rsid w:val="00ED2017"/>
    <w:rsid w:val="00ED23A0"/>
    <w:rsid w:val="00ED524C"/>
    <w:rsid w:val="00ED68FA"/>
    <w:rsid w:val="00ED76A4"/>
    <w:rsid w:val="00EE000B"/>
    <w:rsid w:val="00EE05C2"/>
    <w:rsid w:val="00EE1047"/>
    <w:rsid w:val="00EE36B1"/>
    <w:rsid w:val="00EE3A34"/>
    <w:rsid w:val="00EE4331"/>
    <w:rsid w:val="00EE5DDE"/>
    <w:rsid w:val="00EE61E3"/>
    <w:rsid w:val="00EF228B"/>
    <w:rsid w:val="00EF3C6B"/>
    <w:rsid w:val="00EF4514"/>
    <w:rsid w:val="00F001AB"/>
    <w:rsid w:val="00F009BE"/>
    <w:rsid w:val="00F01E47"/>
    <w:rsid w:val="00F028CC"/>
    <w:rsid w:val="00F04C6B"/>
    <w:rsid w:val="00F06544"/>
    <w:rsid w:val="00F101EB"/>
    <w:rsid w:val="00F10237"/>
    <w:rsid w:val="00F10731"/>
    <w:rsid w:val="00F1122D"/>
    <w:rsid w:val="00F11C5D"/>
    <w:rsid w:val="00F142DD"/>
    <w:rsid w:val="00F14C1D"/>
    <w:rsid w:val="00F16E28"/>
    <w:rsid w:val="00F16E8C"/>
    <w:rsid w:val="00F17245"/>
    <w:rsid w:val="00F24D97"/>
    <w:rsid w:val="00F24E8D"/>
    <w:rsid w:val="00F252FD"/>
    <w:rsid w:val="00F269A3"/>
    <w:rsid w:val="00F305C1"/>
    <w:rsid w:val="00F325E2"/>
    <w:rsid w:val="00F337C5"/>
    <w:rsid w:val="00F35CB8"/>
    <w:rsid w:val="00F364BC"/>
    <w:rsid w:val="00F371A1"/>
    <w:rsid w:val="00F405DA"/>
    <w:rsid w:val="00F4150A"/>
    <w:rsid w:val="00F42A1A"/>
    <w:rsid w:val="00F437E5"/>
    <w:rsid w:val="00F4634B"/>
    <w:rsid w:val="00F474F8"/>
    <w:rsid w:val="00F52026"/>
    <w:rsid w:val="00F54C4E"/>
    <w:rsid w:val="00F564E2"/>
    <w:rsid w:val="00F608F5"/>
    <w:rsid w:val="00F6156F"/>
    <w:rsid w:val="00F62B7B"/>
    <w:rsid w:val="00F62E92"/>
    <w:rsid w:val="00F6423D"/>
    <w:rsid w:val="00F70604"/>
    <w:rsid w:val="00F71146"/>
    <w:rsid w:val="00F72237"/>
    <w:rsid w:val="00F75B36"/>
    <w:rsid w:val="00F75C64"/>
    <w:rsid w:val="00F76586"/>
    <w:rsid w:val="00F811C8"/>
    <w:rsid w:val="00F82044"/>
    <w:rsid w:val="00F8307A"/>
    <w:rsid w:val="00F830D0"/>
    <w:rsid w:val="00F83A73"/>
    <w:rsid w:val="00F85F1F"/>
    <w:rsid w:val="00F90497"/>
    <w:rsid w:val="00F91320"/>
    <w:rsid w:val="00F9728B"/>
    <w:rsid w:val="00FA0AAF"/>
    <w:rsid w:val="00FA1A2E"/>
    <w:rsid w:val="00FA3308"/>
    <w:rsid w:val="00FA5468"/>
    <w:rsid w:val="00FA61F4"/>
    <w:rsid w:val="00FA660E"/>
    <w:rsid w:val="00FA6C8E"/>
    <w:rsid w:val="00FB2876"/>
    <w:rsid w:val="00FB2BA2"/>
    <w:rsid w:val="00FB32B0"/>
    <w:rsid w:val="00FB4015"/>
    <w:rsid w:val="00FB559D"/>
    <w:rsid w:val="00FB6FFE"/>
    <w:rsid w:val="00FB751C"/>
    <w:rsid w:val="00FB75A6"/>
    <w:rsid w:val="00FC0160"/>
    <w:rsid w:val="00FC15D5"/>
    <w:rsid w:val="00FC1BB1"/>
    <w:rsid w:val="00FC1EAD"/>
    <w:rsid w:val="00FC2647"/>
    <w:rsid w:val="00FC2849"/>
    <w:rsid w:val="00FC2B51"/>
    <w:rsid w:val="00FC52E3"/>
    <w:rsid w:val="00FC5716"/>
    <w:rsid w:val="00FC62CF"/>
    <w:rsid w:val="00FC6B5D"/>
    <w:rsid w:val="00FD05CB"/>
    <w:rsid w:val="00FD0AEB"/>
    <w:rsid w:val="00FD0B51"/>
    <w:rsid w:val="00FD0CB7"/>
    <w:rsid w:val="00FD1485"/>
    <w:rsid w:val="00FD46A1"/>
    <w:rsid w:val="00FD4E5C"/>
    <w:rsid w:val="00FD75E4"/>
    <w:rsid w:val="00FE369E"/>
    <w:rsid w:val="00FF1038"/>
    <w:rsid w:val="00FF12EF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5BE3B5"/>
  <w15:docId w15:val="{E27EC6BC-F673-4E69-8DBF-02FDF87A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1">
    <w:name w:val="heading 1"/>
    <w:basedOn w:val="a"/>
    <w:next w:val="a"/>
    <w:link w:val="10"/>
    <w:uiPriority w:val="1"/>
    <w:qFormat/>
    <w:locked/>
    <w:rsid w:val="007D24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E2CE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3E2CE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E2CE2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link w:val="ConsPlusNormal0"/>
    <w:uiPriority w:val="99"/>
    <w:qFormat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5E6B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Заголовок Знак"/>
    <w:basedOn w:val="a0"/>
    <w:link w:val="a5"/>
    <w:uiPriority w:val="99"/>
    <w:locked/>
    <w:rsid w:val="003E2CE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3E2CE2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ConsNonformat">
    <w:name w:val="ConsNonformat"/>
    <w:uiPriority w:val="99"/>
    <w:rsid w:val="005420E6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rsid w:val="002B11D0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2B11D0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uiPriority w:val="99"/>
    <w:rsid w:val="00CC3A95"/>
    <w:pPr>
      <w:spacing w:before="0"/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CC3A95"/>
    <w:rPr>
      <w:rFonts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13280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qFormat/>
    <w:rsid w:val="007D2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rmal (Web)"/>
    <w:uiPriority w:val="99"/>
    <w:unhideWhenUsed/>
    <w:qFormat/>
    <w:rsid w:val="007D24E2"/>
    <w:pPr>
      <w:spacing w:beforeAutospacing="1" w:afterAutospacing="1"/>
    </w:pPr>
    <w:rPr>
      <w:rFonts w:eastAsia="SimSun"/>
      <w:sz w:val="24"/>
      <w:szCs w:val="24"/>
      <w:lang w:val="en-US" w:eastAsia="zh-CN"/>
    </w:rPr>
  </w:style>
  <w:style w:type="paragraph" w:customStyle="1" w:styleId="ConsPlusTitle">
    <w:name w:val="ConsPlusTitle"/>
    <w:qFormat/>
    <w:rsid w:val="007D24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7D24E2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Cs w:val="24"/>
    </w:rPr>
  </w:style>
  <w:style w:type="paragraph" w:customStyle="1" w:styleId="11">
    <w:name w:val="Обычный1"/>
    <w:qFormat/>
    <w:rsid w:val="007D24E2"/>
    <w:pPr>
      <w:jc w:val="both"/>
    </w:pPr>
    <w:rPr>
      <w:rFonts w:eastAsia="SimSu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267FD9"/>
    <w:rPr>
      <w:color w:val="0000FF" w:themeColor="hyperlink"/>
      <w:u w:val="single"/>
    </w:rPr>
  </w:style>
  <w:style w:type="paragraph" w:customStyle="1" w:styleId="ConsPlusTitlePage">
    <w:name w:val="ConsPlusTitlePage"/>
    <w:rsid w:val="00267FD9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267FD9"/>
    <w:pPr>
      <w:tabs>
        <w:tab w:val="center" w:pos="4677"/>
        <w:tab w:val="right" w:pos="9355"/>
      </w:tabs>
      <w:spacing w:before="0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267FD9"/>
    <w:rPr>
      <w:rFonts w:asciiTheme="minorHAnsi" w:eastAsiaTheme="minorHAnsi" w:hAnsiTheme="minorHAnsi" w:cstheme="minorBidi"/>
      <w:lang w:eastAsia="en-US"/>
    </w:rPr>
  </w:style>
  <w:style w:type="table" w:customStyle="1" w:styleId="12">
    <w:name w:val="Сетка таблицы1"/>
    <w:basedOn w:val="a1"/>
    <w:next w:val="a4"/>
    <w:uiPriority w:val="59"/>
    <w:rsid w:val="00267FD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267FD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unhideWhenUsed/>
    <w:rsid w:val="00190E4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190E48"/>
    <w:rPr>
      <w:rFonts w:ascii="Arial" w:hAnsi="Arial"/>
      <w:color w:val="000000"/>
      <w:sz w:val="24"/>
      <w:szCs w:val="20"/>
    </w:rPr>
  </w:style>
  <w:style w:type="paragraph" w:styleId="af6">
    <w:name w:val="No Spacing"/>
    <w:link w:val="af7"/>
    <w:uiPriority w:val="1"/>
    <w:qFormat/>
    <w:rsid w:val="00190E48"/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190E48"/>
    <w:rPr>
      <w:rFonts w:asciiTheme="minorHAnsi" w:eastAsiaTheme="minorHAnsi" w:hAnsiTheme="minorHAnsi" w:cstheme="minorBidi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190E4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40D8D-60BD-45DE-AAB9-3146B425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2862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Василенко</dc:creator>
  <cp:lastModifiedBy>ORGPC</cp:lastModifiedBy>
  <cp:revision>2</cp:revision>
  <cp:lastPrinted>2026-04-10T05:04:00Z</cp:lastPrinted>
  <dcterms:created xsi:type="dcterms:W3CDTF">2026-04-28T03:19:00Z</dcterms:created>
  <dcterms:modified xsi:type="dcterms:W3CDTF">2026-04-28T03:19:00Z</dcterms:modified>
</cp:coreProperties>
</file>